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0A" w:rsidRPr="008E1A9E" w:rsidRDefault="00D6110A" w:rsidP="00D6110A">
      <w:pPr>
        <w:shd w:val="clear" w:color="auto" w:fill="FFFFFF"/>
        <w:jc w:val="center"/>
        <w:rPr>
          <w:b/>
          <w:bCs/>
          <w:i/>
          <w:color w:val="000000"/>
        </w:rPr>
      </w:pPr>
      <w:proofErr w:type="spellStart"/>
      <w:r w:rsidRPr="008E1A9E">
        <w:rPr>
          <w:b/>
          <w:bCs/>
          <w:i/>
          <w:color w:val="000000"/>
        </w:rPr>
        <w:t>Прикубанский</w:t>
      </w:r>
      <w:proofErr w:type="spellEnd"/>
      <w:r w:rsidRPr="008E1A9E">
        <w:rPr>
          <w:b/>
          <w:bCs/>
          <w:i/>
          <w:color w:val="000000"/>
        </w:rPr>
        <w:t xml:space="preserve"> внутригородской округ города Краснодара</w:t>
      </w:r>
    </w:p>
    <w:p w:rsidR="00D6110A" w:rsidRPr="008E1A9E" w:rsidRDefault="00D6110A" w:rsidP="00D6110A">
      <w:pPr>
        <w:shd w:val="clear" w:color="auto" w:fill="FFFFFF"/>
        <w:jc w:val="center"/>
        <w:rPr>
          <w:b/>
          <w:i/>
          <w:color w:val="000000"/>
        </w:rPr>
      </w:pPr>
      <w:r w:rsidRPr="008E1A9E">
        <w:rPr>
          <w:b/>
          <w:i/>
          <w:color w:val="000000"/>
        </w:rPr>
        <w:t>Муниципальное бюджетное общеобразовательное учреждение</w:t>
      </w:r>
    </w:p>
    <w:p w:rsidR="00D6110A" w:rsidRPr="008E1A9E" w:rsidRDefault="00D6110A" w:rsidP="00D6110A">
      <w:pPr>
        <w:shd w:val="clear" w:color="auto" w:fill="FFFFFF"/>
        <w:jc w:val="center"/>
        <w:rPr>
          <w:b/>
          <w:i/>
          <w:color w:val="000000"/>
        </w:rPr>
      </w:pPr>
      <w:r w:rsidRPr="008E1A9E">
        <w:rPr>
          <w:b/>
          <w:i/>
          <w:color w:val="000000"/>
        </w:rPr>
        <w:t>средняя общеобразовательная школа № 93</w:t>
      </w:r>
    </w:p>
    <w:p w:rsidR="00D6110A" w:rsidRDefault="00D6110A" w:rsidP="00D6110A">
      <w:pPr>
        <w:shd w:val="clear" w:color="auto" w:fill="FFFFFF"/>
        <w:jc w:val="center"/>
        <w:rPr>
          <w:b/>
          <w:color w:val="000000"/>
          <w:sz w:val="32"/>
          <w:szCs w:val="32"/>
          <w:u w:val="single"/>
        </w:rPr>
      </w:pPr>
    </w:p>
    <w:p w:rsidR="00D6110A" w:rsidRDefault="00D6110A" w:rsidP="00D6110A">
      <w:pPr>
        <w:shd w:val="clear" w:color="auto" w:fill="FFFFFF"/>
        <w:rPr>
          <w:b/>
          <w:color w:val="000000"/>
          <w:sz w:val="32"/>
          <w:szCs w:val="32"/>
          <w:u w:val="single"/>
        </w:rPr>
      </w:pPr>
    </w:p>
    <w:p w:rsidR="00D6110A" w:rsidRDefault="00D6110A" w:rsidP="00D6110A">
      <w:pPr>
        <w:shd w:val="clear" w:color="auto" w:fill="FFFFFF"/>
        <w:rPr>
          <w:b/>
          <w:color w:val="000000"/>
          <w:sz w:val="32"/>
          <w:szCs w:val="32"/>
          <w:u w:val="single"/>
        </w:rPr>
      </w:pPr>
    </w:p>
    <w:p w:rsidR="00D6110A" w:rsidRDefault="00D6110A" w:rsidP="00D6110A">
      <w:pPr>
        <w:shd w:val="clear" w:color="auto" w:fill="FFFFFF"/>
        <w:rPr>
          <w:b/>
          <w:color w:val="000000"/>
          <w:sz w:val="32"/>
          <w:szCs w:val="32"/>
          <w:u w:val="single"/>
        </w:rPr>
      </w:pPr>
    </w:p>
    <w:p w:rsidR="00D6110A" w:rsidRDefault="00D6110A" w:rsidP="00D6110A">
      <w:pPr>
        <w:shd w:val="clear" w:color="auto" w:fill="FFFFFF"/>
        <w:rPr>
          <w:b/>
          <w:color w:val="000000"/>
          <w:sz w:val="32"/>
          <w:szCs w:val="32"/>
          <w:u w:val="single"/>
        </w:rPr>
      </w:pPr>
    </w:p>
    <w:p w:rsidR="00D6110A" w:rsidRDefault="00D6110A" w:rsidP="00D6110A">
      <w:pPr>
        <w:shd w:val="clear" w:color="auto" w:fill="FFFFFF"/>
        <w:jc w:val="center"/>
        <w:rPr>
          <w:b/>
          <w:color w:val="000000"/>
          <w:sz w:val="32"/>
          <w:szCs w:val="32"/>
          <w:u w:val="single"/>
        </w:rPr>
      </w:pPr>
    </w:p>
    <w:p w:rsidR="00D6110A" w:rsidRDefault="00D6110A" w:rsidP="00D6110A">
      <w:pPr>
        <w:shd w:val="clear" w:color="auto" w:fill="FFFFFF"/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У</w:t>
      </w:r>
      <w:r w:rsidRPr="008E1A9E">
        <w:rPr>
          <w:b/>
          <w:i/>
          <w:color w:val="000000"/>
          <w:sz w:val="52"/>
          <w:szCs w:val="52"/>
        </w:rPr>
        <w:t>рок</w:t>
      </w:r>
      <w:r>
        <w:rPr>
          <w:b/>
          <w:i/>
          <w:color w:val="000000"/>
          <w:sz w:val="52"/>
          <w:szCs w:val="52"/>
        </w:rPr>
        <w:t xml:space="preserve"> обобщения и коррекции знаний в форме дидактической игры</w:t>
      </w:r>
    </w:p>
    <w:p w:rsidR="00D6110A" w:rsidRDefault="00D6110A" w:rsidP="00D6110A">
      <w:pPr>
        <w:shd w:val="clear" w:color="auto" w:fill="FFFFFF"/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по геометрии  в 8</w:t>
      </w:r>
      <w:r w:rsidR="00D57116">
        <w:rPr>
          <w:b/>
          <w:i/>
          <w:color w:val="000000"/>
          <w:sz w:val="52"/>
          <w:szCs w:val="52"/>
        </w:rPr>
        <w:t xml:space="preserve"> </w:t>
      </w:r>
      <w:r w:rsidRPr="008E1A9E">
        <w:rPr>
          <w:b/>
          <w:i/>
          <w:color w:val="000000"/>
          <w:sz w:val="52"/>
          <w:szCs w:val="52"/>
        </w:rPr>
        <w:t xml:space="preserve"> классе</w:t>
      </w:r>
    </w:p>
    <w:p w:rsidR="00D6110A" w:rsidRDefault="00D6110A" w:rsidP="00D6110A">
      <w:pPr>
        <w:shd w:val="clear" w:color="auto" w:fill="FFFFFF"/>
        <w:jc w:val="center"/>
        <w:rPr>
          <w:b/>
          <w:i/>
          <w:color w:val="000000"/>
          <w:sz w:val="52"/>
          <w:szCs w:val="52"/>
        </w:rPr>
      </w:pPr>
    </w:p>
    <w:p w:rsidR="00D6110A" w:rsidRPr="008E1A9E" w:rsidRDefault="00D6110A" w:rsidP="00D6110A">
      <w:pPr>
        <w:shd w:val="clear" w:color="auto" w:fill="FFFFFF"/>
        <w:jc w:val="center"/>
        <w:rPr>
          <w:b/>
          <w:i/>
          <w:color w:val="000000"/>
          <w:sz w:val="52"/>
          <w:szCs w:val="52"/>
        </w:rPr>
      </w:pPr>
    </w:p>
    <w:p w:rsidR="00D57116" w:rsidRDefault="00D6110A" w:rsidP="00D6110A">
      <w:pPr>
        <w:shd w:val="clear" w:color="auto" w:fill="FFFFFF"/>
        <w:jc w:val="center"/>
        <w:rPr>
          <w:b/>
          <w:color w:val="000000"/>
          <w:sz w:val="56"/>
          <w:szCs w:val="56"/>
        </w:rPr>
      </w:pPr>
      <w:r w:rsidRPr="00C85D8C">
        <w:rPr>
          <w:b/>
          <w:color w:val="000000"/>
          <w:sz w:val="56"/>
          <w:szCs w:val="56"/>
        </w:rPr>
        <w:t>Интеллектуальные гонки по т</w:t>
      </w:r>
      <w:r w:rsidR="00D57116">
        <w:rPr>
          <w:b/>
          <w:color w:val="000000"/>
          <w:sz w:val="56"/>
          <w:szCs w:val="56"/>
        </w:rPr>
        <w:t xml:space="preserve">еме </w:t>
      </w:r>
    </w:p>
    <w:p w:rsidR="00D6110A" w:rsidRPr="00C654B1" w:rsidRDefault="00D57116" w:rsidP="00D6110A">
      <w:pPr>
        <w:shd w:val="clear" w:color="auto" w:fill="FFFFFF"/>
        <w:jc w:val="center"/>
        <w:rPr>
          <w:b/>
          <w:i/>
          <w:color w:val="000000"/>
          <w:sz w:val="96"/>
          <w:szCs w:val="96"/>
        </w:rPr>
      </w:pPr>
      <w:r>
        <w:rPr>
          <w:b/>
          <w:color w:val="000000"/>
          <w:sz w:val="56"/>
          <w:szCs w:val="56"/>
        </w:rPr>
        <w:t>«</w:t>
      </w:r>
      <w:r w:rsidRPr="00D57116">
        <w:rPr>
          <w:bCs/>
          <w:i/>
          <w:sz w:val="72"/>
          <w:szCs w:val="72"/>
        </w:rPr>
        <w:t>Применение подобия к доказательству теорем и решению задач</w:t>
      </w:r>
    </w:p>
    <w:p w:rsidR="00D6110A" w:rsidRDefault="00D6110A" w:rsidP="00D6110A">
      <w:pPr>
        <w:shd w:val="clear" w:color="auto" w:fill="FFFFFF"/>
        <w:ind w:left="4962"/>
        <w:rPr>
          <w:b/>
          <w:color w:val="000000"/>
        </w:rPr>
      </w:pPr>
    </w:p>
    <w:p w:rsidR="00D6110A" w:rsidRDefault="00D6110A" w:rsidP="00D6110A">
      <w:pPr>
        <w:shd w:val="clear" w:color="auto" w:fill="FFFFFF"/>
        <w:ind w:left="4962"/>
        <w:rPr>
          <w:b/>
          <w:color w:val="000000"/>
        </w:rPr>
      </w:pPr>
    </w:p>
    <w:p w:rsidR="00D6110A" w:rsidRDefault="00D6110A" w:rsidP="00D6110A">
      <w:pPr>
        <w:shd w:val="clear" w:color="auto" w:fill="FFFFFF"/>
        <w:ind w:left="4962"/>
        <w:rPr>
          <w:b/>
          <w:color w:val="000000"/>
        </w:rPr>
      </w:pPr>
    </w:p>
    <w:p w:rsidR="00D6110A" w:rsidRDefault="00D6110A" w:rsidP="00D6110A">
      <w:pPr>
        <w:shd w:val="clear" w:color="auto" w:fill="FFFFFF"/>
        <w:ind w:left="4962"/>
        <w:rPr>
          <w:b/>
          <w:color w:val="000000"/>
        </w:rPr>
      </w:pPr>
    </w:p>
    <w:p w:rsidR="00D6110A" w:rsidRDefault="00D6110A" w:rsidP="00D6110A">
      <w:pPr>
        <w:shd w:val="clear" w:color="auto" w:fill="FFFFFF"/>
        <w:ind w:left="4962"/>
        <w:rPr>
          <w:b/>
          <w:color w:val="000000"/>
        </w:rPr>
      </w:pPr>
    </w:p>
    <w:p w:rsidR="00D6110A" w:rsidRDefault="00D6110A" w:rsidP="00D6110A">
      <w:pPr>
        <w:shd w:val="clear" w:color="auto" w:fill="FFFFFF"/>
        <w:ind w:left="4962"/>
        <w:rPr>
          <w:b/>
          <w:color w:val="000000"/>
        </w:rPr>
      </w:pPr>
    </w:p>
    <w:p w:rsidR="00D6110A" w:rsidRDefault="00D6110A" w:rsidP="00D6110A">
      <w:pPr>
        <w:shd w:val="clear" w:color="auto" w:fill="FFFFFF"/>
        <w:ind w:left="4962"/>
        <w:rPr>
          <w:b/>
          <w:color w:val="000000"/>
        </w:rPr>
      </w:pPr>
    </w:p>
    <w:p w:rsidR="00D57116" w:rsidRPr="004E0F97" w:rsidRDefault="00D57116" w:rsidP="00D6110A">
      <w:pPr>
        <w:shd w:val="clear" w:color="auto" w:fill="FFFFFF"/>
        <w:ind w:left="4962"/>
        <w:rPr>
          <w:b/>
          <w:color w:val="000000"/>
        </w:rPr>
      </w:pPr>
    </w:p>
    <w:p w:rsidR="00D6110A" w:rsidRPr="008E1A9E" w:rsidRDefault="00D6110A" w:rsidP="00D6110A">
      <w:pPr>
        <w:shd w:val="clear" w:color="auto" w:fill="FFFFFF"/>
        <w:rPr>
          <w:b/>
          <w:i/>
          <w:color w:val="000000"/>
          <w:sz w:val="32"/>
          <w:szCs w:val="32"/>
        </w:rPr>
      </w:pPr>
      <w:r>
        <w:rPr>
          <w:color w:val="000000"/>
        </w:rPr>
        <w:t xml:space="preserve">                 </w:t>
      </w:r>
      <w:r w:rsidRPr="008E1A9E">
        <w:rPr>
          <w:b/>
          <w:i/>
          <w:color w:val="000000"/>
          <w:sz w:val="32"/>
          <w:szCs w:val="32"/>
        </w:rPr>
        <w:t xml:space="preserve">Учитель математики </w:t>
      </w:r>
      <w:proofErr w:type="spellStart"/>
      <w:r>
        <w:rPr>
          <w:b/>
          <w:i/>
          <w:color w:val="000000"/>
          <w:sz w:val="32"/>
          <w:szCs w:val="32"/>
        </w:rPr>
        <w:t>Хмара</w:t>
      </w:r>
      <w:proofErr w:type="spellEnd"/>
      <w:r>
        <w:rPr>
          <w:b/>
          <w:i/>
          <w:color w:val="000000"/>
          <w:sz w:val="32"/>
          <w:szCs w:val="32"/>
        </w:rPr>
        <w:t xml:space="preserve"> Светлана Евгеньевна</w:t>
      </w:r>
    </w:p>
    <w:p w:rsidR="00D6110A" w:rsidRDefault="00D6110A" w:rsidP="00D6110A">
      <w:pPr>
        <w:shd w:val="clear" w:color="auto" w:fill="FFFFFF"/>
        <w:rPr>
          <w:color w:val="000000"/>
        </w:rPr>
      </w:pPr>
    </w:p>
    <w:p w:rsidR="00D6110A" w:rsidRDefault="00D6110A" w:rsidP="00D6110A">
      <w:pPr>
        <w:shd w:val="clear" w:color="auto" w:fill="FFFFFF"/>
        <w:rPr>
          <w:color w:val="000000"/>
        </w:rPr>
      </w:pPr>
    </w:p>
    <w:p w:rsidR="00D6110A" w:rsidRDefault="00D6110A" w:rsidP="00D6110A">
      <w:pPr>
        <w:shd w:val="clear" w:color="auto" w:fill="FFFFFF"/>
        <w:rPr>
          <w:color w:val="000000"/>
        </w:rPr>
      </w:pPr>
    </w:p>
    <w:p w:rsidR="00D6110A" w:rsidRPr="008E1A9E" w:rsidRDefault="00D6110A" w:rsidP="00D6110A">
      <w:pPr>
        <w:shd w:val="clear" w:color="auto" w:fill="FFFFFF"/>
        <w:jc w:val="center"/>
        <w:rPr>
          <w:b/>
          <w:i/>
          <w:color w:val="000000"/>
        </w:rPr>
      </w:pPr>
      <w:r w:rsidRPr="008E1A9E">
        <w:rPr>
          <w:b/>
          <w:i/>
          <w:color w:val="000000"/>
        </w:rPr>
        <w:t>г. Краснодар</w:t>
      </w:r>
    </w:p>
    <w:p w:rsidR="00D6110A" w:rsidRDefault="00D6110A" w:rsidP="00D6110A">
      <w:pPr>
        <w:shd w:val="clear" w:color="auto" w:fill="FFFFFF"/>
        <w:jc w:val="center"/>
        <w:rPr>
          <w:b/>
          <w:i/>
          <w:color w:val="000000"/>
        </w:rPr>
      </w:pPr>
      <w:r w:rsidRPr="008E1A9E">
        <w:rPr>
          <w:b/>
          <w:i/>
          <w:color w:val="000000"/>
        </w:rPr>
        <w:t xml:space="preserve"> 2012 год</w:t>
      </w:r>
    </w:p>
    <w:p w:rsidR="00D57116" w:rsidRDefault="00D57116" w:rsidP="00D6110A">
      <w:pPr>
        <w:shd w:val="clear" w:color="auto" w:fill="FFFFFF"/>
        <w:jc w:val="center"/>
        <w:rPr>
          <w:b/>
          <w:i/>
          <w:color w:val="000000"/>
        </w:rPr>
      </w:pPr>
    </w:p>
    <w:p w:rsidR="00D57116" w:rsidRDefault="00D57116" w:rsidP="00D6110A">
      <w:pPr>
        <w:shd w:val="clear" w:color="auto" w:fill="FFFFFF"/>
        <w:jc w:val="center"/>
        <w:rPr>
          <w:b/>
          <w:i/>
          <w:color w:val="000000"/>
        </w:rPr>
      </w:pPr>
    </w:p>
    <w:p w:rsidR="00D6110A" w:rsidRDefault="00D6110A" w:rsidP="009F6D50">
      <w:pPr>
        <w:ind w:left="426"/>
        <w:rPr>
          <w:b/>
          <w:bCs/>
          <w:sz w:val="24"/>
          <w:szCs w:val="24"/>
        </w:rPr>
      </w:pPr>
    </w:p>
    <w:p w:rsidR="00F32A93" w:rsidRPr="00E62129" w:rsidRDefault="00E62129" w:rsidP="00F32A93">
      <w:pPr>
        <w:autoSpaceDE w:val="0"/>
        <w:autoSpaceDN w:val="0"/>
        <w:adjustRightInd w:val="0"/>
        <w:ind w:left="426"/>
        <w:jc w:val="center"/>
        <w:rPr>
          <w:b/>
          <w:bCs/>
        </w:rPr>
      </w:pPr>
      <w:r w:rsidRPr="00E62129">
        <w:rPr>
          <w:b/>
          <w:bCs/>
        </w:rPr>
        <w:lastRenderedPageBreak/>
        <w:t>Сценарий</w:t>
      </w:r>
      <w:r w:rsidR="00F32A93" w:rsidRPr="00E62129">
        <w:rPr>
          <w:b/>
          <w:bCs/>
        </w:rPr>
        <w:t xml:space="preserve"> урока</w:t>
      </w:r>
    </w:p>
    <w:p w:rsidR="00F32A93" w:rsidRPr="00E62129" w:rsidRDefault="00F32A93" w:rsidP="00F32A93">
      <w:pPr>
        <w:autoSpaceDE w:val="0"/>
        <w:autoSpaceDN w:val="0"/>
        <w:adjustRightInd w:val="0"/>
        <w:ind w:left="426"/>
        <w:jc w:val="center"/>
        <w:rPr>
          <w:b/>
          <w:bCs/>
        </w:rPr>
      </w:pPr>
    </w:p>
    <w:p w:rsidR="00F32A93" w:rsidRPr="00E62129" w:rsidRDefault="00F32A93" w:rsidP="00955578">
      <w:pPr>
        <w:autoSpaceDE w:val="0"/>
        <w:autoSpaceDN w:val="0"/>
        <w:adjustRightInd w:val="0"/>
        <w:ind w:left="426"/>
        <w:jc w:val="both"/>
        <w:rPr>
          <w:b/>
          <w:bCs/>
        </w:rPr>
      </w:pPr>
      <w:r w:rsidRPr="00E62129">
        <w:rPr>
          <w:bCs/>
        </w:rPr>
        <w:t>Урок геометрии в 8 классе.</w:t>
      </w:r>
      <w:r w:rsidRPr="00E62129">
        <w:rPr>
          <w:b/>
          <w:bCs/>
        </w:rPr>
        <w:t xml:space="preserve"> </w:t>
      </w:r>
    </w:p>
    <w:p w:rsidR="00F32A93" w:rsidRPr="00E62129" w:rsidRDefault="00F32A93" w:rsidP="00955578">
      <w:pPr>
        <w:autoSpaceDE w:val="0"/>
        <w:autoSpaceDN w:val="0"/>
        <w:adjustRightInd w:val="0"/>
        <w:jc w:val="both"/>
        <w:rPr>
          <w:b/>
          <w:bCs/>
        </w:rPr>
      </w:pPr>
      <w:r w:rsidRPr="00E62129">
        <w:rPr>
          <w:b/>
          <w:bCs/>
        </w:rPr>
        <w:t xml:space="preserve">       Тип урока: </w:t>
      </w:r>
      <w:r w:rsidRPr="00E62129">
        <w:rPr>
          <w:bCs/>
        </w:rPr>
        <w:t>урок коррекции и обобщения знаний в форме дидактической игры</w:t>
      </w:r>
      <w:r w:rsidRPr="00E62129">
        <w:rPr>
          <w:b/>
          <w:bCs/>
        </w:rPr>
        <w:t>.</w:t>
      </w:r>
    </w:p>
    <w:p w:rsidR="00F32A93" w:rsidRPr="00E62129" w:rsidRDefault="00D57116" w:rsidP="0070199C">
      <w:pPr>
        <w:autoSpaceDE w:val="0"/>
        <w:autoSpaceDN w:val="0"/>
        <w:adjustRightInd w:val="0"/>
        <w:ind w:left="426"/>
        <w:jc w:val="center"/>
        <w:rPr>
          <w:bCs/>
        </w:rPr>
      </w:pPr>
      <w:r>
        <w:rPr>
          <w:b/>
          <w:bCs/>
        </w:rPr>
        <w:t>Тема:</w:t>
      </w:r>
      <w:r w:rsidR="0070199C">
        <w:rPr>
          <w:b/>
          <w:bCs/>
        </w:rPr>
        <w:t xml:space="preserve"> </w:t>
      </w:r>
      <w:r w:rsidR="00F32A93" w:rsidRPr="00E62129">
        <w:rPr>
          <w:b/>
          <w:bCs/>
        </w:rPr>
        <w:t>«</w:t>
      </w:r>
      <w:r>
        <w:rPr>
          <w:b/>
          <w:bCs/>
        </w:rPr>
        <w:t>Применение подобия к доказательству теорем и решению задач</w:t>
      </w:r>
      <w:r w:rsidR="00F32A93" w:rsidRPr="00E62129">
        <w:rPr>
          <w:b/>
          <w:bCs/>
        </w:rPr>
        <w:t>»</w:t>
      </w:r>
    </w:p>
    <w:p w:rsidR="00F32A93" w:rsidRPr="00E62129" w:rsidRDefault="00F32A93" w:rsidP="00955578">
      <w:pPr>
        <w:autoSpaceDE w:val="0"/>
        <w:autoSpaceDN w:val="0"/>
        <w:adjustRightInd w:val="0"/>
        <w:ind w:left="426"/>
        <w:jc w:val="both"/>
        <w:rPr>
          <w:b/>
          <w:bCs/>
        </w:rPr>
      </w:pPr>
    </w:p>
    <w:p w:rsidR="00F32A93" w:rsidRPr="00E62129" w:rsidRDefault="00F32A93" w:rsidP="00955578">
      <w:pPr>
        <w:autoSpaceDE w:val="0"/>
        <w:autoSpaceDN w:val="0"/>
        <w:adjustRightInd w:val="0"/>
        <w:ind w:left="426"/>
        <w:jc w:val="both"/>
        <w:rPr>
          <w:b/>
          <w:bCs/>
        </w:rPr>
      </w:pPr>
      <w:r w:rsidRPr="00E62129">
        <w:rPr>
          <w:b/>
          <w:bCs/>
        </w:rPr>
        <w:t>Цель урока:</w:t>
      </w:r>
    </w:p>
    <w:p w:rsidR="00F32A93" w:rsidRPr="00E62129" w:rsidRDefault="00F32A93" w:rsidP="00955578">
      <w:pPr>
        <w:numPr>
          <w:ilvl w:val="0"/>
          <w:numId w:val="1"/>
        </w:numPr>
        <w:jc w:val="both"/>
      </w:pPr>
      <w:r w:rsidRPr="00E62129">
        <w:rPr>
          <w:b/>
          <w:bCs/>
        </w:rPr>
        <w:t>обучающие</w:t>
      </w:r>
      <w:r w:rsidRPr="00E62129">
        <w:t xml:space="preserve"> – повторить и закрепить изученный материал по теме «Подобие треугольников» в процессе решения задач;  рассмотреть применение подобия для доказательства некоторых теорем в геометрии; рассмотреть некоторые применения подобия треугольников в решениях конкретных практических задач; проверка знаний и их коррекция.</w:t>
      </w:r>
    </w:p>
    <w:p w:rsidR="00F32A93" w:rsidRPr="00E62129" w:rsidRDefault="00F32A93" w:rsidP="00955578">
      <w:pPr>
        <w:numPr>
          <w:ilvl w:val="0"/>
          <w:numId w:val="1"/>
        </w:numPr>
        <w:jc w:val="both"/>
      </w:pPr>
      <w:r w:rsidRPr="00E62129">
        <w:rPr>
          <w:b/>
          <w:bCs/>
        </w:rPr>
        <w:t>развивающие</w:t>
      </w:r>
      <w:r w:rsidRPr="00E62129">
        <w:t xml:space="preserve"> – развивать внимание, зрительную память, логическое мышление, интуицию, умение устанавливать причинно-следственные связи на </w:t>
      </w:r>
      <w:proofErr w:type="spellStart"/>
      <w:r w:rsidRPr="00E62129">
        <w:t>межпредметной</w:t>
      </w:r>
      <w:proofErr w:type="spellEnd"/>
      <w:r w:rsidRPr="00E62129">
        <w:t xml:space="preserve"> основе, математическую  речь, смекалку, умение </w:t>
      </w:r>
      <w:proofErr w:type="spellStart"/>
      <w:r w:rsidRPr="00E62129">
        <w:t>самопроверять</w:t>
      </w:r>
      <w:proofErr w:type="spellEnd"/>
      <w:r w:rsidRPr="00E62129">
        <w:t xml:space="preserve"> и анализировать свои ошибки.</w:t>
      </w:r>
    </w:p>
    <w:p w:rsidR="00F32A93" w:rsidRPr="00E62129" w:rsidRDefault="00F32A93" w:rsidP="00955578">
      <w:pPr>
        <w:numPr>
          <w:ilvl w:val="0"/>
          <w:numId w:val="1"/>
        </w:numPr>
        <w:jc w:val="both"/>
      </w:pPr>
      <w:r w:rsidRPr="00E62129">
        <w:rPr>
          <w:b/>
          <w:bCs/>
        </w:rPr>
        <w:t>воспитательные</w:t>
      </w:r>
      <w:r w:rsidRPr="00E62129">
        <w:t xml:space="preserve"> – воспитывать дисциплинированность,   высокую  работоспособность и организованность, умения проводить оценку и самооценку знаний и умений, уважение друг к другу, осознанные  мотивы учения и положительное отношение к знаниям, развивать коммуникативные компетенции</w:t>
      </w:r>
      <w:r w:rsidR="00955578">
        <w:t>, интерес к математике</w:t>
      </w:r>
    </w:p>
    <w:p w:rsidR="00F32A93" w:rsidRPr="00E62129" w:rsidRDefault="00F32A93" w:rsidP="00955578">
      <w:pPr>
        <w:autoSpaceDE w:val="0"/>
        <w:autoSpaceDN w:val="0"/>
        <w:adjustRightInd w:val="0"/>
        <w:jc w:val="both"/>
        <w:rPr>
          <w:b/>
          <w:bCs/>
        </w:rPr>
      </w:pPr>
      <w:r w:rsidRPr="00E62129">
        <w:rPr>
          <w:b/>
          <w:bCs/>
        </w:rPr>
        <w:t xml:space="preserve">                                                               </w:t>
      </w:r>
    </w:p>
    <w:p w:rsidR="00F32A93" w:rsidRPr="00E62129" w:rsidRDefault="00F32A93" w:rsidP="00955578">
      <w:pPr>
        <w:autoSpaceDE w:val="0"/>
        <w:autoSpaceDN w:val="0"/>
        <w:adjustRightInd w:val="0"/>
        <w:jc w:val="both"/>
        <w:rPr>
          <w:b/>
          <w:bCs/>
        </w:rPr>
      </w:pPr>
      <w:r w:rsidRPr="00E62129">
        <w:rPr>
          <w:b/>
          <w:bCs/>
        </w:rPr>
        <w:t>Подготовка к игре.</w:t>
      </w:r>
    </w:p>
    <w:p w:rsidR="00F32A93" w:rsidRPr="00E62129" w:rsidRDefault="00F32A93" w:rsidP="00955578">
      <w:pPr>
        <w:ind w:firstLine="426"/>
        <w:jc w:val="both"/>
      </w:pPr>
      <w:r w:rsidRPr="00E62129">
        <w:t xml:space="preserve"> Класс разбивается на равные по «силам» две группы.</w:t>
      </w:r>
      <w:r w:rsidR="00E62129">
        <w:t xml:space="preserve"> </w:t>
      </w:r>
    </w:p>
    <w:p w:rsidR="00F32A93" w:rsidRPr="00E62129" w:rsidRDefault="00F32A93" w:rsidP="00955578">
      <w:pPr>
        <w:ind w:firstLine="426"/>
        <w:jc w:val="both"/>
      </w:pPr>
    </w:p>
    <w:p w:rsidR="00F32A93" w:rsidRPr="00E62129" w:rsidRDefault="00F32A93" w:rsidP="00955578">
      <w:pPr>
        <w:autoSpaceDE w:val="0"/>
        <w:autoSpaceDN w:val="0"/>
        <w:adjustRightInd w:val="0"/>
        <w:jc w:val="both"/>
        <w:rPr>
          <w:b/>
          <w:bCs/>
        </w:rPr>
      </w:pPr>
      <w:r w:rsidRPr="00E62129">
        <w:rPr>
          <w:b/>
          <w:bCs/>
        </w:rPr>
        <w:t>Правила проведения игры.</w:t>
      </w:r>
    </w:p>
    <w:p w:rsidR="00F32A93" w:rsidRPr="00E62129" w:rsidRDefault="00F32A93" w:rsidP="00955578">
      <w:pPr>
        <w:ind w:left="426"/>
        <w:jc w:val="both"/>
      </w:pPr>
      <w:r w:rsidRPr="00E62129">
        <w:t xml:space="preserve">     На игре присутствуют две команды, два помощника-старшеклассника: од</w:t>
      </w:r>
      <w:r w:rsidR="00764551" w:rsidRPr="00E62129">
        <w:t xml:space="preserve">ин </w:t>
      </w:r>
      <w:r w:rsidRPr="00E62129">
        <w:t xml:space="preserve"> меняет слайды, другой – записывает очки на слайде «Подведение итогов».</w:t>
      </w:r>
    </w:p>
    <w:p w:rsidR="00F32A93" w:rsidRPr="00E62129" w:rsidRDefault="00F32A93" w:rsidP="00955578">
      <w:pPr>
        <w:ind w:left="426"/>
        <w:jc w:val="both"/>
      </w:pPr>
      <w:r w:rsidRPr="00E62129">
        <w:t xml:space="preserve">     За каждый правильный ответ в первой гонке  команда получает 2 балла, если ответ неполный или неверный, предоставляется возможность заработать дополнительные баллы  другой команде. В остальных гонках решения задач оцениваются в 4 балла с аналогичным предоставлением возможности дополнения другой команде. На этапе гонки «Ты и только ты» задания решаются каждым учеником индивидуально,</w:t>
      </w:r>
      <w:r w:rsidR="00E62129">
        <w:t xml:space="preserve"> после обсуждения решения в группе, </w:t>
      </w:r>
      <w:r w:rsidRPr="00E62129">
        <w:t xml:space="preserve"> зарабатывая баллы для своей команды.</w:t>
      </w:r>
    </w:p>
    <w:p w:rsidR="00F32A93" w:rsidRPr="00E62129" w:rsidRDefault="00F32A93" w:rsidP="00955578">
      <w:pPr>
        <w:ind w:left="426"/>
        <w:jc w:val="both"/>
      </w:pPr>
      <w:r w:rsidRPr="00E62129">
        <w:t xml:space="preserve">     Обязательно в конце игры проводится подведение итогов и выставление оценок с учетом дополнительных баллов.</w:t>
      </w:r>
    </w:p>
    <w:p w:rsidR="00F32A93" w:rsidRDefault="00F32A93" w:rsidP="00955578">
      <w:pPr>
        <w:ind w:left="426"/>
        <w:jc w:val="both"/>
      </w:pPr>
    </w:p>
    <w:p w:rsidR="00955578" w:rsidRDefault="00955578" w:rsidP="00955578">
      <w:pPr>
        <w:ind w:left="426"/>
        <w:jc w:val="both"/>
      </w:pPr>
    </w:p>
    <w:p w:rsidR="00955578" w:rsidRDefault="00955578" w:rsidP="00955578">
      <w:pPr>
        <w:ind w:left="426"/>
        <w:jc w:val="both"/>
      </w:pPr>
    </w:p>
    <w:p w:rsidR="00955578" w:rsidRDefault="00955578" w:rsidP="00955578">
      <w:pPr>
        <w:ind w:left="426"/>
        <w:jc w:val="both"/>
      </w:pPr>
    </w:p>
    <w:p w:rsidR="00955578" w:rsidRDefault="00955578" w:rsidP="00955578">
      <w:pPr>
        <w:ind w:left="426"/>
        <w:jc w:val="both"/>
      </w:pPr>
    </w:p>
    <w:p w:rsidR="00955578" w:rsidRPr="00E62129" w:rsidRDefault="00955578" w:rsidP="00955578">
      <w:pPr>
        <w:ind w:left="426"/>
        <w:jc w:val="both"/>
      </w:pPr>
    </w:p>
    <w:p w:rsidR="00F32A93" w:rsidRPr="00E62129" w:rsidRDefault="00F32A93" w:rsidP="00955578">
      <w:pPr>
        <w:ind w:left="426"/>
        <w:jc w:val="both"/>
      </w:pPr>
    </w:p>
    <w:p w:rsidR="00F32A93" w:rsidRPr="00E62129" w:rsidRDefault="00F32A93" w:rsidP="00955578">
      <w:pPr>
        <w:autoSpaceDE w:val="0"/>
        <w:autoSpaceDN w:val="0"/>
        <w:adjustRightInd w:val="0"/>
        <w:jc w:val="both"/>
        <w:rPr>
          <w:b/>
          <w:bCs/>
        </w:rPr>
      </w:pPr>
      <w:r w:rsidRPr="00E62129">
        <w:rPr>
          <w:b/>
          <w:bCs/>
        </w:rPr>
        <w:t>Ход урока.</w:t>
      </w:r>
    </w:p>
    <w:p w:rsidR="00F32A93" w:rsidRPr="00E62129" w:rsidRDefault="00F32A93" w:rsidP="00955578">
      <w:pPr>
        <w:numPr>
          <w:ilvl w:val="0"/>
          <w:numId w:val="9"/>
        </w:numPr>
        <w:jc w:val="both"/>
        <w:rPr>
          <w:b/>
          <w:bCs/>
        </w:rPr>
      </w:pPr>
      <w:r w:rsidRPr="00E62129">
        <w:rPr>
          <w:b/>
          <w:bCs/>
        </w:rPr>
        <w:t>Организационный момент (Слайды 1,2). (3 мин.)</w:t>
      </w:r>
    </w:p>
    <w:p w:rsidR="00F32A93" w:rsidRPr="00E62129" w:rsidRDefault="00F32A93" w:rsidP="00955578">
      <w:pPr>
        <w:numPr>
          <w:ilvl w:val="0"/>
          <w:numId w:val="9"/>
        </w:numPr>
        <w:tabs>
          <w:tab w:val="clear" w:pos="786"/>
          <w:tab w:val="num" w:pos="851"/>
        </w:tabs>
        <w:jc w:val="both"/>
        <w:rPr>
          <w:b/>
          <w:bCs/>
        </w:rPr>
      </w:pPr>
      <w:r w:rsidRPr="00E62129">
        <w:rPr>
          <w:b/>
          <w:bCs/>
        </w:rPr>
        <w:t>Актуализация прежних знаний</w:t>
      </w:r>
    </w:p>
    <w:p w:rsidR="00E62129" w:rsidRDefault="00F32A93" w:rsidP="00955578">
      <w:pPr>
        <w:numPr>
          <w:ilvl w:val="1"/>
          <w:numId w:val="9"/>
        </w:numPr>
        <w:tabs>
          <w:tab w:val="clear" w:pos="1866"/>
          <w:tab w:val="num" w:pos="993"/>
        </w:tabs>
        <w:ind w:hanging="1157"/>
        <w:jc w:val="both"/>
        <w:rPr>
          <w:b/>
          <w:bCs/>
        </w:rPr>
      </w:pPr>
      <w:r w:rsidRPr="00E62129">
        <w:rPr>
          <w:b/>
          <w:bCs/>
        </w:rPr>
        <w:t xml:space="preserve">Первая гонка «Дальше,… дальше,…дальше» (10 мин.) </w:t>
      </w:r>
    </w:p>
    <w:p w:rsidR="00F32A93" w:rsidRDefault="00F32A93" w:rsidP="00955578">
      <w:pPr>
        <w:ind w:left="1866"/>
        <w:jc w:val="both"/>
        <w:rPr>
          <w:b/>
          <w:bCs/>
        </w:rPr>
      </w:pPr>
      <w:r w:rsidRPr="00E62129">
        <w:rPr>
          <w:b/>
          <w:bCs/>
        </w:rPr>
        <w:t>(Слайды 3-7)</w:t>
      </w:r>
    </w:p>
    <w:p w:rsidR="00961BAA" w:rsidRPr="00961BAA" w:rsidRDefault="00961BAA" w:rsidP="00961BAA">
      <w:pPr>
        <w:jc w:val="both"/>
        <w:rPr>
          <w:bCs/>
        </w:rPr>
      </w:pPr>
      <w:r w:rsidRPr="00961BAA">
        <w:rPr>
          <w:bCs/>
        </w:rPr>
        <w:t>Командам предлагаются вопросы</w:t>
      </w:r>
      <w:r>
        <w:rPr>
          <w:bCs/>
        </w:rPr>
        <w:t xml:space="preserve"> на слайдах, учащиеся работают в парах. Отвечает на вопрос один  представитель команды.</w:t>
      </w:r>
    </w:p>
    <w:p w:rsidR="00F32A93" w:rsidRPr="00961BAA" w:rsidRDefault="00F32A93" w:rsidP="00955578">
      <w:pPr>
        <w:ind w:left="426"/>
        <w:jc w:val="both"/>
        <w:rPr>
          <w:i/>
        </w:rPr>
      </w:pPr>
      <w:r w:rsidRPr="00961BAA">
        <w:rPr>
          <w:i/>
        </w:rPr>
        <w:t>Вопросы первой команде.</w:t>
      </w:r>
    </w:p>
    <w:p w:rsidR="00F32A93" w:rsidRPr="00E62129" w:rsidRDefault="00F32A93" w:rsidP="00955578">
      <w:pPr>
        <w:numPr>
          <w:ilvl w:val="0"/>
          <w:numId w:val="10"/>
        </w:numPr>
        <w:tabs>
          <w:tab w:val="clear" w:pos="786"/>
          <w:tab w:val="num" w:pos="709"/>
        </w:tabs>
        <w:jc w:val="both"/>
      </w:pPr>
      <w:r w:rsidRPr="00E62129">
        <w:t>Как продолжить утверждени</w:t>
      </w:r>
      <w:r w:rsidR="00764551" w:rsidRPr="00E62129">
        <w:t>е, чтобы оно стало верным: «Два треугольника называются подобными, если</w:t>
      </w:r>
      <w:r w:rsidRPr="00E62129">
        <w:t>…»</w:t>
      </w:r>
    </w:p>
    <w:p w:rsidR="00F32A93" w:rsidRPr="00E62129" w:rsidRDefault="00F32A93" w:rsidP="00955578">
      <w:pPr>
        <w:tabs>
          <w:tab w:val="num" w:pos="709"/>
        </w:tabs>
        <w:ind w:left="426"/>
        <w:jc w:val="both"/>
      </w:pPr>
      <w:r w:rsidRPr="00E62129">
        <w:t xml:space="preserve">      (Отв. «…</w:t>
      </w:r>
      <w:r w:rsidR="00764551" w:rsidRPr="00E62129">
        <w:t>соответственные углы равны, и сходственные стороны пропорциональны</w:t>
      </w:r>
      <w:r w:rsidRPr="00E62129">
        <w:t xml:space="preserve">»). </w:t>
      </w:r>
    </w:p>
    <w:p w:rsidR="00F32A93" w:rsidRPr="00E62129" w:rsidRDefault="00F32A93" w:rsidP="00955578">
      <w:pPr>
        <w:tabs>
          <w:tab w:val="num" w:pos="709"/>
        </w:tabs>
        <w:ind w:left="426"/>
        <w:jc w:val="both"/>
      </w:pPr>
      <w:r w:rsidRPr="00E62129">
        <w:t xml:space="preserve">      (Слайд 3).</w:t>
      </w:r>
    </w:p>
    <w:p w:rsidR="00764551" w:rsidRPr="00E62129" w:rsidRDefault="00764551" w:rsidP="00955578">
      <w:pPr>
        <w:pStyle w:val="a7"/>
        <w:numPr>
          <w:ilvl w:val="0"/>
          <w:numId w:val="10"/>
        </w:numPr>
        <w:tabs>
          <w:tab w:val="num" w:pos="709"/>
        </w:tabs>
        <w:jc w:val="both"/>
      </w:pPr>
      <w:r w:rsidRPr="00E62129">
        <w:t>Как продолжить утверждение, чтобы оно стало верным «Если три стороны одного                 треугольника…»</w:t>
      </w:r>
    </w:p>
    <w:p w:rsidR="00764551" w:rsidRPr="00E62129" w:rsidRDefault="00764551" w:rsidP="00955578">
      <w:pPr>
        <w:pStyle w:val="a7"/>
        <w:tabs>
          <w:tab w:val="num" w:pos="709"/>
        </w:tabs>
        <w:ind w:left="786"/>
        <w:jc w:val="both"/>
      </w:pPr>
      <w:proofErr w:type="gramStart"/>
      <w:r w:rsidRPr="00E62129">
        <w:t>(Отв. «…</w:t>
      </w:r>
      <w:r w:rsidR="00F356A7" w:rsidRPr="00E62129">
        <w:t xml:space="preserve"> пропорциональны трем сходственным сторонам  другого треугольника, то такие треугольники подобны» (слайд №4)</w:t>
      </w:r>
      <w:proofErr w:type="gramEnd"/>
    </w:p>
    <w:p w:rsidR="00F356A7" w:rsidRPr="00E62129" w:rsidRDefault="00F356A7" w:rsidP="00955578">
      <w:pPr>
        <w:pStyle w:val="a7"/>
        <w:numPr>
          <w:ilvl w:val="0"/>
          <w:numId w:val="10"/>
        </w:numPr>
        <w:tabs>
          <w:tab w:val="num" w:pos="709"/>
        </w:tabs>
        <w:jc w:val="both"/>
      </w:pPr>
      <w:r w:rsidRPr="00E62129">
        <w:t>Как продолжить утверждение, чтобы оно стало верным «Средней линией треугольника называется….»</w:t>
      </w:r>
    </w:p>
    <w:p w:rsidR="00F356A7" w:rsidRPr="00E62129" w:rsidRDefault="00F356A7" w:rsidP="00955578">
      <w:pPr>
        <w:pStyle w:val="a7"/>
        <w:tabs>
          <w:tab w:val="num" w:pos="709"/>
        </w:tabs>
        <w:ind w:left="786"/>
        <w:jc w:val="both"/>
      </w:pPr>
      <w:proofErr w:type="gramStart"/>
      <w:r w:rsidRPr="00E62129">
        <w:t>(Отв. « отрезок, соединяющий середины двух сторон треугольника» (Слайд №5)</w:t>
      </w:r>
      <w:proofErr w:type="gramEnd"/>
    </w:p>
    <w:p w:rsidR="00961BAA" w:rsidRPr="00E62129" w:rsidRDefault="00961BAA" w:rsidP="00961BAA">
      <w:pPr>
        <w:numPr>
          <w:ilvl w:val="0"/>
          <w:numId w:val="10"/>
        </w:numPr>
        <w:tabs>
          <w:tab w:val="clear" w:pos="786"/>
          <w:tab w:val="num" w:pos="709"/>
        </w:tabs>
        <w:jc w:val="both"/>
      </w:pPr>
      <w:r w:rsidRPr="00E62129">
        <w:t xml:space="preserve">Дано: ABCD – параллелограмм. </w:t>
      </w:r>
      <w:r>
        <w:t>АК и А</w:t>
      </w:r>
      <w:proofErr w:type="gramStart"/>
      <w:r>
        <w:rPr>
          <w:lang w:val="en-US"/>
        </w:rPr>
        <w:t>F</w:t>
      </w:r>
      <w:proofErr w:type="gramEnd"/>
      <w:r w:rsidRPr="006C6943">
        <w:t xml:space="preserve"> </w:t>
      </w:r>
      <w:r>
        <w:t xml:space="preserve">высоты параллелограмма. </w:t>
      </w:r>
      <w:r w:rsidRPr="00E62129">
        <w:t>Найти подобные треугольники и доказать их подобие</w:t>
      </w:r>
      <w:r>
        <w:t>.</w:t>
      </w:r>
    </w:p>
    <w:p w:rsidR="00F32A93" w:rsidRPr="00E62129" w:rsidRDefault="00F356A7" w:rsidP="00961BAA">
      <w:pPr>
        <w:ind w:left="786"/>
        <w:jc w:val="both"/>
      </w:pPr>
      <w:r w:rsidRPr="00E62129">
        <w:t xml:space="preserve"> (Слайд 6</w:t>
      </w:r>
      <w:r w:rsidR="00F32A93" w:rsidRPr="00E62129">
        <w:t>).             (Отв. ∆ ABF    ~   ∆ ADK по I признаку, по двум углам.)</w:t>
      </w:r>
    </w:p>
    <w:p w:rsidR="00961BAA" w:rsidRPr="00E62129" w:rsidRDefault="00961BAA" w:rsidP="00961BAA">
      <w:pPr>
        <w:pStyle w:val="a7"/>
        <w:numPr>
          <w:ilvl w:val="0"/>
          <w:numId w:val="10"/>
        </w:numPr>
        <w:jc w:val="both"/>
      </w:pPr>
      <w:r w:rsidRPr="00E62129">
        <w:t xml:space="preserve">Дано: BC ║ AD. </w:t>
      </w:r>
      <w:r>
        <w:t xml:space="preserve">Угол СВА равен углу АСД. </w:t>
      </w:r>
      <w:r w:rsidRPr="00E62129">
        <w:t>Запишите  пр</w:t>
      </w:r>
      <w:r>
        <w:t xml:space="preserve">опорциональные отрезки. </w:t>
      </w:r>
    </w:p>
    <w:p w:rsidR="00F32A93" w:rsidRPr="00E62129" w:rsidRDefault="00F356A7" w:rsidP="00961BAA">
      <w:pPr>
        <w:ind w:left="786"/>
        <w:jc w:val="both"/>
        <w:rPr>
          <w:lang w:val="en-US"/>
        </w:rPr>
      </w:pPr>
      <w:r w:rsidRPr="00961BAA">
        <w:rPr>
          <w:lang w:val="en-US"/>
        </w:rPr>
        <w:t xml:space="preserve"> </w:t>
      </w:r>
      <w:proofErr w:type="gramStart"/>
      <w:r w:rsidRPr="00961BAA">
        <w:rPr>
          <w:lang w:val="en-US"/>
        </w:rPr>
        <w:t>(</w:t>
      </w:r>
      <w:r w:rsidRPr="00E62129">
        <w:t>Слайд</w:t>
      </w:r>
      <w:r w:rsidRPr="00961BAA">
        <w:rPr>
          <w:lang w:val="en-US"/>
        </w:rPr>
        <w:t xml:space="preserve"> 7</w:t>
      </w:r>
      <w:r w:rsidR="00F32A93" w:rsidRPr="00961BAA">
        <w:rPr>
          <w:lang w:val="en-US"/>
        </w:rPr>
        <w:t>).</w:t>
      </w:r>
      <w:proofErr w:type="gramEnd"/>
      <w:r w:rsidR="00F32A93" w:rsidRPr="00E62129">
        <w:rPr>
          <w:lang w:val="en-US"/>
        </w:rPr>
        <w:t xml:space="preserve">      (</w:t>
      </w:r>
      <w:proofErr w:type="spellStart"/>
      <w:r w:rsidR="00F32A93" w:rsidRPr="00E62129">
        <w:t>Отв</w:t>
      </w:r>
      <w:proofErr w:type="spellEnd"/>
      <w:r w:rsidR="00F32A93" w:rsidRPr="00E62129">
        <w:rPr>
          <w:lang w:val="en-US"/>
        </w:rPr>
        <w:t>. AB/CD=AC/AD=BC/AC)</w:t>
      </w:r>
    </w:p>
    <w:p w:rsidR="00961BAA" w:rsidRDefault="00961BAA" w:rsidP="00961BAA">
      <w:pPr>
        <w:numPr>
          <w:ilvl w:val="0"/>
          <w:numId w:val="10"/>
        </w:numPr>
        <w:tabs>
          <w:tab w:val="clear" w:pos="786"/>
          <w:tab w:val="num" w:pos="709"/>
        </w:tabs>
        <w:ind w:left="426" w:firstLine="0"/>
        <w:jc w:val="both"/>
      </w:pPr>
      <w:r>
        <w:t>В треугольнике АВС построен прямоугольник</w:t>
      </w:r>
      <w:r w:rsidRPr="006C6943">
        <w:t xml:space="preserve"> MNKF  – </w:t>
      </w:r>
      <w:r>
        <w:t xml:space="preserve">прямоугольник, так, что его вершины </w:t>
      </w:r>
      <w:r w:rsidRPr="006C6943">
        <w:t xml:space="preserve"> </w:t>
      </w:r>
      <w:r>
        <w:t xml:space="preserve">М  и </w:t>
      </w:r>
      <w:r>
        <w:rPr>
          <w:lang w:val="en-US"/>
        </w:rPr>
        <w:t>N</w:t>
      </w:r>
      <w:r>
        <w:t xml:space="preserve"> лежат </w:t>
      </w:r>
      <w:proofErr w:type="gramStart"/>
      <w:r>
        <w:t>на</w:t>
      </w:r>
      <w:proofErr w:type="gramEnd"/>
      <w:r>
        <w:t xml:space="preserve"> сторона треугольника. Сколько подобных треугольников образовалось?</w:t>
      </w:r>
    </w:p>
    <w:p w:rsidR="00F32A93" w:rsidRDefault="00F356A7" w:rsidP="00961BAA">
      <w:pPr>
        <w:ind w:left="786"/>
        <w:jc w:val="both"/>
      </w:pPr>
      <w:r w:rsidRPr="00E62129">
        <w:t xml:space="preserve"> (С</w:t>
      </w:r>
      <w:r w:rsidR="00F32A93" w:rsidRPr="00E62129">
        <w:t xml:space="preserve">лайд </w:t>
      </w:r>
      <w:r w:rsidRPr="00E62129">
        <w:t>8</w:t>
      </w:r>
      <w:r w:rsidR="00F32A93" w:rsidRPr="00E62129">
        <w:t>).       (Отв. 4).</w:t>
      </w:r>
    </w:p>
    <w:p w:rsidR="00961BAA" w:rsidRPr="00E62129" w:rsidRDefault="00961BAA" w:rsidP="00961BAA">
      <w:pPr>
        <w:ind w:left="786"/>
        <w:jc w:val="both"/>
      </w:pPr>
    </w:p>
    <w:p w:rsidR="00F32A93" w:rsidRPr="00E62129" w:rsidRDefault="00F32A93" w:rsidP="00955578">
      <w:pPr>
        <w:ind w:left="426"/>
        <w:jc w:val="both"/>
        <w:rPr>
          <w:color w:val="FF6600"/>
        </w:rPr>
      </w:pPr>
      <w:r w:rsidRPr="00E62129">
        <w:rPr>
          <w:i/>
        </w:rPr>
        <w:t>Вопросы второй команде.</w:t>
      </w:r>
    </w:p>
    <w:p w:rsidR="00F32A93" w:rsidRPr="00E62129" w:rsidRDefault="00F32A93" w:rsidP="00961BAA">
      <w:pPr>
        <w:numPr>
          <w:ilvl w:val="1"/>
          <w:numId w:val="10"/>
        </w:numPr>
        <w:ind w:left="709" w:hanging="283"/>
        <w:jc w:val="both"/>
      </w:pPr>
      <w:r w:rsidRPr="00E62129">
        <w:t>Продолжите фразу так, чтобы утверждение было верным. «</w:t>
      </w:r>
      <w:r w:rsidR="00F356A7" w:rsidRPr="00E62129">
        <w:t>Если два угла одного треугольника …» (Слайд 3</w:t>
      </w:r>
      <w:r w:rsidRPr="00E62129">
        <w:t>)</w:t>
      </w:r>
    </w:p>
    <w:p w:rsidR="00F32A93" w:rsidRPr="00E62129" w:rsidRDefault="00F32A93" w:rsidP="00955578">
      <w:pPr>
        <w:ind w:left="709" w:hanging="425"/>
        <w:jc w:val="both"/>
      </w:pPr>
      <w:r w:rsidRPr="00E62129">
        <w:t xml:space="preserve">       (Отв. «…</w:t>
      </w:r>
      <w:r w:rsidR="00F356A7" w:rsidRPr="00E62129">
        <w:t>соответственно равны двум углам другого треугольника</w:t>
      </w:r>
      <w:proofErr w:type="gramStart"/>
      <w:r w:rsidR="00F356A7" w:rsidRPr="00E62129">
        <w:t xml:space="preserve"> ,</w:t>
      </w:r>
      <w:proofErr w:type="gramEnd"/>
      <w:r w:rsidR="00F356A7" w:rsidRPr="00E62129">
        <w:t xml:space="preserve"> то такие треугольники подобны</w:t>
      </w:r>
      <w:r w:rsidRPr="00E62129">
        <w:t>»)</w:t>
      </w:r>
    </w:p>
    <w:p w:rsidR="00F356A7" w:rsidRPr="00E62129" w:rsidRDefault="00F356A7" w:rsidP="00961BAA">
      <w:pPr>
        <w:numPr>
          <w:ilvl w:val="1"/>
          <w:numId w:val="10"/>
        </w:numPr>
        <w:ind w:left="709" w:hanging="283"/>
        <w:jc w:val="both"/>
      </w:pPr>
      <w:r w:rsidRPr="00E62129">
        <w:t>Продолжите фразу так, чтобы утверждение было верным: «Отношение площадей подобных треугольников…» (Слайд №4)</w:t>
      </w:r>
    </w:p>
    <w:p w:rsidR="00F356A7" w:rsidRPr="00E62129" w:rsidRDefault="00F356A7" w:rsidP="00955578">
      <w:pPr>
        <w:ind w:left="709"/>
        <w:jc w:val="both"/>
      </w:pPr>
      <w:proofErr w:type="gramStart"/>
      <w:r w:rsidRPr="00E62129">
        <w:t>(Отв. …равно коэффициенту в квадрате»</w:t>
      </w:r>
      <w:proofErr w:type="gramEnd"/>
    </w:p>
    <w:p w:rsidR="001E4F64" w:rsidRPr="00E62129" w:rsidRDefault="001E4F64" w:rsidP="00961BAA">
      <w:pPr>
        <w:pStyle w:val="a7"/>
        <w:numPr>
          <w:ilvl w:val="1"/>
          <w:numId w:val="10"/>
        </w:numPr>
        <w:ind w:left="709" w:hanging="283"/>
        <w:jc w:val="both"/>
      </w:pPr>
      <w:r w:rsidRPr="00E62129">
        <w:t>Продолжите фразу так, чтобы утверждение было верным: « Средняя линия  треугольника….»  (Слайд №5)</w:t>
      </w:r>
    </w:p>
    <w:p w:rsidR="001E4F64" w:rsidRPr="00E62129" w:rsidRDefault="001E4F64" w:rsidP="00955578">
      <w:pPr>
        <w:pStyle w:val="a7"/>
        <w:ind w:left="709"/>
        <w:jc w:val="both"/>
      </w:pPr>
      <w:r w:rsidRPr="00E62129">
        <w:t xml:space="preserve">(Отв.   </w:t>
      </w:r>
      <w:proofErr w:type="gramStart"/>
      <w:r w:rsidRPr="00E62129">
        <w:t>Равна</w:t>
      </w:r>
      <w:proofErr w:type="gramEnd"/>
      <w:r w:rsidRPr="00E62129">
        <w:t xml:space="preserve"> половине его третьей стороны и параллельна ей)</w:t>
      </w:r>
    </w:p>
    <w:p w:rsidR="00004A8D" w:rsidRDefault="00004A8D" w:rsidP="00004A8D">
      <w:pPr>
        <w:numPr>
          <w:ilvl w:val="1"/>
          <w:numId w:val="10"/>
        </w:numPr>
        <w:tabs>
          <w:tab w:val="clear" w:pos="1866"/>
        </w:tabs>
        <w:ind w:left="709" w:hanging="283"/>
        <w:jc w:val="both"/>
      </w:pPr>
      <w:r>
        <w:lastRenderedPageBreak/>
        <w:t xml:space="preserve">В треугольнике АВС </w:t>
      </w:r>
      <w:proofErr w:type="gramStart"/>
      <w:r>
        <w:t>проведена</w:t>
      </w:r>
      <w:proofErr w:type="gramEnd"/>
      <w:r>
        <w:t xml:space="preserve"> прямая </w:t>
      </w:r>
      <w:r w:rsidRPr="00E62129">
        <w:t xml:space="preserve"> DE║AC.</w:t>
      </w:r>
      <w:r>
        <w:t xml:space="preserve"> При этом </w:t>
      </w:r>
      <w:r w:rsidRPr="00E62129">
        <w:t xml:space="preserve"> </w:t>
      </w:r>
      <w:r>
        <w:t xml:space="preserve">ВЕ=3, ЕС=6, АС=12. Найти </w:t>
      </w:r>
      <w:r>
        <w:rPr>
          <w:lang w:val="en-US"/>
        </w:rPr>
        <w:t>DE</w:t>
      </w:r>
      <w:r>
        <w:t>.</w:t>
      </w:r>
      <w:r w:rsidRPr="00E62129">
        <w:t xml:space="preserve"> </w:t>
      </w:r>
    </w:p>
    <w:p w:rsidR="00F32A93" w:rsidRPr="00E62129" w:rsidRDefault="001E4F64" w:rsidP="00004A8D">
      <w:pPr>
        <w:ind w:left="709"/>
        <w:jc w:val="both"/>
      </w:pPr>
      <w:r w:rsidRPr="00E62129">
        <w:t xml:space="preserve"> (С</w:t>
      </w:r>
      <w:r w:rsidR="00F32A93" w:rsidRPr="00E62129">
        <w:t xml:space="preserve">лайд  </w:t>
      </w:r>
      <w:r w:rsidRPr="00E62129">
        <w:t>6</w:t>
      </w:r>
      <w:r w:rsidR="00F32A93" w:rsidRPr="00E62129">
        <w:t>).     (Отв. х=4).</w:t>
      </w:r>
    </w:p>
    <w:p w:rsidR="00004A8D" w:rsidRDefault="00F32A93" w:rsidP="00004A8D">
      <w:pPr>
        <w:numPr>
          <w:ilvl w:val="1"/>
          <w:numId w:val="10"/>
        </w:numPr>
        <w:tabs>
          <w:tab w:val="clear" w:pos="1866"/>
        </w:tabs>
        <w:ind w:left="426" w:firstLine="0"/>
        <w:jc w:val="both"/>
      </w:pPr>
      <w:r w:rsidRPr="00E62129">
        <w:t xml:space="preserve">  </w:t>
      </w:r>
      <w:r w:rsidR="00004A8D">
        <w:t xml:space="preserve">В треугольнике АВС проведена прямая </w:t>
      </w:r>
      <w:proofErr w:type="gramStart"/>
      <w:r w:rsidR="00004A8D">
        <w:t>КР</w:t>
      </w:r>
      <w:proofErr w:type="gramEnd"/>
      <w:r w:rsidR="00004A8D">
        <w:t xml:space="preserve"> так, что </w:t>
      </w:r>
      <w:r w:rsidR="00004A8D" w:rsidRPr="006C6943">
        <w:t xml:space="preserve"> AB:KС = ВР</w:t>
      </w:r>
      <w:proofErr w:type="gramStart"/>
      <w:r w:rsidR="00004A8D" w:rsidRPr="006C6943">
        <w:t>:А</w:t>
      </w:r>
      <w:proofErr w:type="gramEnd"/>
      <w:r w:rsidR="00004A8D" w:rsidRPr="006C6943">
        <w:t xml:space="preserve">В. </w:t>
      </w:r>
      <w:r w:rsidR="00004A8D">
        <w:t>Найти равные углы, если они есть.</w:t>
      </w:r>
    </w:p>
    <w:p w:rsidR="00F32A93" w:rsidRPr="00E62129" w:rsidRDefault="001E4F64" w:rsidP="00004A8D">
      <w:pPr>
        <w:ind w:left="426"/>
        <w:jc w:val="both"/>
      </w:pPr>
      <w:r w:rsidRPr="00E62129">
        <w:t xml:space="preserve"> (С</w:t>
      </w:r>
      <w:r w:rsidR="00F32A93" w:rsidRPr="00E62129">
        <w:t xml:space="preserve">лайд </w:t>
      </w:r>
      <w:r w:rsidRPr="00E62129">
        <w:t>7</w:t>
      </w:r>
      <w:r w:rsidR="00004A8D">
        <w:t>)</w:t>
      </w:r>
      <w:r w:rsidR="00F32A93" w:rsidRPr="00E62129">
        <w:t xml:space="preserve">            (Отв.  ˂ BKP = ˂ BCA;  ˂BPK = ˂ BAC)</w:t>
      </w:r>
    </w:p>
    <w:p w:rsidR="00004A8D" w:rsidRPr="006C6943" w:rsidRDefault="00004A8D" w:rsidP="00004A8D">
      <w:pPr>
        <w:ind w:left="426"/>
        <w:jc w:val="both"/>
      </w:pPr>
      <w:r>
        <w:t xml:space="preserve">6. </w:t>
      </w:r>
      <w:r w:rsidR="00F32A93" w:rsidRPr="00E62129">
        <w:t xml:space="preserve"> </w:t>
      </w:r>
      <w:r>
        <w:t>Даны два треугольника. В одном треугольнике углы 43</w:t>
      </w:r>
      <w:r>
        <w:rPr>
          <w:vertAlign w:val="superscript"/>
        </w:rPr>
        <w:t>0</w:t>
      </w:r>
      <w:r>
        <w:t xml:space="preserve"> и 73</w:t>
      </w:r>
      <w:r>
        <w:rPr>
          <w:vertAlign w:val="superscript"/>
        </w:rPr>
        <w:t>0</w:t>
      </w:r>
      <w:r>
        <w:t>, а в другом 43</w:t>
      </w:r>
      <w:r>
        <w:rPr>
          <w:vertAlign w:val="superscript"/>
        </w:rPr>
        <w:t>0</w:t>
      </w:r>
      <w:r>
        <w:t xml:space="preserve"> и 64</w:t>
      </w:r>
      <w:r>
        <w:rPr>
          <w:vertAlign w:val="superscript"/>
        </w:rPr>
        <w:t>0</w:t>
      </w:r>
      <w:r>
        <w:t xml:space="preserve">. </w:t>
      </w:r>
      <w:r w:rsidRPr="006C6943">
        <w:t xml:space="preserve"> Подобны ли треугольники? </w:t>
      </w:r>
    </w:p>
    <w:p w:rsidR="00F32A93" w:rsidRPr="00E62129" w:rsidRDefault="00F32A93" w:rsidP="00955578">
      <w:pPr>
        <w:ind w:left="426"/>
        <w:jc w:val="both"/>
      </w:pPr>
      <w:r w:rsidRPr="00E62129">
        <w:t xml:space="preserve"> </w:t>
      </w:r>
      <w:r w:rsidR="001E4F64" w:rsidRPr="00E62129">
        <w:t xml:space="preserve">(Слайд </w:t>
      </w:r>
      <w:r w:rsidR="00004A8D">
        <w:t>8</w:t>
      </w:r>
      <w:r w:rsidRPr="00E62129">
        <w:t>.)     (Отв. да)</w:t>
      </w:r>
    </w:p>
    <w:p w:rsidR="00F32A93" w:rsidRPr="00E62129" w:rsidRDefault="00F32A93" w:rsidP="00955578">
      <w:pPr>
        <w:ind w:left="426"/>
        <w:jc w:val="both"/>
        <w:rPr>
          <w:i/>
        </w:rPr>
      </w:pPr>
      <w:r w:rsidRPr="00E62129">
        <w:rPr>
          <w:i/>
        </w:rPr>
        <w:t xml:space="preserve">Переход по знаку </w:t>
      </w:r>
      <w:r w:rsidRPr="00E62129">
        <w:rPr>
          <w:noProof/>
        </w:rPr>
        <w:drawing>
          <wp:inline distT="0" distB="0" distL="0" distR="0">
            <wp:extent cx="161925" cy="152400"/>
            <wp:effectExtent l="19050" t="0" r="9525" b="0"/>
            <wp:docPr id="8" name="Рисунок 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129">
        <w:t xml:space="preserve"> </w:t>
      </w:r>
      <w:r w:rsidRPr="00E62129">
        <w:rPr>
          <w:i/>
        </w:rPr>
        <w:t xml:space="preserve">на слайд «Подведение итогов» для записи результатов гонки.  </w:t>
      </w:r>
    </w:p>
    <w:p w:rsidR="00F32A93" w:rsidRPr="00E62129" w:rsidRDefault="00F32A93" w:rsidP="00955578">
      <w:pPr>
        <w:numPr>
          <w:ilvl w:val="1"/>
          <w:numId w:val="9"/>
        </w:numPr>
        <w:tabs>
          <w:tab w:val="clear" w:pos="1866"/>
          <w:tab w:val="num" w:pos="993"/>
        </w:tabs>
        <w:ind w:hanging="1157"/>
        <w:jc w:val="both"/>
        <w:rPr>
          <w:b/>
          <w:bCs/>
        </w:rPr>
      </w:pPr>
      <w:r w:rsidRPr="00E62129">
        <w:rPr>
          <w:b/>
          <w:bCs/>
        </w:rPr>
        <w:t xml:space="preserve">Вторая гонка </w:t>
      </w:r>
      <w:r w:rsidR="001E4F64" w:rsidRPr="00E62129">
        <w:rPr>
          <w:b/>
          <w:bCs/>
        </w:rPr>
        <w:t>«Ты – мне, я</w:t>
      </w:r>
      <w:r w:rsidR="00004A8D">
        <w:rPr>
          <w:b/>
          <w:bCs/>
        </w:rPr>
        <w:t xml:space="preserve"> – тебе»   </w:t>
      </w:r>
      <w:r w:rsidRPr="00E62129">
        <w:rPr>
          <w:b/>
          <w:bCs/>
        </w:rPr>
        <w:t xml:space="preserve"> (7мин.)</w:t>
      </w:r>
    </w:p>
    <w:p w:rsidR="00955578" w:rsidRDefault="00F32A93" w:rsidP="00955578">
      <w:pPr>
        <w:ind w:left="426"/>
        <w:jc w:val="both"/>
      </w:pPr>
      <w:r w:rsidRPr="00E62129">
        <w:t xml:space="preserve">     Учащиеся самостояте</w:t>
      </w:r>
      <w:r w:rsidR="00D57116">
        <w:t>льно дома готовят по два  проекта</w:t>
      </w:r>
      <w:proofErr w:type="gramStart"/>
      <w:r w:rsidR="00D57116">
        <w:t xml:space="preserve"> </w:t>
      </w:r>
      <w:r w:rsidRPr="00E62129">
        <w:t>,</w:t>
      </w:r>
      <w:proofErr w:type="gramEnd"/>
      <w:r w:rsidRPr="00E62129">
        <w:t xml:space="preserve"> </w:t>
      </w:r>
      <w:r w:rsidR="001E4F64" w:rsidRPr="00E62129">
        <w:t>это решение домашних задач</w:t>
      </w:r>
    </w:p>
    <w:p w:rsidR="00955578" w:rsidRDefault="001E4F64" w:rsidP="00955578">
      <w:pPr>
        <w:ind w:left="426"/>
        <w:jc w:val="both"/>
      </w:pPr>
      <w:r w:rsidRPr="00E62129">
        <w:t xml:space="preserve"> </w:t>
      </w:r>
      <w:r w:rsidR="00955578">
        <w:t xml:space="preserve">1 команда: </w:t>
      </w:r>
      <w:r w:rsidRPr="00E62129">
        <w:t>№ 567 «Докажите, что середины  произвольного четырехугольника являют</w:t>
      </w:r>
      <w:r w:rsidR="00961BAA">
        <w:t xml:space="preserve">ся вершинами параллелограмма» </w:t>
      </w:r>
      <w:r w:rsidR="00E62129">
        <w:t xml:space="preserve">                    </w:t>
      </w:r>
    </w:p>
    <w:p w:rsidR="00E62129" w:rsidRDefault="00E62129" w:rsidP="00955578">
      <w:pPr>
        <w:ind w:left="426"/>
        <w:jc w:val="both"/>
      </w:pPr>
      <w:r>
        <w:t xml:space="preserve">   </w:t>
      </w:r>
      <w:r w:rsidR="00955578">
        <w:t xml:space="preserve">2 команда: </w:t>
      </w:r>
      <w:r>
        <w:t xml:space="preserve"> </w:t>
      </w:r>
      <w:r w:rsidR="001E4F64" w:rsidRPr="00E62129">
        <w:t xml:space="preserve">№ 565 « Расстояние от точки пересечения диагоналей прямоугольника </w:t>
      </w:r>
      <w:proofErr w:type="gramStart"/>
      <w:r w:rsidR="001E4F64" w:rsidRPr="00E62129">
        <w:t>до</w:t>
      </w:r>
      <w:proofErr w:type="gramEnd"/>
      <w:r w:rsidR="001E4F64" w:rsidRPr="00E62129">
        <w:t xml:space="preserve"> </w:t>
      </w:r>
      <w:proofErr w:type="gramStart"/>
      <w:r w:rsidR="001E4F64" w:rsidRPr="00E62129">
        <w:t>прямой</w:t>
      </w:r>
      <w:proofErr w:type="gramEnd"/>
      <w:r w:rsidR="001E4F64" w:rsidRPr="00E62129">
        <w:t>, содержащей его большую сторону, равно</w:t>
      </w:r>
      <w:r w:rsidR="00C76055" w:rsidRPr="00E62129">
        <w:t xml:space="preserve"> 2,5 см. Найдите меньшую сторону прямоугольника».</w:t>
      </w:r>
    </w:p>
    <w:p w:rsidR="00F32A93" w:rsidRPr="00E62129" w:rsidRDefault="00F32A93" w:rsidP="008F73E6">
      <w:pPr>
        <w:ind w:left="426" w:firstLine="283"/>
        <w:jc w:val="both"/>
      </w:pPr>
      <w:r w:rsidRPr="00E62129">
        <w:t>Устраивается конкурс оригинальных</w:t>
      </w:r>
      <w:r w:rsidR="00C76055" w:rsidRPr="00E62129">
        <w:t xml:space="preserve"> и полных </w:t>
      </w:r>
      <w:r w:rsidRPr="00E62129">
        <w:t xml:space="preserve"> решений. </w:t>
      </w:r>
      <w:r w:rsidR="00C76055" w:rsidRPr="00E62129">
        <w:t>Для решения задач приглашаются по одному из представителей команд.</w:t>
      </w:r>
      <w:r w:rsidR="00004A8D">
        <w:t xml:space="preserve"> Пока класс отвечает на вопросы первой гонки, учащиеся готовят решения на доске. Заслушиваются решения ребят.</w:t>
      </w:r>
      <w:r w:rsidR="00C76055" w:rsidRPr="00E62129">
        <w:t xml:space="preserve"> Команда соперница имеет право задавать вопросы по уточнению решения</w:t>
      </w:r>
      <w:r w:rsidR="008F73E6">
        <w:t xml:space="preserve"> и оценивания ответа</w:t>
      </w:r>
      <w:r w:rsidR="00C76055" w:rsidRPr="00E62129">
        <w:t>.</w:t>
      </w:r>
    </w:p>
    <w:p w:rsidR="00F32A93" w:rsidRPr="00E62129" w:rsidRDefault="00C76055" w:rsidP="00955578">
      <w:pPr>
        <w:numPr>
          <w:ilvl w:val="1"/>
          <w:numId w:val="9"/>
        </w:numPr>
        <w:tabs>
          <w:tab w:val="clear" w:pos="1866"/>
          <w:tab w:val="num" w:pos="993"/>
        </w:tabs>
        <w:ind w:hanging="1157"/>
        <w:jc w:val="both"/>
        <w:rPr>
          <w:b/>
          <w:bCs/>
        </w:rPr>
      </w:pPr>
      <w:r w:rsidRPr="00E62129">
        <w:rPr>
          <w:b/>
          <w:bCs/>
        </w:rPr>
        <w:t xml:space="preserve">Третья </w:t>
      </w:r>
      <w:r w:rsidR="00F32A93" w:rsidRPr="00E62129">
        <w:rPr>
          <w:b/>
          <w:bCs/>
        </w:rPr>
        <w:t xml:space="preserve"> гонка «</w:t>
      </w:r>
      <w:proofErr w:type="gramStart"/>
      <w:r w:rsidR="00F32A93" w:rsidRPr="00E62129">
        <w:rPr>
          <w:b/>
          <w:bCs/>
        </w:rPr>
        <w:t>За</w:t>
      </w:r>
      <w:r w:rsidRPr="00E62129">
        <w:rPr>
          <w:b/>
          <w:bCs/>
        </w:rPr>
        <w:t>морочки</w:t>
      </w:r>
      <w:proofErr w:type="gramEnd"/>
      <w:r w:rsidRPr="00E62129">
        <w:rPr>
          <w:b/>
          <w:bCs/>
        </w:rPr>
        <w:t xml:space="preserve"> из горшочка» (Слайды </w:t>
      </w:r>
      <w:r w:rsidR="00004A8D">
        <w:rPr>
          <w:b/>
          <w:bCs/>
        </w:rPr>
        <w:t>9</w:t>
      </w:r>
      <w:r w:rsidR="00E62129">
        <w:rPr>
          <w:b/>
          <w:bCs/>
        </w:rPr>
        <w:t>)  (10</w:t>
      </w:r>
      <w:r w:rsidR="00F32A93" w:rsidRPr="00E62129">
        <w:rPr>
          <w:b/>
          <w:bCs/>
        </w:rPr>
        <w:t>мин.)</w:t>
      </w:r>
    </w:p>
    <w:p w:rsidR="00F32A93" w:rsidRPr="00E62129" w:rsidRDefault="00F32A93" w:rsidP="00955578">
      <w:pPr>
        <w:ind w:left="426"/>
        <w:jc w:val="both"/>
        <w:rPr>
          <w:bCs/>
        </w:rPr>
      </w:pPr>
      <w:r w:rsidRPr="00E62129">
        <w:t xml:space="preserve">     </w:t>
      </w:r>
      <w:r w:rsidR="00C76055" w:rsidRPr="00E62129">
        <w:rPr>
          <w:bCs/>
          <w:i/>
        </w:rPr>
        <w:t xml:space="preserve">Учитель: </w:t>
      </w:r>
      <w:r w:rsidR="00C76055" w:rsidRPr="00E62129">
        <w:rPr>
          <w:bCs/>
        </w:rPr>
        <w:t xml:space="preserve">Подобие широко применяется при решении задач и доказательстве новых свойств уже известных нам элементов треугольника. Вспомним, что такое средняя линия </w:t>
      </w:r>
      <w:proofErr w:type="gramStart"/>
      <w:r w:rsidR="00C76055" w:rsidRPr="00E62129">
        <w:rPr>
          <w:bCs/>
        </w:rPr>
        <w:t>треугольника</w:t>
      </w:r>
      <w:proofErr w:type="gramEnd"/>
      <w:r w:rsidR="00C76055" w:rsidRPr="00E62129">
        <w:rPr>
          <w:bCs/>
        </w:rPr>
        <w:t xml:space="preserve"> и </w:t>
      </w:r>
      <w:proofErr w:type="gramStart"/>
      <w:r w:rsidR="00C76055" w:rsidRPr="00E62129">
        <w:rPr>
          <w:bCs/>
        </w:rPr>
        <w:t>каким</w:t>
      </w:r>
      <w:proofErr w:type="gramEnd"/>
      <w:r w:rsidR="00C76055" w:rsidRPr="00E62129">
        <w:rPr>
          <w:bCs/>
        </w:rPr>
        <w:t xml:space="preserve"> свойством она обладает? (Доказывает это свойство один из представителей 1 команды</w:t>
      </w:r>
      <w:r w:rsidR="001A35BA">
        <w:rPr>
          <w:bCs/>
        </w:rPr>
        <w:t>, с использованием рисунка на слайде</w:t>
      </w:r>
      <w:r w:rsidR="00C76055" w:rsidRPr="00E62129">
        <w:rPr>
          <w:bCs/>
        </w:rPr>
        <w:t xml:space="preserve">) </w:t>
      </w:r>
      <w:r w:rsidR="00DB51EB">
        <w:rPr>
          <w:bCs/>
        </w:rPr>
        <w:t>(Слайд № 9</w:t>
      </w:r>
      <w:r w:rsidR="00C76055" w:rsidRPr="00E62129">
        <w:rPr>
          <w:bCs/>
        </w:rPr>
        <w:t>) Команда соперников оценивает полноту ответа и выставляет балл.</w:t>
      </w:r>
    </w:p>
    <w:p w:rsidR="00ED1D72" w:rsidRPr="00E62129" w:rsidRDefault="00C76055" w:rsidP="00955578">
      <w:pPr>
        <w:ind w:left="426"/>
        <w:jc w:val="both"/>
        <w:rPr>
          <w:bCs/>
        </w:rPr>
      </w:pPr>
      <w:r w:rsidRPr="00E62129">
        <w:rPr>
          <w:bCs/>
          <w:i/>
        </w:rPr>
        <w:t>Учитель:</w:t>
      </w:r>
      <w:r w:rsidRPr="00E62129">
        <w:rPr>
          <w:bCs/>
        </w:rPr>
        <w:t xml:space="preserve"> А что такое медиана треугольника? Сколько медиан у треугольника.</w:t>
      </w:r>
    </w:p>
    <w:p w:rsidR="00C76055" w:rsidRPr="00E62129" w:rsidRDefault="00C76055" w:rsidP="00955578">
      <w:pPr>
        <w:ind w:left="426"/>
        <w:jc w:val="both"/>
        <w:rPr>
          <w:bCs/>
        </w:rPr>
      </w:pPr>
      <w:proofErr w:type="gramStart"/>
      <w:r w:rsidRPr="00E62129">
        <w:rPr>
          <w:bCs/>
        </w:rPr>
        <w:t>(Отв. Медиана</w:t>
      </w:r>
      <w:r w:rsidR="00ED1D72" w:rsidRPr="00E62129">
        <w:rPr>
          <w:bCs/>
        </w:rPr>
        <w:t xml:space="preserve"> это отрезок, соединяющий вершину </w:t>
      </w:r>
      <w:r w:rsidRPr="00E62129">
        <w:rPr>
          <w:bCs/>
        </w:rPr>
        <w:t xml:space="preserve"> треугольника с серединой противоположной </w:t>
      </w:r>
      <w:r w:rsidR="00ED1D72" w:rsidRPr="00E62129">
        <w:rPr>
          <w:bCs/>
        </w:rPr>
        <w:t>стороны.</w:t>
      </w:r>
      <w:proofErr w:type="gramEnd"/>
      <w:r w:rsidR="00ED1D72" w:rsidRPr="00E62129">
        <w:rPr>
          <w:bCs/>
        </w:rPr>
        <w:t xml:space="preserve"> </w:t>
      </w:r>
      <w:proofErr w:type="gramStart"/>
      <w:r w:rsidR="00ED1D72" w:rsidRPr="00E62129">
        <w:rPr>
          <w:bCs/>
        </w:rPr>
        <w:t>Медиан у треугольника три  и все они пересекаются в одной точке)</w:t>
      </w:r>
      <w:proofErr w:type="gramEnd"/>
    </w:p>
    <w:p w:rsidR="00ED1D72" w:rsidRPr="00E62129" w:rsidRDefault="00ED1D72" w:rsidP="00DB51EB">
      <w:pPr>
        <w:ind w:left="426"/>
        <w:jc w:val="both"/>
        <w:rPr>
          <w:bCs/>
        </w:rPr>
      </w:pPr>
      <w:r w:rsidRPr="00E62129">
        <w:rPr>
          <w:bCs/>
          <w:i/>
        </w:rPr>
        <w:t>Учитель:</w:t>
      </w:r>
      <w:r w:rsidRPr="00E62129">
        <w:rPr>
          <w:bCs/>
        </w:rPr>
        <w:t xml:space="preserve"> Сегодня мы знакомимся с еще одним замечательным свойством медиан треугольника. </w:t>
      </w:r>
      <w:r w:rsidR="00DB51EB" w:rsidRPr="00DB51EB">
        <w:rPr>
          <w:b/>
          <w:bCs/>
          <w:i/>
          <w:iCs/>
          <w:u w:val="single"/>
        </w:rPr>
        <w:t>Медианы треугольника</w:t>
      </w:r>
      <w:r w:rsidR="00DB51EB" w:rsidRPr="00DB51EB">
        <w:rPr>
          <w:b/>
          <w:bCs/>
          <w:i/>
          <w:iCs/>
        </w:rPr>
        <w:t xml:space="preserve"> пересекаются в одной точке, которая делит каждую медиану в отношении 2</w:t>
      </w:r>
      <w:proofErr w:type="gramStart"/>
      <w:r w:rsidR="00DB51EB" w:rsidRPr="00DB51EB">
        <w:rPr>
          <w:b/>
          <w:bCs/>
          <w:i/>
          <w:iCs/>
        </w:rPr>
        <w:t xml:space="preserve"> :</w:t>
      </w:r>
      <w:proofErr w:type="gramEnd"/>
      <w:r w:rsidR="00DB51EB" w:rsidRPr="00DB51EB">
        <w:rPr>
          <w:b/>
          <w:bCs/>
          <w:i/>
          <w:iCs/>
        </w:rPr>
        <w:t xml:space="preserve"> 1, считая от вершины.</w:t>
      </w:r>
      <w:r w:rsidR="00DB51EB" w:rsidRPr="00DB51EB">
        <w:rPr>
          <w:bCs/>
        </w:rPr>
        <w:t xml:space="preserve"> </w:t>
      </w:r>
      <w:r w:rsidRPr="00E62129">
        <w:rPr>
          <w:bCs/>
        </w:rPr>
        <w:t>( Доказывает это свойство один из предс</w:t>
      </w:r>
      <w:r w:rsidR="00004A8D">
        <w:rPr>
          <w:bCs/>
        </w:rPr>
        <w:t>тавителей 2 команды</w:t>
      </w:r>
      <w:r w:rsidR="001A35BA">
        <w:rPr>
          <w:bCs/>
        </w:rPr>
        <w:t>, с использованием чертежа на слайде. После окончания ответа ребенком, само доказательство появляется на слайде</w:t>
      </w:r>
      <w:proofErr w:type="gramStart"/>
      <w:r w:rsidR="001A35BA">
        <w:rPr>
          <w:bCs/>
        </w:rPr>
        <w:t xml:space="preserve">  </w:t>
      </w:r>
      <w:r w:rsidR="00004A8D">
        <w:rPr>
          <w:bCs/>
        </w:rPr>
        <w:t>)</w:t>
      </w:r>
      <w:proofErr w:type="gramEnd"/>
      <w:r w:rsidR="00004A8D">
        <w:rPr>
          <w:bCs/>
        </w:rPr>
        <w:t xml:space="preserve"> (Слайд № 10</w:t>
      </w:r>
      <w:r w:rsidRPr="00E62129">
        <w:rPr>
          <w:bCs/>
        </w:rPr>
        <w:t>) . Команда соперников оценивает полноту ответа и выставляет балл.</w:t>
      </w:r>
    </w:p>
    <w:p w:rsidR="00DB51EB" w:rsidRPr="00DB51EB" w:rsidRDefault="00F32A93" w:rsidP="00955578">
      <w:pPr>
        <w:numPr>
          <w:ilvl w:val="1"/>
          <w:numId w:val="9"/>
        </w:numPr>
        <w:tabs>
          <w:tab w:val="clear" w:pos="1866"/>
          <w:tab w:val="num" w:pos="993"/>
        </w:tabs>
        <w:ind w:left="993" w:hanging="284"/>
        <w:jc w:val="both"/>
        <w:rPr>
          <w:b/>
          <w:bCs/>
        </w:rPr>
      </w:pPr>
      <w:r w:rsidRPr="00E62129">
        <w:rPr>
          <w:b/>
          <w:bCs/>
        </w:rPr>
        <w:t xml:space="preserve">Пятая гонка </w:t>
      </w:r>
      <w:r w:rsidR="009F6D50" w:rsidRPr="00E62129">
        <w:rPr>
          <w:b/>
          <w:bCs/>
        </w:rPr>
        <w:t xml:space="preserve">«Ты и только ты» (Слайд </w:t>
      </w:r>
      <w:r w:rsidR="00ED1D72" w:rsidRPr="00E62129">
        <w:rPr>
          <w:b/>
          <w:bCs/>
        </w:rPr>
        <w:t xml:space="preserve"> 1</w:t>
      </w:r>
      <w:r w:rsidR="00DB51EB">
        <w:rPr>
          <w:b/>
          <w:bCs/>
        </w:rPr>
        <w:t>1</w:t>
      </w:r>
      <w:r w:rsidRPr="00E62129">
        <w:rPr>
          <w:b/>
          <w:bCs/>
        </w:rPr>
        <w:t xml:space="preserve">) (10 мин.) </w:t>
      </w:r>
      <w:r w:rsidRPr="00E62129">
        <w:t>(индивидуальный конкурс)</w:t>
      </w:r>
    </w:p>
    <w:p w:rsidR="00ED1D72" w:rsidRPr="00E62129" w:rsidRDefault="00ED1D72" w:rsidP="00DB51EB">
      <w:pPr>
        <w:ind w:left="993"/>
        <w:jc w:val="both"/>
        <w:rPr>
          <w:b/>
          <w:bCs/>
        </w:rPr>
      </w:pPr>
      <w:r w:rsidRPr="00E62129">
        <w:lastRenderedPageBreak/>
        <w:t xml:space="preserve"> </w:t>
      </w:r>
      <w:r w:rsidR="009F6D50" w:rsidRPr="00E62129">
        <w:t>Задачи решаются каждой командой</w:t>
      </w:r>
      <w:r w:rsidR="00DB51EB">
        <w:t xml:space="preserve"> в паре. К доске приглашаются </w:t>
      </w:r>
      <w:r w:rsidR="009F6D50" w:rsidRPr="00E62129">
        <w:t xml:space="preserve">  по одному представителю</w:t>
      </w:r>
      <w:r w:rsidR="00DB51EB">
        <w:t>, который  объясняе</w:t>
      </w:r>
      <w:r w:rsidR="009F6D50" w:rsidRPr="00E62129">
        <w:t xml:space="preserve">т </w:t>
      </w:r>
      <w:r w:rsidR="00DB51EB">
        <w:t>решение задачи по готовому чертежу на слайде. Учащиеся делают записи в тетрадь.</w:t>
      </w:r>
    </w:p>
    <w:p w:rsidR="00F32A93" w:rsidRPr="00E62129" w:rsidRDefault="00DB51EB" w:rsidP="00955578">
      <w:pPr>
        <w:numPr>
          <w:ilvl w:val="1"/>
          <w:numId w:val="9"/>
        </w:numPr>
        <w:tabs>
          <w:tab w:val="clear" w:pos="1866"/>
          <w:tab w:val="num" w:pos="993"/>
        </w:tabs>
        <w:ind w:left="993" w:hanging="284"/>
        <w:jc w:val="both"/>
        <w:rPr>
          <w:b/>
          <w:bCs/>
        </w:rPr>
      </w:pPr>
      <w:r>
        <w:t>1 команда р</w:t>
      </w:r>
      <w:r w:rsidR="00ED1D72" w:rsidRPr="00E62129">
        <w:t>ешает</w:t>
      </w:r>
      <w:r>
        <w:t xml:space="preserve"> задачу</w:t>
      </w:r>
      <w:r w:rsidR="00ED1D72" w:rsidRPr="00E62129">
        <w:t xml:space="preserve"> из учебника №570 «Диагональ АС параллелограмма АВСД равна 18 см. Середина М стороны АВ соединена с вершиной Д. Найдите отрезки, на которые де</w:t>
      </w:r>
      <w:r>
        <w:t>лится диагональ АС отрезком ДМ</w:t>
      </w:r>
      <w:proofErr w:type="gramStart"/>
      <w:r>
        <w:t>.</w:t>
      </w:r>
      <w:proofErr w:type="gramEnd"/>
      <w:r>
        <w:t>»</w:t>
      </w:r>
      <w:r w:rsidR="001A35BA">
        <w:t xml:space="preserve"> Чертеж к задаче на слайде.</w:t>
      </w:r>
      <w:bookmarkStart w:id="0" w:name="_GoBack"/>
      <w:bookmarkEnd w:id="0"/>
    </w:p>
    <w:p w:rsidR="009F6D50" w:rsidRPr="00E62129" w:rsidRDefault="00DB51EB" w:rsidP="00955578">
      <w:pPr>
        <w:numPr>
          <w:ilvl w:val="1"/>
          <w:numId w:val="9"/>
        </w:numPr>
        <w:tabs>
          <w:tab w:val="clear" w:pos="1866"/>
          <w:tab w:val="num" w:pos="993"/>
        </w:tabs>
        <w:ind w:left="993" w:hanging="284"/>
        <w:jc w:val="both"/>
        <w:rPr>
          <w:b/>
          <w:bCs/>
        </w:rPr>
      </w:pPr>
      <w:r>
        <w:t>2 команда р</w:t>
      </w:r>
      <w:r w:rsidR="009F6D50" w:rsidRPr="00E62129">
        <w:t>ешает</w:t>
      </w:r>
      <w:r>
        <w:t xml:space="preserve"> задачу из учебника </w:t>
      </w:r>
      <w:r w:rsidR="009F6D50" w:rsidRPr="00E62129">
        <w:t xml:space="preserve"> № 571 «В треугольнике АВС медианы ВВ</w:t>
      </w:r>
      <w:proofErr w:type="gramStart"/>
      <w:r w:rsidR="009F6D50" w:rsidRPr="00E62129">
        <w:rPr>
          <w:vertAlign w:val="subscript"/>
        </w:rPr>
        <w:t>1</w:t>
      </w:r>
      <w:proofErr w:type="gramEnd"/>
      <w:r w:rsidR="009F6D50" w:rsidRPr="00E62129">
        <w:t xml:space="preserve"> и СС</w:t>
      </w:r>
      <w:r w:rsidR="009F6D50" w:rsidRPr="00E62129">
        <w:rPr>
          <w:vertAlign w:val="subscript"/>
        </w:rPr>
        <w:t xml:space="preserve">1  </w:t>
      </w:r>
      <w:r w:rsidR="009F6D50" w:rsidRPr="00E62129">
        <w:t xml:space="preserve">пересекаются в точке О. Найдите площадь треугольника АВС, если площадь треугольника АВО равна </w:t>
      </w:r>
      <w:r w:rsidR="009F6D50" w:rsidRPr="00E62129">
        <w:rPr>
          <w:lang w:val="en-US"/>
        </w:rPr>
        <w:t>S</w:t>
      </w:r>
      <w:r w:rsidR="009F6D50" w:rsidRPr="00E62129">
        <w:t>.</w:t>
      </w:r>
      <w:r>
        <w:t>»</w:t>
      </w:r>
    </w:p>
    <w:p w:rsidR="009F6D50" w:rsidRPr="00E62129" w:rsidRDefault="009F6D50" w:rsidP="00955578">
      <w:pPr>
        <w:ind w:left="993"/>
        <w:jc w:val="both"/>
        <w:rPr>
          <w:b/>
          <w:bCs/>
        </w:rPr>
      </w:pPr>
    </w:p>
    <w:p w:rsidR="00F32A93" w:rsidRPr="00E62129" w:rsidRDefault="00F32A93" w:rsidP="00955578">
      <w:pPr>
        <w:numPr>
          <w:ilvl w:val="0"/>
          <w:numId w:val="9"/>
        </w:numPr>
        <w:tabs>
          <w:tab w:val="clear" w:pos="786"/>
          <w:tab w:val="num" w:pos="851"/>
        </w:tabs>
        <w:jc w:val="both"/>
        <w:rPr>
          <w:b/>
          <w:bCs/>
        </w:rPr>
      </w:pPr>
      <w:r w:rsidRPr="00E62129">
        <w:rPr>
          <w:b/>
          <w:bCs/>
        </w:rPr>
        <w:t>Подвед</w:t>
      </w:r>
      <w:r w:rsidR="00E62129">
        <w:rPr>
          <w:b/>
          <w:bCs/>
        </w:rPr>
        <w:t>ение итогов (3</w:t>
      </w:r>
      <w:r w:rsidR="009F6D50" w:rsidRPr="00E62129">
        <w:rPr>
          <w:b/>
          <w:bCs/>
        </w:rPr>
        <w:t xml:space="preserve"> мин.) (Слайды </w:t>
      </w:r>
      <w:r w:rsidRPr="00E62129">
        <w:rPr>
          <w:b/>
          <w:bCs/>
        </w:rPr>
        <w:t>1</w:t>
      </w:r>
      <w:r w:rsidR="00004A8D">
        <w:rPr>
          <w:b/>
          <w:bCs/>
        </w:rPr>
        <w:t>3</w:t>
      </w:r>
      <w:r w:rsidR="009F6D50" w:rsidRPr="00E62129">
        <w:rPr>
          <w:b/>
          <w:bCs/>
        </w:rPr>
        <w:t>-1</w:t>
      </w:r>
      <w:r w:rsidR="00004A8D">
        <w:rPr>
          <w:b/>
          <w:bCs/>
        </w:rPr>
        <w:t>4</w:t>
      </w:r>
      <w:r w:rsidR="009F6D50" w:rsidRPr="00E62129">
        <w:rPr>
          <w:b/>
          <w:bCs/>
        </w:rPr>
        <w:t>-1</w:t>
      </w:r>
      <w:r w:rsidR="00004A8D">
        <w:rPr>
          <w:b/>
          <w:bCs/>
        </w:rPr>
        <w:t>5</w:t>
      </w:r>
      <w:r w:rsidRPr="00E62129">
        <w:rPr>
          <w:b/>
          <w:bCs/>
        </w:rPr>
        <w:t>)</w:t>
      </w:r>
      <w:r w:rsidRPr="00E62129">
        <w:rPr>
          <w:color w:val="FF6600"/>
        </w:rPr>
        <w:t xml:space="preserve"> </w:t>
      </w:r>
    </w:p>
    <w:p w:rsidR="009F6D50" w:rsidRPr="00E62129" w:rsidRDefault="009F6D50" w:rsidP="00955578">
      <w:pPr>
        <w:ind w:left="426" w:firstLine="425"/>
        <w:jc w:val="both"/>
      </w:pPr>
      <w:r w:rsidRPr="00E62129">
        <w:rPr>
          <w:i/>
        </w:rPr>
        <w:t xml:space="preserve">Учитель: </w:t>
      </w:r>
      <w:r w:rsidRPr="00E62129">
        <w:t>И так</w:t>
      </w:r>
      <w:r w:rsidR="00DB51EB">
        <w:t xml:space="preserve">, </w:t>
      </w:r>
      <w:r w:rsidRPr="00E62129">
        <w:t xml:space="preserve"> для доказательства </w:t>
      </w:r>
      <w:proofErr w:type="gramStart"/>
      <w:r w:rsidRPr="00E62129">
        <w:t>свойств</w:t>
      </w:r>
      <w:proofErr w:type="gramEnd"/>
      <w:r w:rsidRPr="00E62129">
        <w:t xml:space="preserve"> каких элементов используется подобие треугольников?</w:t>
      </w:r>
    </w:p>
    <w:p w:rsidR="009F6D50" w:rsidRPr="00E62129" w:rsidRDefault="009F6D50" w:rsidP="00955578">
      <w:pPr>
        <w:ind w:left="426" w:firstLine="425"/>
        <w:jc w:val="both"/>
      </w:pPr>
      <w:r w:rsidRPr="00E62129">
        <w:rPr>
          <w:i/>
        </w:rPr>
        <w:t xml:space="preserve">Учитель: </w:t>
      </w:r>
      <w:r w:rsidRPr="00E62129">
        <w:t>Как  читаются эти свойства?</w:t>
      </w:r>
    </w:p>
    <w:p w:rsidR="00EE28D8" w:rsidRPr="00D57116" w:rsidRDefault="00F32A93" w:rsidP="00955578">
      <w:pPr>
        <w:ind w:left="426" w:firstLine="425"/>
        <w:jc w:val="both"/>
      </w:pPr>
      <w:r w:rsidRPr="00E62129">
        <w:t>Подсчитываются баллы, ведется обсуждение интересных ответов, выбираются лучшие игроки, выставляются оценки.</w:t>
      </w:r>
    </w:p>
    <w:p w:rsidR="00EE28D8" w:rsidRDefault="00EE28D8" w:rsidP="00EE28D8">
      <w:pPr>
        <w:pStyle w:val="a7"/>
        <w:numPr>
          <w:ilvl w:val="0"/>
          <w:numId w:val="9"/>
        </w:numPr>
        <w:tabs>
          <w:tab w:val="clear" w:pos="786"/>
          <w:tab w:val="num" w:pos="0"/>
        </w:tabs>
        <w:ind w:left="426" w:firstLine="0"/>
        <w:jc w:val="both"/>
        <w:rPr>
          <w:b/>
        </w:rPr>
      </w:pPr>
      <w:r w:rsidRPr="00EE28D8">
        <w:rPr>
          <w:b/>
        </w:rPr>
        <w:t>Инструктаж домашнего задания</w:t>
      </w:r>
      <w:r>
        <w:rPr>
          <w:b/>
        </w:rPr>
        <w:t xml:space="preserve"> (2 мин)</w:t>
      </w:r>
    </w:p>
    <w:p w:rsidR="00F32A93" w:rsidRPr="00EE28D8" w:rsidRDefault="00EE28D8" w:rsidP="00EE28D8">
      <w:pPr>
        <w:pStyle w:val="a7"/>
        <w:tabs>
          <w:tab w:val="num" w:pos="0"/>
        </w:tabs>
        <w:ind w:left="426"/>
        <w:jc w:val="both"/>
      </w:pPr>
      <w:r w:rsidRPr="00EE28D8">
        <w:rPr>
          <w:rFonts w:eastAsia="+mn-ea" w:cs="Arial"/>
          <w:iCs/>
          <w:color w:val="000000"/>
          <w:kern w:val="24"/>
          <w:sz w:val="72"/>
          <w:szCs w:val="72"/>
        </w:rPr>
        <w:t xml:space="preserve"> </w:t>
      </w:r>
      <w:r w:rsidRPr="00EE28D8">
        <w:rPr>
          <w:iCs/>
        </w:rPr>
        <w:t>п. 62-63</w:t>
      </w:r>
      <w:r>
        <w:rPr>
          <w:iCs/>
        </w:rPr>
        <w:t xml:space="preserve">,  </w:t>
      </w:r>
      <w:r w:rsidRPr="00EE28D8">
        <w:rPr>
          <w:iCs/>
        </w:rPr>
        <w:t>Практическое применение подобия треугольников для измерения</w:t>
      </w:r>
      <w:r>
        <w:rPr>
          <w:iCs/>
        </w:rPr>
        <w:t xml:space="preserve"> </w:t>
      </w:r>
      <w:r w:rsidRPr="00EE28D8">
        <w:rPr>
          <w:iCs/>
        </w:rPr>
        <w:t xml:space="preserve"> отрезков на местности</w:t>
      </w:r>
      <w:r w:rsidR="008F73E6">
        <w:rPr>
          <w:iCs/>
        </w:rPr>
        <w:t xml:space="preserve"> №579</w:t>
      </w:r>
      <w:r>
        <w:rPr>
          <w:iCs/>
        </w:rPr>
        <w:t>.</w:t>
      </w:r>
    </w:p>
    <w:p w:rsidR="00F32A93" w:rsidRPr="00EE28D8" w:rsidRDefault="00F32A93" w:rsidP="00955578">
      <w:pPr>
        <w:ind w:left="426" w:firstLine="425"/>
        <w:jc w:val="both"/>
      </w:pPr>
    </w:p>
    <w:p w:rsidR="00E62129" w:rsidRPr="00E62129" w:rsidRDefault="00F32A93" w:rsidP="00955578">
      <w:pPr>
        <w:jc w:val="both"/>
        <w:rPr>
          <w:b/>
          <w:bCs/>
        </w:rPr>
      </w:pPr>
      <w:r w:rsidRPr="00E62129">
        <w:rPr>
          <w:b/>
          <w:bCs/>
        </w:rPr>
        <w:t>Список использованной литературы.</w:t>
      </w:r>
    </w:p>
    <w:p w:rsidR="00E62129" w:rsidRDefault="00E62129" w:rsidP="00955578">
      <w:pPr>
        <w:numPr>
          <w:ilvl w:val="1"/>
          <w:numId w:val="7"/>
        </w:numPr>
        <w:ind w:left="426" w:firstLine="0"/>
        <w:jc w:val="both"/>
      </w:pPr>
      <w:r>
        <w:t>Геометрия 7-9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общеобразоват.учреждений</w:t>
      </w:r>
      <w:proofErr w:type="spellEnd"/>
      <w:r>
        <w:t xml:space="preserve">/ </w:t>
      </w:r>
      <w:proofErr w:type="spellStart"/>
      <w:r>
        <w:t>Л.С.</w:t>
      </w:r>
      <w:r w:rsidR="00955578">
        <w:t>Атанасян</w:t>
      </w:r>
      <w:proofErr w:type="spellEnd"/>
      <w:r>
        <w:t xml:space="preserve">, </w:t>
      </w:r>
      <w:proofErr w:type="spellStart"/>
      <w:r>
        <w:t>В.</w:t>
      </w:r>
      <w:r w:rsidR="00955578">
        <w:t>Ф.Бутузов</w:t>
      </w:r>
      <w:proofErr w:type="spellEnd"/>
      <w:r w:rsidR="00955578">
        <w:t xml:space="preserve"> и др.-М.: Просвещение, 2009</w:t>
      </w:r>
    </w:p>
    <w:p w:rsidR="00F32A93" w:rsidRPr="00E62129" w:rsidRDefault="00F32A93" w:rsidP="00955578">
      <w:pPr>
        <w:ind w:left="426"/>
        <w:jc w:val="both"/>
      </w:pPr>
      <w:r w:rsidRPr="00E62129">
        <w:t>2 Перельман Я.И. Живая математика. – М.: Триада – Литера, 1994.</w:t>
      </w:r>
    </w:p>
    <w:p w:rsidR="00F32A93" w:rsidRPr="00E62129" w:rsidRDefault="00D57116" w:rsidP="00955578">
      <w:pPr>
        <w:ind w:left="426"/>
        <w:jc w:val="both"/>
      </w:pPr>
      <w:r>
        <w:t>3</w:t>
      </w:r>
      <w:r w:rsidR="00F32A93" w:rsidRPr="00E62129">
        <w:t>.  Перельман Я.И. Занимательная геометрия. – М.: Триада – Литера, 1994.</w:t>
      </w:r>
    </w:p>
    <w:p w:rsidR="00F32A93" w:rsidRPr="00E62129" w:rsidRDefault="00D57116" w:rsidP="00955578">
      <w:pPr>
        <w:ind w:left="426"/>
        <w:jc w:val="both"/>
      </w:pPr>
      <w:r>
        <w:t>4</w:t>
      </w:r>
      <w:r w:rsidR="00F32A93" w:rsidRPr="00E62129">
        <w:t xml:space="preserve">.  Сергеев И.Н., </w:t>
      </w:r>
      <w:proofErr w:type="spellStart"/>
      <w:r w:rsidR="00F32A93" w:rsidRPr="00E62129">
        <w:t>Олехник</w:t>
      </w:r>
      <w:proofErr w:type="spellEnd"/>
      <w:r w:rsidR="00F32A93" w:rsidRPr="00E62129">
        <w:t xml:space="preserve"> С.Н., Гашков С.Б. Примени математику. – М.: Наука, 1989.</w:t>
      </w:r>
    </w:p>
    <w:p w:rsidR="00F32A93" w:rsidRPr="00E62129" w:rsidRDefault="00D57116" w:rsidP="00955578">
      <w:pPr>
        <w:ind w:left="426"/>
        <w:jc w:val="both"/>
      </w:pPr>
      <w:r>
        <w:t>5</w:t>
      </w:r>
      <w:r w:rsidR="00F32A93" w:rsidRPr="00E62129">
        <w:t xml:space="preserve">.  </w:t>
      </w:r>
      <w:proofErr w:type="spellStart"/>
      <w:r w:rsidR="00F32A93" w:rsidRPr="00E62129">
        <w:t>Шарыгин</w:t>
      </w:r>
      <w:proofErr w:type="spellEnd"/>
      <w:r w:rsidR="00F32A93" w:rsidRPr="00E62129">
        <w:t xml:space="preserve"> И.Ф. Факультативный курс по математике. Решение задач.10. Учебное пособие. – М.: Просвещение, 1989.</w:t>
      </w:r>
    </w:p>
    <w:p w:rsidR="00F32A93" w:rsidRPr="00E62129" w:rsidRDefault="00D57116" w:rsidP="00955578">
      <w:pPr>
        <w:ind w:left="426"/>
        <w:jc w:val="both"/>
      </w:pPr>
      <w:r>
        <w:t>6</w:t>
      </w:r>
      <w:r w:rsidR="00F32A93" w:rsidRPr="00E62129">
        <w:t>.  Геометрия 7-9. Тесты. Учебно-методическое пособие.- М.: Изд. дом Дрофа, 1999.</w:t>
      </w:r>
    </w:p>
    <w:p w:rsidR="00F32A93" w:rsidRPr="00E62129" w:rsidRDefault="00D57116" w:rsidP="00955578">
      <w:pPr>
        <w:ind w:left="426"/>
        <w:jc w:val="both"/>
      </w:pPr>
      <w:r>
        <w:t>7</w:t>
      </w:r>
      <w:r w:rsidR="00F32A93" w:rsidRPr="00E62129">
        <w:t xml:space="preserve">.  Математика. Задачи и упражнения на готовых чертежах. Рабинович Е.А. – М.-Харьков: </w:t>
      </w:r>
      <w:proofErr w:type="spellStart"/>
      <w:r w:rsidR="00F32A93" w:rsidRPr="00E62129">
        <w:t>Илекса</w:t>
      </w:r>
      <w:proofErr w:type="spellEnd"/>
      <w:r w:rsidR="00F32A93" w:rsidRPr="00E62129">
        <w:t>, Гимназия, 1998.</w:t>
      </w:r>
    </w:p>
    <w:p w:rsidR="00F32A93" w:rsidRPr="00E62129" w:rsidRDefault="00F32A93" w:rsidP="00955578">
      <w:pPr>
        <w:ind w:left="426"/>
        <w:jc w:val="both"/>
        <w:rPr>
          <w:color w:val="FF6600"/>
        </w:rPr>
      </w:pPr>
    </w:p>
    <w:p w:rsidR="00F32A93" w:rsidRPr="00E62129" w:rsidRDefault="00F32A93" w:rsidP="00955578">
      <w:pPr>
        <w:ind w:left="284"/>
        <w:jc w:val="both"/>
        <w:rPr>
          <w:b/>
          <w:u w:val="single"/>
        </w:rPr>
      </w:pPr>
    </w:p>
    <w:p w:rsidR="00F32A93" w:rsidRPr="00E62129" w:rsidRDefault="00F32A93" w:rsidP="00955578">
      <w:pPr>
        <w:ind w:left="284"/>
        <w:jc w:val="both"/>
      </w:pPr>
      <w:r w:rsidRPr="00E62129">
        <w:t xml:space="preserve">     </w:t>
      </w:r>
    </w:p>
    <w:p w:rsidR="00F32A93" w:rsidRPr="00E62129" w:rsidRDefault="00F32A93" w:rsidP="00955578">
      <w:pPr>
        <w:ind w:left="284"/>
        <w:jc w:val="both"/>
      </w:pPr>
      <w:r w:rsidRPr="00E62129">
        <w:t xml:space="preserve">     </w:t>
      </w:r>
    </w:p>
    <w:p w:rsidR="00F32A93" w:rsidRPr="00E62129" w:rsidRDefault="00F32A93" w:rsidP="00955578">
      <w:pPr>
        <w:ind w:left="284"/>
        <w:jc w:val="both"/>
      </w:pPr>
    </w:p>
    <w:p w:rsidR="004049E4" w:rsidRPr="00E62129" w:rsidRDefault="004049E4" w:rsidP="00955578">
      <w:pPr>
        <w:jc w:val="both"/>
      </w:pPr>
    </w:p>
    <w:sectPr w:rsidR="004049E4" w:rsidRPr="00E62129" w:rsidSect="00C32DA0">
      <w:pgSz w:w="11906" w:h="16838" w:code="9"/>
      <w:pgMar w:top="851" w:right="851" w:bottom="1134" w:left="1418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249AB"/>
    <w:multiLevelType w:val="hybridMultilevel"/>
    <w:tmpl w:val="E2440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C49F4"/>
    <w:multiLevelType w:val="hybridMultilevel"/>
    <w:tmpl w:val="0F2C821C"/>
    <w:lvl w:ilvl="0" w:tplc="594E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D0FF5"/>
    <w:multiLevelType w:val="hybridMultilevel"/>
    <w:tmpl w:val="AED4A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737FF"/>
    <w:multiLevelType w:val="hybridMultilevel"/>
    <w:tmpl w:val="C2560458"/>
    <w:lvl w:ilvl="0" w:tplc="594E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F7E7C"/>
    <w:multiLevelType w:val="hybridMultilevel"/>
    <w:tmpl w:val="A5821768"/>
    <w:lvl w:ilvl="0" w:tplc="594E7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3CE6BCA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5E3D0B43"/>
    <w:multiLevelType w:val="hybridMultilevel"/>
    <w:tmpl w:val="8DC65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1751E"/>
    <w:multiLevelType w:val="hybridMultilevel"/>
    <w:tmpl w:val="A5821768"/>
    <w:lvl w:ilvl="0" w:tplc="594E7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3CE6BCA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762B340C"/>
    <w:multiLevelType w:val="hybridMultilevel"/>
    <w:tmpl w:val="C2CCB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9E05DB"/>
    <w:multiLevelType w:val="hybridMultilevel"/>
    <w:tmpl w:val="F60EF9D4"/>
    <w:lvl w:ilvl="0" w:tplc="ECFE4C7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BD328A6"/>
    <w:multiLevelType w:val="hybridMultilevel"/>
    <w:tmpl w:val="22881392"/>
    <w:lvl w:ilvl="0" w:tplc="04127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0A2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09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40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85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650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81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A2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C03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8D0B93"/>
    <w:multiLevelType w:val="hybridMultilevel"/>
    <w:tmpl w:val="80D6087E"/>
    <w:lvl w:ilvl="0" w:tplc="43581BBA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A93"/>
    <w:rsid w:val="00004A8D"/>
    <w:rsid w:val="00030D77"/>
    <w:rsid w:val="001A35BA"/>
    <w:rsid w:val="001E30EE"/>
    <w:rsid w:val="001E4F64"/>
    <w:rsid w:val="00281D80"/>
    <w:rsid w:val="004049E4"/>
    <w:rsid w:val="004133C3"/>
    <w:rsid w:val="006A17EA"/>
    <w:rsid w:val="0070199C"/>
    <w:rsid w:val="007150BB"/>
    <w:rsid w:val="00761F6E"/>
    <w:rsid w:val="00764551"/>
    <w:rsid w:val="00775125"/>
    <w:rsid w:val="008F73E6"/>
    <w:rsid w:val="00955578"/>
    <w:rsid w:val="00961BAA"/>
    <w:rsid w:val="009F6D50"/>
    <w:rsid w:val="00A527EC"/>
    <w:rsid w:val="00C76055"/>
    <w:rsid w:val="00CA440C"/>
    <w:rsid w:val="00D57116"/>
    <w:rsid w:val="00D6110A"/>
    <w:rsid w:val="00DB51EB"/>
    <w:rsid w:val="00E62129"/>
    <w:rsid w:val="00ED1D72"/>
    <w:rsid w:val="00ED4A84"/>
    <w:rsid w:val="00EE28D8"/>
    <w:rsid w:val="00F32A93"/>
    <w:rsid w:val="00F3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A93"/>
    <w:rPr>
      <w:color w:val="0000FF"/>
      <w:u w:val="single"/>
    </w:rPr>
  </w:style>
  <w:style w:type="paragraph" w:customStyle="1" w:styleId="msolistparagraph0">
    <w:name w:val="msolistparagraph"/>
    <w:basedOn w:val="a"/>
    <w:rsid w:val="00F32A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F3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455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B51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2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Анаит</cp:lastModifiedBy>
  <cp:revision>6</cp:revision>
  <dcterms:created xsi:type="dcterms:W3CDTF">2012-03-07T22:32:00Z</dcterms:created>
  <dcterms:modified xsi:type="dcterms:W3CDTF">2012-03-11T09:11:00Z</dcterms:modified>
</cp:coreProperties>
</file>