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BB" w:rsidRDefault="002B53BB" w:rsidP="002B53B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Дыхалкина Людмила Васильевна</w:t>
      </w:r>
    </w:p>
    <w:p w:rsidR="002B53BB" w:rsidRDefault="002B53BB" w:rsidP="002B53B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 МБО СОШ №30 г.Орла.</w:t>
      </w:r>
    </w:p>
    <w:p w:rsidR="002B53BB" w:rsidRDefault="002B53BB" w:rsidP="002B53BB">
      <w:pPr>
        <w:pStyle w:val="a3"/>
        <w:jc w:val="right"/>
        <w:rPr>
          <w:sz w:val="28"/>
          <w:szCs w:val="28"/>
        </w:rPr>
      </w:pPr>
    </w:p>
    <w:p w:rsidR="00003985" w:rsidRDefault="00003985" w:rsidP="0000398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Оригинальная  форма устного  зачета</w:t>
      </w:r>
    </w:p>
    <w:p w:rsidR="00003985" w:rsidRDefault="00B05554" w:rsidP="00BD3550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03985" w:rsidRPr="00003985" w:rsidRDefault="00003985" w:rsidP="00003985">
      <w:pPr>
        <w:pStyle w:val="a3"/>
        <w:jc w:val="center"/>
        <w:rPr>
          <w:sz w:val="28"/>
          <w:szCs w:val="28"/>
        </w:rPr>
      </w:pPr>
    </w:p>
    <w:p w:rsidR="00BD3550" w:rsidRPr="00003985" w:rsidRDefault="005F750B" w:rsidP="00AA6BC3">
      <w:pPr>
        <w:pStyle w:val="a3"/>
        <w:ind w:firstLine="720"/>
        <w:jc w:val="both"/>
        <w:rPr>
          <w:sz w:val="28"/>
          <w:szCs w:val="28"/>
        </w:rPr>
      </w:pPr>
      <w:r w:rsidRPr="00003985">
        <w:rPr>
          <w:sz w:val="28"/>
          <w:szCs w:val="28"/>
        </w:rPr>
        <w:t>Каждый учитель хочет, чтобы его ученики хорошо знали преподаваемый им предмет</w:t>
      </w:r>
      <w:r w:rsidR="004A6E9E" w:rsidRPr="00003985">
        <w:rPr>
          <w:sz w:val="28"/>
          <w:szCs w:val="28"/>
        </w:rPr>
        <w:t>. И даже спустя длительный промежуток времени, ученики будут воспроизводить полученные знания,  если они кроме тщательного изучения во время уроков, были хорошо обобщены и закр</w:t>
      </w:r>
      <w:r w:rsidR="00003985">
        <w:rPr>
          <w:sz w:val="28"/>
          <w:szCs w:val="28"/>
        </w:rPr>
        <w:t>еплены  в конце изучения темы.</w:t>
      </w:r>
      <w:r w:rsidR="004A6E9E" w:rsidRPr="00003985">
        <w:rPr>
          <w:sz w:val="28"/>
          <w:szCs w:val="28"/>
        </w:rPr>
        <w:t xml:space="preserve">  Для этого я </w:t>
      </w:r>
      <w:r w:rsidR="00AA6BC3">
        <w:rPr>
          <w:sz w:val="28"/>
          <w:szCs w:val="28"/>
        </w:rPr>
        <w:t>п</w:t>
      </w:r>
      <w:r w:rsidR="00AA6BC3" w:rsidRPr="00003985">
        <w:rPr>
          <w:sz w:val="28"/>
          <w:szCs w:val="28"/>
        </w:rPr>
        <w:t>одбираю</w:t>
      </w:r>
      <w:r w:rsidR="004A6E9E" w:rsidRPr="00003985">
        <w:rPr>
          <w:sz w:val="28"/>
          <w:szCs w:val="28"/>
        </w:rPr>
        <w:t xml:space="preserve"> различные формы обобщения знаний</w:t>
      </w:r>
      <w:r w:rsidR="00BD3550" w:rsidRPr="00003985">
        <w:rPr>
          <w:sz w:val="28"/>
          <w:szCs w:val="28"/>
        </w:rPr>
        <w:t>, одной из которых является оригинальная форма устного зачета</w:t>
      </w:r>
      <w:r w:rsidR="003D0BE1" w:rsidRPr="00003985">
        <w:rPr>
          <w:sz w:val="28"/>
          <w:szCs w:val="28"/>
        </w:rPr>
        <w:t>.</w:t>
      </w:r>
      <w:r w:rsidR="00BD3550" w:rsidRPr="00003985">
        <w:rPr>
          <w:sz w:val="28"/>
          <w:szCs w:val="28"/>
        </w:rPr>
        <w:t xml:space="preserve"> </w:t>
      </w:r>
    </w:p>
    <w:p w:rsidR="001B43EB" w:rsidRPr="00003985" w:rsidRDefault="00BD3550" w:rsidP="00AA6BC3">
      <w:pPr>
        <w:pStyle w:val="a3"/>
        <w:ind w:firstLine="720"/>
        <w:jc w:val="both"/>
        <w:rPr>
          <w:color w:val="000000"/>
          <w:sz w:val="28"/>
          <w:szCs w:val="28"/>
        </w:rPr>
      </w:pPr>
      <w:r w:rsidRPr="00003985">
        <w:rPr>
          <w:sz w:val="28"/>
          <w:szCs w:val="28"/>
        </w:rPr>
        <w:t>З</w:t>
      </w:r>
      <w:r w:rsidR="001B43EB" w:rsidRPr="00003985">
        <w:rPr>
          <w:color w:val="000000"/>
          <w:sz w:val="28"/>
          <w:szCs w:val="28"/>
        </w:rPr>
        <w:t xml:space="preserve">а неделю до зачета я предлагаю учащимся теоретические вопросы по определенной теме, которые </w:t>
      </w:r>
      <w:r w:rsidR="00C36DB6" w:rsidRPr="00003985">
        <w:rPr>
          <w:color w:val="000000"/>
          <w:sz w:val="28"/>
          <w:szCs w:val="28"/>
        </w:rPr>
        <w:t>они должн</w:t>
      </w:r>
      <w:r w:rsidR="005F750B" w:rsidRPr="00003985">
        <w:rPr>
          <w:color w:val="000000"/>
          <w:sz w:val="28"/>
          <w:szCs w:val="28"/>
        </w:rPr>
        <w:t>ы подготовить. К зачету изготавливаю и</w:t>
      </w:r>
      <w:r w:rsidR="00C36DB6" w:rsidRPr="00003985">
        <w:rPr>
          <w:color w:val="000000"/>
          <w:sz w:val="28"/>
          <w:szCs w:val="28"/>
        </w:rPr>
        <w:t xml:space="preserve"> </w:t>
      </w:r>
      <w:r w:rsidR="001B43EB" w:rsidRPr="00003985">
        <w:rPr>
          <w:color w:val="000000"/>
          <w:sz w:val="28"/>
          <w:szCs w:val="28"/>
        </w:rPr>
        <w:t xml:space="preserve"> карточки</w:t>
      </w:r>
      <w:r w:rsidR="005F750B" w:rsidRPr="00003985">
        <w:rPr>
          <w:color w:val="000000"/>
          <w:sz w:val="28"/>
          <w:szCs w:val="28"/>
        </w:rPr>
        <w:t xml:space="preserve"> с вопрос</w:t>
      </w:r>
      <w:r w:rsidR="00995F66" w:rsidRPr="00003985">
        <w:rPr>
          <w:color w:val="000000"/>
          <w:sz w:val="28"/>
          <w:szCs w:val="28"/>
        </w:rPr>
        <w:t>ами. Справа на карточке помещаю</w:t>
      </w:r>
      <w:r w:rsidR="005F750B" w:rsidRPr="00003985">
        <w:rPr>
          <w:color w:val="000000"/>
          <w:sz w:val="28"/>
          <w:szCs w:val="28"/>
        </w:rPr>
        <w:t xml:space="preserve"> </w:t>
      </w:r>
      <w:r w:rsidR="00995F66" w:rsidRPr="00003985">
        <w:rPr>
          <w:color w:val="000000"/>
          <w:sz w:val="28"/>
          <w:szCs w:val="28"/>
        </w:rPr>
        <w:t xml:space="preserve"> вопросы, а слева </w:t>
      </w:r>
      <w:r w:rsidR="00003985">
        <w:rPr>
          <w:color w:val="000000"/>
          <w:sz w:val="28"/>
          <w:szCs w:val="28"/>
        </w:rPr>
        <w:t xml:space="preserve">оставляю </w:t>
      </w:r>
      <w:r w:rsidR="001B43EB" w:rsidRPr="00003985">
        <w:rPr>
          <w:color w:val="000000"/>
          <w:sz w:val="28"/>
          <w:szCs w:val="28"/>
        </w:rPr>
        <w:t>место для оценок за ответы на них.</w:t>
      </w:r>
      <w:r w:rsidR="00003985">
        <w:rPr>
          <w:color w:val="000000"/>
          <w:sz w:val="28"/>
          <w:szCs w:val="28"/>
        </w:rPr>
        <w:t xml:space="preserve">                       </w:t>
      </w:r>
      <w:r w:rsidR="00C36DB6" w:rsidRPr="00003985">
        <w:rPr>
          <w:color w:val="000000"/>
          <w:sz w:val="28"/>
          <w:szCs w:val="28"/>
        </w:rPr>
        <w:t>( Образец карточки прилагается)</w:t>
      </w:r>
      <w:r w:rsidR="001B43EB" w:rsidRPr="00003985">
        <w:rPr>
          <w:color w:val="000000"/>
          <w:sz w:val="28"/>
          <w:szCs w:val="28"/>
        </w:rPr>
        <w:t xml:space="preserve"> </w:t>
      </w:r>
    </w:p>
    <w:p w:rsidR="001B43EB" w:rsidRPr="00003985" w:rsidRDefault="00003985" w:rsidP="00A921D9">
      <w:pPr>
        <w:pStyle w:val="a3"/>
        <w:ind w:left="57" w:right="27" w:firstLine="7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зачета мы</w:t>
      </w:r>
      <w:r w:rsidR="001B43EB" w:rsidRPr="00003985">
        <w:rPr>
          <w:color w:val="000000"/>
          <w:sz w:val="28"/>
          <w:szCs w:val="28"/>
        </w:rPr>
        <w:t xml:space="preserve"> договариваемся, что на своих карточках с</w:t>
      </w:r>
      <w:r w:rsidR="00C36DB6" w:rsidRPr="00003985">
        <w:rPr>
          <w:color w:val="000000"/>
          <w:sz w:val="28"/>
          <w:szCs w:val="28"/>
        </w:rPr>
        <w:t xml:space="preserve"> тыльной стороны ребята проведут</w:t>
      </w:r>
      <w:r w:rsidR="001B43EB" w:rsidRPr="00003985">
        <w:rPr>
          <w:color w:val="000000"/>
          <w:sz w:val="28"/>
          <w:szCs w:val="28"/>
        </w:rPr>
        <w:t xml:space="preserve"> красную, или желтую, или зеленую полосу. Красная полоса означает, что обладатель такой карточки уверен в своих знаниях и </w:t>
      </w:r>
      <w:r w:rsidR="00C36DB6" w:rsidRPr="00003985">
        <w:rPr>
          <w:color w:val="000000"/>
          <w:sz w:val="28"/>
          <w:szCs w:val="28"/>
        </w:rPr>
        <w:t xml:space="preserve"> </w:t>
      </w:r>
      <w:r w:rsidR="001B43EB" w:rsidRPr="00003985">
        <w:rPr>
          <w:color w:val="000000"/>
          <w:sz w:val="28"/>
          <w:szCs w:val="28"/>
        </w:rPr>
        <w:t xml:space="preserve">хочет выйти на ринг одним из первых. Желтая полоса свидетельствует, что </w:t>
      </w:r>
      <w:r w:rsidR="00C36DB6" w:rsidRPr="00003985">
        <w:rPr>
          <w:color w:val="000000"/>
          <w:sz w:val="28"/>
          <w:szCs w:val="28"/>
        </w:rPr>
        <w:t>ученик не слишком уверен в своих</w:t>
      </w:r>
      <w:r w:rsidR="001B43EB" w:rsidRPr="00003985">
        <w:rPr>
          <w:color w:val="000000"/>
          <w:sz w:val="28"/>
          <w:szCs w:val="28"/>
        </w:rPr>
        <w:t xml:space="preserve"> знаниях, а зеленая говорит о еще меньшей уверенности. </w:t>
      </w:r>
    </w:p>
    <w:p w:rsidR="001B43EB" w:rsidRPr="00003985" w:rsidRDefault="001B43EB" w:rsidP="00A921D9">
      <w:pPr>
        <w:pStyle w:val="a3"/>
        <w:ind w:left="57" w:right="27" w:firstLine="729"/>
        <w:jc w:val="both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>В классе, где устраивается математический ринг, столы располагаются напротив друг друга в два полукруга. Один полукруг - у с</w:t>
      </w:r>
      <w:r w:rsidR="00C36DB6" w:rsidRPr="00003985">
        <w:rPr>
          <w:color w:val="000000"/>
          <w:sz w:val="28"/>
          <w:szCs w:val="28"/>
        </w:rPr>
        <w:t>тены, а другой – вдоль окон</w:t>
      </w:r>
      <w:r w:rsidRPr="00003985">
        <w:rPr>
          <w:color w:val="000000"/>
          <w:sz w:val="28"/>
          <w:szCs w:val="28"/>
        </w:rPr>
        <w:t>. Проход к доске остается свободным. У стены рассаживаются ребята, нарисовавшие на своих карточках желтую и зеленую п</w:t>
      </w:r>
      <w:r w:rsidR="00C36DB6" w:rsidRPr="00003985">
        <w:rPr>
          <w:color w:val="000000"/>
          <w:sz w:val="28"/>
          <w:szCs w:val="28"/>
        </w:rPr>
        <w:t>олосы. Лицом к ним на местах вдоль окон</w:t>
      </w:r>
      <w:r w:rsidRPr="00003985">
        <w:rPr>
          <w:color w:val="000000"/>
          <w:sz w:val="28"/>
          <w:szCs w:val="28"/>
        </w:rPr>
        <w:t xml:space="preserve"> занимают места те, на чьих к</w:t>
      </w:r>
      <w:r w:rsidR="00BD3550" w:rsidRPr="00003985">
        <w:rPr>
          <w:color w:val="000000"/>
          <w:sz w:val="28"/>
          <w:szCs w:val="28"/>
        </w:rPr>
        <w:t>арточках полосы красного цвета.</w:t>
      </w:r>
      <w:r w:rsidRPr="00003985">
        <w:rPr>
          <w:color w:val="000000"/>
          <w:sz w:val="28"/>
          <w:szCs w:val="28"/>
        </w:rPr>
        <w:t xml:space="preserve"> </w:t>
      </w:r>
    </w:p>
    <w:p w:rsidR="001B43EB" w:rsidRPr="00003985" w:rsidRDefault="001B43EB" w:rsidP="00A921D9">
      <w:pPr>
        <w:pStyle w:val="a3"/>
        <w:spacing w:before="4"/>
        <w:ind w:left="120" w:right="13" w:hanging="120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 xml:space="preserve"> Центр класса это и есть «ри</w:t>
      </w:r>
      <w:r w:rsidR="00954132">
        <w:rPr>
          <w:color w:val="000000"/>
          <w:sz w:val="28"/>
          <w:szCs w:val="28"/>
        </w:rPr>
        <w:t>нг» куда выходят ученики, которым задаются вопросы.</w:t>
      </w:r>
    </w:p>
    <w:p w:rsidR="001B43EB" w:rsidRPr="00003985" w:rsidRDefault="001B43EB" w:rsidP="00A921D9">
      <w:pPr>
        <w:pStyle w:val="a3"/>
        <w:ind w:left="57" w:right="27" w:firstLine="729"/>
        <w:jc w:val="both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>Вопросы задают ребята, занявшие места у стены. Первы</w:t>
      </w:r>
      <w:r w:rsidR="00BD3550" w:rsidRPr="00003985">
        <w:rPr>
          <w:color w:val="000000"/>
          <w:sz w:val="28"/>
          <w:szCs w:val="28"/>
        </w:rPr>
        <w:t>е три</w:t>
      </w:r>
      <w:r w:rsidR="00C36DB6" w:rsidRPr="00003985">
        <w:rPr>
          <w:color w:val="000000"/>
          <w:sz w:val="28"/>
          <w:szCs w:val="28"/>
        </w:rPr>
        <w:t xml:space="preserve"> вопрос</w:t>
      </w:r>
      <w:r w:rsidR="00BD3550" w:rsidRPr="00003985">
        <w:rPr>
          <w:color w:val="000000"/>
          <w:sz w:val="28"/>
          <w:szCs w:val="28"/>
        </w:rPr>
        <w:t>а</w:t>
      </w:r>
      <w:r w:rsidR="00C36DB6" w:rsidRPr="00003985">
        <w:rPr>
          <w:color w:val="000000"/>
          <w:sz w:val="28"/>
          <w:szCs w:val="28"/>
        </w:rPr>
        <w:t xml:space="preserve"> по теории ученики берут</w:t>
      </w:r>
      <w:r w:rsidRPr="00003985">
        <w:rPr>
          <w:color w:val="000000"/>
          <w:sz w:val="28"/>
          <w:szCs w:val="28"/>
        </w:rPr>
        <w:t xml:space="preserve"> из заранее предложенного им списка, а дополнительн</w:t>
      </w:r>
      <w:r w:rsidR="00C36DB6" w:rsidRPr="00003985">
        <w:rPr>
          <w:color w:val="000000"/>
          <w:sz w:val="28"/>
          <w:szCs w:val="28"/>
        </w:rPr>
        <w:t>ые вопросы мо</w:t>
      </w:r>
      <w:r w:rsidR="00D91125" w:rsidRPr="00003985">
        <w:rPr>
          <w:color w:val="000000"/>
          <w:sz w:val="28"/>
          <w:szCs w:val="28"/>
        </w:rPr>
        <w:t>г</w:t>
      </w:r>
      <w:r w:rsidR="00C36DB6" w:rsidRPr="00003985">
        <w:rPr>
          <w:color w:val="000000"/>
          <w:sz w:val="28"/>
          <w:szCs w:val="28"/>
        </w:rPr>
        <w:t>yт</w:t>
      </w:r>
      <w:r w:rsidRPr="00003985">
        <w:rPr>
          <w:color w:val="000000"/>
          <w:sz w:val="28"/>
          <w:szCs w:val="28"/>
        </w:rPr>
        <w:t xml:space="preserve"> быть какими угод</w:t>
      </w:r>
      <w:r w:rsidR="00C36DB6" w:rsidRPr="00003985">
        <w:rPr>
          <w:color w:val="000000"/>
          <w:sz w:val="28"/>
          <w:szCs w:val="28"/>
        </w:rPr>
        <w:t xml:space="preserve">но, но по данной теме. Ребята могут </w:t>
      </w:r>
      <w:r w:rsidRPr="00003985">
        <w:rPr>
          <w:color w:val="000000"/>
          <w:sz w:val="28"/>
          <w:szCs w:val="28"/>
        </w:rPr>
        <w:t xml:space="preserve">заимствовать их и из учебника или придумать сами. Можно предложить и занимательную задачу, придуманную учеником или где-то найденную. Чем оригинальнее задача, тем больше баллов получает тот, кто ее предложил. </w:t>
      </w:r>
    </w:p>
    <w:p w:rsidR="001B43EB" w:rsidRPr="00003985" w:rsidRDefault="001B43EB" w:rsidP="00A921D9">
      <w:pPr>
        <w:pStyle w:val="a3"/>
        <w:ind w:left="57" w:right="27" w:firstLine="729"/>
        <w:jc w:val="both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 xml:space="preserve">Ученик, к которому обращен вопрос, встает и отвечает на него. Ребята в центре должны быть настолько хорошо </w:t>
      </w:r>
      <w:r w:rsidR="00BD3550" w:rsidRPr="00003985">
        <w:rPr>
          <w:color w:val="000000"/>
          <w:sz w:val="28"/>
          <w:szCs w:val="28"/>
        </w:rPr>
        <w:t>подготовлены, чтобы отвечать «с</w:t>
      </w:r>
      <w:r w:rsidRPr="00003985">
        <w:rPr>
          <w:color w:val="000000"/>
          <w:sz w:val="28"/>
          <w:szCs w:val="28"/>
        </w:rPr>
        <w:t>ходу». При ответах разрешается делать на доске схематичные чертежи, краткие записи. Если ответ необходимо подтвердить доказательством, то отв</w:t>
      </w:r>
      <w:r w:rsidR="00D91125" w:rsidRPr="00003985">
        <w:rPr>
          <w:color w:val="000000"/>
          <w:sz w:val="28"/>
          <w:szCs w:val="28"/>
        </w:rPr>
        <w:t>ечающий получает несколько минут</w:t>
      </w:r>
      <w:r w:rsidRPr="00003985">
        <w:rPr>
          <w:color w:val="000000"/>
          <w:sz w:val="28"/>
          <w:szCs w:val="28"/>
        </w:rPr>
        <w:t xml:space="preserve"> для подготовки. Пока один ученик готовится, вопросы задают другому. За </w:t>
      </w:r>
      <w:r w:rsidRPr="00003985">
        <w:rPr>
          <w:color w:val="000000"/>
          <w:sz w:val="28"/>
          <w:szCs w:val="28"/>
        </w:rPr>
        <w:lastRenderedPageBreak/>
        <w:t xml:space="preserve">правильностью ответов следит учитель вместе с классом. Каждому ученику разрешается дополнить или поправить отвечающего. Его активность во время ответа также оценивается баллами. </w:t>
      </w:r>
    </w:p>
    <w:p w:rsidR="001B43EB" w:rsidRPr="00003985" w:rsidRDefault="001B43EB" w:rsidP="00A921D9">
      <w:pPr>
        <w:pStyle w:val="a3"/>
        <w:spacing w:before="91"/>
        <w:ind w:left="86" w:right="23" w:firstLine="715"/>
        <w:jc w:val="both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>Заработанные учащимися балл</w:t>
      </w:r>
      <w:r w:rsidR="005F750B" w:rsidRPr="00003985">
        <w:rPr>
          <w:color w:val="000000"/>
          <w:sz w:val="28"/>
          <w:szCs w:val="28"/>
        </w:rPr>
        <w:t>ы выставляются в специальную вед</w:t>
      </w:r>
      <w:r w:rsidRPr="00003985">
        <w:rPr>
          <w:color w:val="000000"/>
          <w:sz w:val="28"/>
          <w:szCs w:val="28"/>
        </w:rPr>
        <w:t>омость. Ее ведет ученик контроллер,</w:t>
      </w:r>
      <w:r w:rsidR="00C36DB6" w:rsidRPr="00003985">
        <w:rPr>
          <w:color w:val="000000"/>
          <w:sz w:val="28"/>
          <w:szCs w:val="28"/>
        </w:rPr>
        <w:t xml:space="preserve"> который заранее сдает  учителю зачет.</w:t>
      </w:r>
    </w:p>
    <w:p w:rsidR="001B43EB" w:rsidRPr="00003985" w:rsidRDefault="001B43EB" w:rsidP="00A921D9">
      <w:pPr>
        <w:pStyle w:val="a3"/>
        <w:ind w:left="86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 xml:space="preserve"> </w:t>
      </w:r>
      <w:r w:rsidR="00AA6BC3">
        <w:rPr>
          <w:color w:val="000000"/>
          <w:sz w:val="28"/>
          <w:szCs w:val="28"/>
        </w:rPr>
        <w:tab/>
      </w:r>
      <w:r w:rsidRPr="00003985">
        <w:rPr>
          <w:color w:val="000000"/>
          <w:sz w:val="28"/>
          <w:szCs w:val="28"/>
        </w:rPr>
        <w:t>В ведомости</w:t>
      </w:r>
      <w:r w:rsidR="00C36DB6" w:rsidRPr="00003985">
        <w:rPr>
          <w:color w:val="000000"/>
          <w:sz w:val="28"/>
          <w:szCs w:val="28"/>
        </w:rPr>
        <w:t xml:space="preserve"> есть </w:t>
      </w:r>
      <w:r w:rsidRPr="00003985">
        <w:rPr>
          <w:color w:val="000000"/>
          <w:sz w:val="28"/>
          <w:szCs w:val="28"/>
        </w:rPr>
        <w:t xml:space="preserve"> несколько граф, в которых проставляются </w:t>
      </w:r>
      <w:r w:rsidR="00D91125" w:rsidRPr="00003985">
        <w:rPr>
          <w:color w:val="000000"/>
          <w:sz w:val="28"/>
          <w:szCs w:val="28"/>
        </w:rPr>
        <w:t>баллы за раб</w:t>
      </w:r>
      <w:r w:rsidRPr="00003985">
        <w:rPr>
          <w:color w:val="000000"/>
          <w:sz w:val="28"/>
          <w:szCs w:val="28"/>
        </w:rPr>
        <w:t xml:space="preserve">оту определенного вида. </w:t>
      </w:r>
      <w:r w:rsidR="00954132">
        <w:rPr>
          <w:color w:val="000000"/>
          <w:sz w:val="28"/>
          <w:szCs w:val="28"/>
        </w:rPr>
        <w:t>( О</w:t>
      </w:r>
      <w:r w:rsidR="00BD3550" w:rsidRPr="00003985">
        <w:rPr>
          <w:color w:val="000000"/>
          <w:sz w:val="28"/>
          <w:szCs w:val="28"/>
        </w:rPr>
        <w:t>бразец ведомости прилагается)</w:t>
      </w:r>
    </w:p>
    <w:p w:rsidR="001B43EB" w:rsidRPr="00003985" w:rsidRDefault="00BD3550" w:rsidP="00A921D9">
      <w:pPr>
        <w:pStyle w:val="a3"/>
        <w:ind w:left="57" w:right="27" w:firstLine="729"/>
        <w:jc w:val="both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>Опрос  учащихся, у которых карточки с красной полосой,</w:t>
      </w:r>
      <w:r w:rsidR="001B43EB" w:rsidRPr="00003985">
        <w:rPr>
          <w:color w:val="000000"/>
          <w:sz w:val="28"/>
          <w:szCs w:val="28"/>
        </w:rPr>
        <w:t xml:space="preserve"> продолжается целый урок</w:t>
      </w:r>
      <w:r w:rsidR="00954132">
        <w:rPr>
          <w:color w:val="000000"/>
          <w:sz w:val="28"/>
          <w:szCs w:val="28"/>
        </w:rPr>
        <w:t xml:space="preserve">. </w:t>
      </w:r>
      <w:r w:rsidR="001B43EB" w:rsidRPr="00003985">
        <w:rPr>
          <w:color w:val="000000"/>
          <w:sz w:val="28"/>
          <w:szCs w:val="28"/>
        </w:rPr>
        <w:t xml:space="preserve"> Некоторые из них начинают свою «борьбу на ринге» с кратких докладов о значении изучаемой темы, о математиках, развивавших ее. </w:t>
      </w:r>
    </w:p>
    <w:p w:rsidR="001B43EB" w:rsidRPr="00003985" w:rsidRDefault="001B43EB" w:rsidP="00A921D9">
      <w:pPr>
        <w:pStyle w:val="a3"/>
        <w:ind w:left="57" w:right="27" w:firstLine="729"/>
        <w:jc w:val="both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>В конце урока учитель договаривается с классом о том, кому из побывавших на «ринге» следует доверить прием зачета и по ка</w:t>
      </w:r>
      <w:r w:rsidR="00F03C24" w:rsidRPr="00003985">
        <w:rPr>
          <w:color w:val="000000"/>
          <w:sz w:val="28"/>
          <w:szCs w:val="28"/>
        </w:rPr>
        <w:t>кому вопросу. Если о</w:t>
      </w:r>
      <w:r w:rsidR="00954132">
        <w:rPr>
          <w:color w:val="000000"/>
          <w:sz w:val="28"/>
          <w:szCs w:val="28"/>
        </w:rPr>
        <w:t>твечавших  меньше чем вопросов</w:t>
      </w:r>
      <w:r w:rsidRPr="00003985">
        <w:rPr>
          <w:color w:val="000000"/>
          <w:sz w:val="28"/>
          <w:szCs w:val="28"/>
        </w:rPr>
        <w:t>,</w:t>
      </w:r>
      <w:r w:rsidR="00954132">
        <w:rPr>
          <w:color w:val="000000"/>
          <w:sz w:val="28"/>
          <w:szCs w:val="28"/>
        </w:rPr>
        <w:t xml:space="preserve"> </w:t>
      </w:r>
      <w:r w:rsidRPr="00003985">
        <w:rPr>
          <w:color w:val="000000"/>
          <w:sz w:val="28"/>
          <w:szCs w:val="28"/>
        </w:rPr>
        <w:t xml:space="preserve"> то каждому из н</w:t>
      </w:r>
      <w:r w:rsidR="00F03C24" w:rsidRPr="00003985">
        <w:rPr>
          <w:color w:val="000000"/>
          <w:sz w:val="28"/>
          <w:szCs w:val="28"/>
        </w:rPr>
        <w:t xml:space="preserve">их поручается принимать зачет не по </w:t>
      </w:r>
      <w:r w:rsidRPr="00003985">
        <w:rPr>
          <w:color w:val="000000"/>
          <w:sz w:val="28"/>
          <w:szCs w:val="28"/>
        </w:rPr>
        <w:t xml:space="preserve"> одному опреде</w:t>
      </w:r>
      <w:r w:rsidR="00F03C24" w:rsidRPr="00003985">
        <w:rPr>
          <w:color w:val="000000"/>
          <w:sz w:val="28"/>
          <w:szCs w:val="28"/>
        </w:rPr>
        <w:t>ленному теоретическому вопросу, а по двум или трем.</w:t>
      </w:r>
    </w:p>
    <w:p w:rsidR="001B43EB" w:rsidRPr="00003985" w:rsidRDefault="007C3384" w:rsidP="00A921D9">
      <w:pPr>
        <w:pStyle w:val="a3"/>
        <w:spacing w:before="28"/>
        <w:ind w:left="67" w:right="37" w:firstLine="710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>После ра</w:t>
      </w:r>
      <w:r w:rsidR="001B43EB" w:rsidRPr="00003985">
        <w:rPr>
          <w:color w:val="000000"/>
          <w:sz w:val="28"/>
          <w:szCs w:val="28"/>
        </w:rPr>
        <w:t xml:space="preserve">спределения обязанностей между будущими </w:t>
      </w:r>
      <w:r w:rsidR="00954132">
        <w:rPr>
          <w:color w:val="000000"/>
          <w:sz w:val="28"/>
          <w:szCs w:val="28"/>
        </w:rPr>
        <w:t>э</w:t>
      </w:r>
      <w:r w:rsidR="001B43EB" w:rsidRPr="00003985">
        <w:rPr>
          <w:color w:val="000000"/>
          <w:sz w:val="28"/>
          <w:szCs w:val="28"/>
        </w:rPr>
        <w:t xml:space="preserve">кзаменаторами класс </w:t>
      </w:r>
      <w:r w:rsidRPr="00003985">
        <w:rPr>
          <w:color w:val="000000"/>
          <w:sz w:val="28"/>
          <w:szCs w:val="28"/>
        </w:rPr>
        <w:t xml:space="preserve"> </w:t>
      </w:r>
      <w:r w:rsidR="001B43EB" w:rsidRPr="00003985">
        <w:rPr>
          <w:color w:val="000000"/>
          <w:sz w:val="28"/>
          <w:szCs w:val="28"/>
        </w:rPr>
        <w:t xml:space="preserve">уходит на перемену. </w:t>
      </w:r>
    </w:p>
    <w:p w:rsidR="00B5486E" w:rsidRPr="00003985" w:rsidRDefault="001B43EB" w:rsidP="00A921D9">
      <w:pPr>
        <w:pStyle w:val="a3"/>
        <w:ind w:left="9"/>
        <w:jc w:val="both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>На втором этапе ринга учащиеся-экзаменаторы рассаживаются по одному</w:t>
      </w:r>
      <w:r w:rsidR="007C3384" w:rsidRPr="00003985">
        <w:rPr>
          <w:color w:val="000000"/>
          <w:sz w:val="28"/>
          <w:szCs w:val="28"/>
        </w:rPr>
        <w:t xml:space="preserve"> за пронумерованные столы. На столе указываются </w:t>
      </w:r>
      <w:r w:rsidRPr="00003985">
        <w:rPr>
          <w:color w:val="000000"/>
          <w:sz w:val="28"/>
          <w:szCs w:val="28"/>
        </w:rPr>
        <w:t xml:space="preserve"> номер</w:t>
      </w:r>
      <w:r w:rsidR="007C3384" w:rsidRPr="00003985">
        <w:rPr>
          <w:color w:val="000000"/>
          <w:sz w:val="28"/>
          <w:szCs w:val="28"/>
        </w:rPr>
        <w:t>а вопросов из списка</w:t>
      </w:r>
      <w:r w:rsidRPr="00003985">
        <w:rPr>
          <w:color w:val="000000"/>
          <w:sz w:val="28"/>
          <w:szCs w:val="28"/>
        </w:rPr>
        <w:t xml:space="preserve">, предложенных перед зачетом. Учащиеся, переходя от стола к столу, должны побеседовать с каждым экзаменатором, но последовательность бесед </w:t>
      </w:r>
      <w:r w:rsidR="00B5486E" w:rsidRPr="00003985">
        <w:rPr>
          <w:color w:val="000000"/>
          <w:sz w:val="28"/>
          <w:szCs w:val="28"/>
        </w:rPr>
        <w:t xml:space="preserve">они </w:t>
      </w:r>
      <w:r w:rsidR="00BD3550" w:rsidRPr="00003985">
        <w:rPr>
          <w:color w:val="000000"/>
          <w:sz w:val="28"/>
          <w:szCs w:val="28"/>
        </w:rPr>
        <w:t>устанавливают</w:t>
      </w:r>
      <w:r w:rsidR="00B5486E" w:rsidRPr="00003985">
        <w:rPr>
          <w:color w:val="000000"/>
          <w:sz w:val="28"/>
          <w:szCs w:val="28"/>
        </w:rPr>
        <w:t xml:space="preserve"> сами. Тот из учащихся, кто почу</w:t>
      </w:r>
      <w:r w:rsidR="005F750B" w:rsidRPr="00003985">
        <w:rPr>
          <w:color w:val="000000"/>
          <w:sz w:val="28"/>
          <w:szCs w:val="28"/>
        </w:rPr>
        <w:t>вствовал затруднения, может</w:t>
      </w:r>
      <w:r w:rsidR="00B5486E" w:rsidRPr="00003985">
        <w:rPr>
          <w:color w:val="000000"/>
          <w:sz w:val="28"/>
          <w:szCs w:val="28"/>
        </w:rPr>
        <w:t xml:space="preserve"> обратит</w:t>
      </w:r>
      <w:r w:rsidR="007C3384" w:rsidRPr="00003985">
        <w:rPr>
          <w:color w:val="000000"/>
          <w:sz w:val="28"/>
          <w:szCs w:val="28"/>
        </w:rPr>
        <w:t>ь</w:t>
      </w:r>
      <w:r w:rsidR="00B5486E" w:rsidRPr="00003985">
        <w:rPr>
          <w:color w:val="000000"/>
          <w:sz w:val="28"/>
          <w:szCs w:val="28"/>
        </w:rPr>
        <w:t>ся к учебнику. Ребята с желтой полосой на своих карточках могут воспользоваться учебником дважды, а с зеленой</w:t>
      </w:r>
      <w:r w:rsidR="005F750B" w:rsidRPr="00003985">
        <w:rPr>
          <w:color w:val="000000"/>
          <w:sz w:val="28"/>
          <w:szCs w:val="28"/>
        </w:rPr>
        <w:t xml:space="preserve"> - </w:t>
      </w:r>
      <w:r w:rsidR="00B5486E" w:rsidRPr="00003985">
        <w:rPr>
          <w:color w:val="000000"/>
          <w:sz w:val="28"/>
          <w:szCs w:val="28"/>
        </w:rPr>
        <w:t xml:space="preserve"> трижды. Штрафные очки им при этом не присуждаются. </w:t>
      </w:r>
    </w:p>
    <w:p w:rsidR="00BD3550" w:rsidRPr="00003985" w:rsidRDefault="00B5486E" w:rsidP="00BD3550">
      <w:pPr>
        <w:pStyle w:val="a3"/>
        <w:spacing w:before="4"/>
        <w:ind w:right="3" w:firstLine="729"/>
        <w:jc w:val="both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>На третьем этапе математического ринга происходит подведение итогов, подсчет полученных баллов и выставление каждому участнику определенной оценки. Условия выставления баллов следующие: за ответ на кажды</w:t>
      </w:r>
      <w:r w:rsidR="005F750B" w:rsidRPr="00003985">
        <w:rPr>
          <w:color w:val="000000"/>
          <w:sz w:val="28"/>
          <w:szCs w:val="28"/>
        </w:rPr>
        <w:t>й из обязательных вопросов - 10</w:t>
      </w:r>
      <w:r w:rsidRPr="00003985">
        <w:rPr>
          <w:color w:val="000000"/>
          <w:sz w:val="28"/>
          <w:szCs w:val="28"/>
        </w:rPr>
        <w:t xml:space="preserve"> баллов ( таким</w:t>
      </w:r>
      <w:r w:rsidR="00995F66" w:rsidRPr="00003985">
        <w:rPr>
          <w:color w:val="000000"/>
          <w:sz w:val="28"/>
          <w:szCs w:val="28"/>
        </w:rPr>
        <w:t xml:space="preserve"> образом тот, кто ответит на три  вопроса по теории может получить 30 баллов), за решение задач по теме - 1</w:t>
      </w:r>
      <w:r w:rsidRPr="00003985">
        <w:rPr>
          <w:color w:val="000000"/>
          <w:sz w:val="28"/>
          <w:szCs w:val="28"/>
        </w:rPr>
        <w:t>0, за активное участие в опросе - 3 балла, за оперативность - 5 баллов, за дополнительную задачу - 20. После подведения итогов учащимся выставляются оц</w:t>
      </w:r>
      <w:r w:rsidR="00F03C24" w:rsidRPr="00003985">
        <w:rPr>
          <w:color w:val="000000"/>
          <w:sz w:val="28"/>
          <w:szCs w:val="28"/>
        </w:rPr>
        <w:t>енки. Если ученик получил от 5</w:t>
      </w:r>
      <w:r w:rsidR="007C3384" w:rsidRPr="00003985">
        <w:rPr>
          <w:color w:val="000000"/>
          <w:sz w:val="28"/>
          <w:szCs w:val="28"/>
        </w:rPr>
        <w:t>0 до 7</w:t>
      </w:r>
      <w:r w:rsidR="00F03C24" w:rsidRPr="00003985">
        <w:rPr>
          <w:color w:val="000000"/>
          <w:sz w:val="28"/>
          <w:szCs w:val="28"/>
        </w:rPr>
        <w:t>0</w:t>
      </w:r>
      <w:r w:rsidRPr="00003985">
        <w:rPr>
          <w:color w:val="000000"/>
          <w:sz w:val="28"/>
          <w:szCs w:val="28"/>
        </w:rPr>
        <w:t xml:space="preserve"> баллов, то он получает оценк</w:t>
      </w:r>
      <w:r w:rsidR="005F750B" w:rsidRPr="00003985">
        <w:rPr>
          <w:color w:val="000000"/>
          <w:sz w:val="28"/>
          <w:szCs w:val="28"/>
        </w:rPr>
        <w:t xml:space="preserve">у «5», если </w:t>
      </w:r>
      <w:r w:rsidR="00F03C24" w:rsidRPr="00003985">
        <w:rPr>
          <w:color w:val="000000"/>
          <w:sz w:val="28"/>
          <w:szCs w:val="28"/>
        </w:rPr>
        <w:t>он заработал от 40 до 5</w:t>
      </w:r>
      <w:r w:rsidRPr="00003985">
        <w:rPr>
          <w:color w:val="000000"/>
          <w:sz w:val="28"/>
          <w:szCs w:val="28"/>
        </w:rPr>
        <w:t>0, то его оценка</w:t>
      </w:r>
      <w:r w:rsidR="00F03C24" w:rsidRPr="00003985">
        <w:rPr>
          <w:color w:val="000000"/>
          <w:sz w:val="28"/>
          <w:szCs w:val="28"/>
        </w:rPr>
        <w:t xml:space="preserve">  - </w:t>
      </w:r>
      <w:r w:rsidRPr="00003985">
        <w:rPr>
          <w:color w:val="000000"/>
          <w:sz w:val="28"/>
          <w:szCs w:val="28"/>
        </w:rPr>
        <w:t xml:space="preserve"> «4»,</w:t>
      </w:r>
      <w:r w:rsidR="00F03C24" w:rsidRPr="00003985">
        <w:rPr>
          <w:color w:val="000000"/>
          <w:sz w:val="28"/>
          <w:szCs w:val="28"/>
        </w:rPr>
        <w:t xml:space="preserve"> от 30  до 4</w:t>
      </w:r>
      <w:r w:rsidR="005F750B" w:rsidRPr="00003985">
        <w:rPr>
          <w:color w:val="000000"/>
          <w:sz w:val="28"/>
          <w:szCs w:val="28"/>
        </w:rPr>
        <w:t>0 баллов - оценка «3»</w:t>
      </w:r>
      <w:r w:rsidR="00F03C24" w:rsidRPr="00003985">
        <w:rPr>
          <w:color w:val="000000"/>
          <w:sz w:val="28"/>
          <w:szCs w:val="28"/>
        </w:rPr>
        <w:t>, меньше 3</w:t>
      </w:r>
      <w:r w:rsidR="00BD3550" w:rsidRPr="00003985">
        <w:rPr>
          <w:color w:val="000000"/>
          <w:sz w:val="28"/>
          <w:szCs w:val="28"/>
        </w:rPr>
        <w:t>0 - «2».</w:t>
      </w:r>
    </w:p>
    <w:p w:rsidR="00BA7ED2" w:rsidRPr="00003985" w:rsidRDefault="00BD3550" w:rsidP="00AA6BC3">
      <w:pPr>
        <w:pStyle w:val="a3"/>
        <w:spacing w:before="4"/>
        <w:ind w:right="3" w:firstLine="720"/>
        <w:jc w:val="both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>Преимущество такого зачета в том, что ученики, которые не</w:t>
      </w:r>
      <w:r w:rsidR="00BA7ED2" w:rsidRPr="00003985">
        <w:rPr>
          <w:color w:val="000000"/>
          <w:sz w:val="28"/>
          <w:szCs w:val="28"/>
        </w:rPr>
        <w:t>достаточно подготовились к ответам на вопросы</w:t>
      </w:r>
      <w:r w:rsidR="007C3384" w:rsidRPr="00003985">
        <w:rPr>
          <w:color w:val="000000"/>
          <w:sz w:val="28"/>
          <w:szCs w:val="28"/>
        </w:rPr>
        <w:t>,</w:t>
      </w:r>
      <w:r w:rsidR="00BA7ED2" w:rsidRPr="00003985">
        <w:rPr>
          <w:color w:val="000000"/>
          <w:sz w:val="28"/>
          <w:szCs w:val="28"/>
        </w:rPr>
        <w:t xml:space="preserve"> имеют возможность еще раз повторить весь материал и разобраться в том, что вызывало затруднения. Когда такие зачеты проходят систематически, дети стараются  к нему готовиться на протяжение изучения темы, стремятся попасть на ринг, чтобы</w:t>
      </w:r>
      <w:r w:rsidR="00F03C24" w:rsidRPr="00003985">
        <w:rPr>
          <w:color w:val="000000"/>
          <w:sz w:val="28"/>
          <w:szCs w:val="28"/>
        </w:rPr>
        <w:t xml:space="preserve"> потом быть среди экзаменаторов, т.к. те, кто не </w:t>
      </w:r>
      <w:r w:rsidR="00F03C24" w:rsidRPr="00003985">
        <w:rPr>
          <w:color w:val="000000"/>
          <w:sz w:val="28"/>
          <w:szCs w:val="28"/>
        </w:rPr>
        <w:lastRenderedPageBreak/>
        <w:t>был на ринге, должны будут ответить все вопросы</w:t>
      </w:r>
      <w:r w:rsidR="007C3384" w:rsidRPr="00003985">
        <w:rPr>
          <w:color w:val="000000"/>
          <w:sz w:val="28"/>
          <w:szCs w:val="28"/>
        </w:rPr>
        <w:t xml:space="preserve"> зачета</w:t>
      </w:r>
      <w:r w:rsidR="00F03C24" w:rsidRPr="00003985">
        <w:rPr>
          <w:color w:val="000000"/>
          <w:sz w:val="28"/>
          <w:szCs w:val="28"/>
        </w:rPr>
        <w:t xml:space="preserve"> экзаменаторам. Если ученик переоценил свои возможности и будучи на ринге не ответил на поставленные вопросы, он выбывает из ринга и будет сдавать зачет экзаменаторам.  </w:t>
      </w:r>
      <w:r w:rsidR="00BA7ED2" w:rsidRPr="00003985">
        <w:rPr>
          <w:color w:val="000000"/>
          <w:sz w:val="28"/>
          <w:szCs w:val="28"/>
        </w:rPr>
        <w:t xml:space="preserve"> </w:t>
      </w:r>
    </w:p>
    <w:p w:rsidR="003D0BE1" w:rsidRPr="00003985" w:rsidRDefault="003D0BE1" w:rsidP="00BD3550">
      <w:pPr>
        <w:pStyle w:val="a3"/>
        <w:spacing w:before="4"/>
        <w:ind w:right="3"/>
        <w:jc w:val="both"/>
        <w:rPr>
          <w:color w:val="000000"/>
          <w:sz w:val="28"/>
          <w:szCs w:val="28"/>
        </w:rPr>
      </w:pPr>
      <w:r w:rsidRPr="00003985">
        <w:rPr>
          <w:color w:val="000000"/>
          <w:sz w:val="28"/>
          <w:szCs w:val="28"/>
        </w:rPr>
        <w:t xml:space="preserve"> </w:t>
      </w:r>
    </w:p>
    <w:p w:rsidR="00995F66" w:rsidRDefault="00BA7ED2" w:rsidP="00003985">
      <w:pPr>
        <w:pStyle w:val="a3"/>
        <w:spacing w:before="4"/>
        <w:ind w:right="3"/>
        <w:jc w:val="both"/>
      </w:pPr>
      <w:r>
        <w:rPr>
          <w:color w:val="000000"/>
          <w:sz w:val="23"/>
          <w:szCs w:val="23"/>
        </w:rPr>
        <w:t xml:space="preserve">  </w:t>
      </w:r>
      <w:r w:rsidR="00B5486E">
        <w:rPr>
          <w:color w:val="000000"/>
          <w:sz w:val="23"/>
          <w:szCs w:val="23"/>
        </w:rPr>
        <w:t xml:space="preserve"> </w:t>
      </w:r>
    </w:p>
    <w:p w:rsidR="00995F66" w:rsidRPr="00995F66" w:rsidRDefault="00995F66" w:rsidP="00995F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Карточка </w:t>
      </w:r>
      <w:r w:rsidR="009C46A7">
        <w:rPr>
          <w:sz w:val="28"/>
          <w:szCs w:val="28"/>
        </w:rPr>
        <w:t>для зачета по геометрии  в 10-</w:t>
      </w:r>
      <w:r>
        <w:rPr>
          <w:sz w:val="28"/>
          <w:szCs w:val="28"/>
        </w:rPr>
        <w:t>м классе по теме: «Параллельность плоскостей»</w:t>
      </w:r>
    </w:p>
    <w:tbl>
      <w:tblPr>
        <w:tblStyle w:val="a4"/>
        <w:tblW w:w="0" w:type="auto"/>
        <w:tblLook w:val="04A0"/>
      </w:tblPr>
      <w:tblGrid>
        <w:gridCol w:w="1167"/>
        <w:gridCol w:w="1617"/>
        <w:gridCol w:w="6231"/>
      </w:tblGrid>
      <w:tr w:rsidR="00995F66" w:rsidTr="00995F66">
        <w:tc>
          <w:tcPr>
            <w:tcW w:w="817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вопроса</w:t>
            </w:r>
          </w:p>
        </w:tc>
        <w:tc>
          <w:tcPr>
            <w:tcW w:w="1559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6231" w:type="dxa"/>
          </w:tcPr>
          <w:p w:rsidR="00995F66" w:rsidRDefault="00F03C24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вопроса.</w:t>
            </w:r>
          </w:p>
        </w:tc>
      </w:tr>
      <w:tr w:rsidR="00995F66" w:rsidTr="00995F66">
        <w:tc>
          <w:tcPr>
            <w:tcW w:w="817" w:type="dxa"/>
          </w:tcPr>
          <w:p w:rsidR="00995F66" w:rsidRDefault="007C3384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95F66" w:rsidRDefault="007C3384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Аксиомы стереометрии и следствия из них.</w:t>
            </w:r>
          </w:p>
        </w:tc>
      </w:tr>
      <w:tr w:rsidR="00995F66" w:rsidTr="00995F66">
        <w:tc>
          <w:tcPr>
            <w:tcW w:w="817" w:type="dxa"/>
          </w:tcPr>
          <w:p w:rsidR="00995F66" w:rsidRDefault="007C3384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95F66" w:rsidRDefault="007C3384" w:rsidP="007C33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Параллельность прямых в пространстве. Лемма о пересечении плоскости параллельными прямыми.</w:t>
            </w:r>
          </w:p>
        </w:tc>
      </w:tr>
      <w:tr w:rsidR="00995F66" w:rsidTr="007C3384">
        <w:trPr>
          <w:trHeight w:val="198"/>
        </w:trPr>
        <w:tc>
          <w:tcPr>
            <w:tcW w:w="817" w:type="dxa"/>
          </w:tcPr>
          <w:p w:rsidR="00995F66" w:rsidRDefault="007C3384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95F66" w:rsidRDefault="007C3384" w:rsidP="007C33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Параллельность прямой и плоскости. Признак параллельности прямой и плоскости, следствия из него. </w:t>
            </w:r>
          </w:p>
        </w:tc>
      </w:tr>
      <w:tr w:rsidR="00995F66" w:rsidTr="00995F66">
        <w:tc>
          <w:tcPr>
            <w:tcW w:w="817" w:type="dxa"/>
          </w:tcPr>
          <w:p w:rsidR="00995F66" w:rsidRDefault="007C3384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95F66" w:rsidRDefault="00A776A1" w:rsidP="00A776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скрещивающихся прямых. Признак скрещивающихся прямых.</w:t>
            </w:r>
          </w:p>
        </w:tc>
      </w:tr>
      <w:tr w:rsidR="00995F66" w:rsidTr="00995F66">
        <w:tc>
          <w:tcPr>
            <w:tcW w:w="817" w:type="dxa"/>
          </w:tcPr>
          <w:p w:rsidR="00995F66" w:rsidRDefault="00A776A1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95F66" w:rsidRDefault="00A776A1" w:rsidP="00A776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 с сонаправленными сторонами</w:t>
            </w:r>
            <w:r w:rsidR="009C46A7">
              <w:rPr>
                <w:sz w:val="28"/>
                <w:szCs w:val="28"/>
              </w:rPr>
              <w:t>. Теорема об углах с сонаправленн</w:t>
            </w:r>
            <w:r>
              <w:rPr>
                <w:sz w:val="28"/>
                <w:szCs w:val="28"/>
              </w:rPr>
              <w:t>ыми сторонами.</w:t>
            </w:r>
          </w:p>
        </w:tc>
      </w:tr>
      <w:tr w:rsidR="00995F66" w:rsidTr="00995F66">
        <w:tc>
          <w:tcPr>
            <w:tcW w:w="817" w:type="dxa"/>
          </w:tcPr>
          <w:p w:rsidR="00995F66" w:rsidRDefault="00A776A1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95F66" w:rsidRDefault="00A776A1" w:rsidP="00A776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 между прямыми.</w:t>
            </w:r>
          </w:p>
        </w:tc>
      </w:tr>
      <w:tr w:rsidR="00995F66" w:rsidTr="00995F66">
        <w:tc>
          <w:tcPr>
            <w:tcW w:w="817" w:type="dxa"/>
          </w:tcPr>
          <w:p w:rsidR="00995F66" w:rsidRDefault="00A776A1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95F66" w:rsidRDefault="00A776A1" w:rsidP="00A776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параллельных плоскостей. Признак параллельности двух плоскостей.</w:t>
            </w:r>
          </w:p>
        </w:tc>
      </w:tr>
      <w:tr w:rsidR="00995F66" w:rsidTr="00995F66">
        <w:tc>
          <w:tcPr>
            <w:tcW w:w="817" w:type="dxa"/>
          </w:tcPr>
          <w:p w:rsidR="00995F66" w:rsidRDefault="00A776A1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95F66" w:rsidRDefault="00A776A1" w:rsidP="00A776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параллельных плоскостей.</w:t>
            </w:r>
          </w:p>
        </w:tc>
      </w:tr>
      <w:tr w:rsidR="00995F66" w:rsidTr="00995F66">
        <w:tc>
          <w:tcPr>
            <w:tcW w:w="817" w:type="dxa"/>
          </w:tcPr>
          <w:p w:rsidR="00995F66" w:rsidRDefault="00A776A1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95F66" w:rsidRDefault="00A776A1" w:rsidP="00A776A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тетраэдра</w:t>
            </w:r>
            <w:r w:rsidR="00003985">
              <w:rPr>
                <w:sz w:val="28"/>
                <w:szCs w:val="28"/>
              </w:rPr>
              <w:t>. Построение сечений тетраэдра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95F66" w:rsidTr="00995F66">
        <w:tc>
          <w:tcPr>
            <w:tcW w:w="817" w:type="dxa"/>
          </w:tcPr>
          <w:p w:rsidR="00995F66" w:rsidRDefault="00003985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95F66" w:rsidRDefault="00995F66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995F66" w:rsidRDefault="00003985" w:rsidP="000039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параллелепипеда. Построение сечений параллелепипеда.</w:t>
            </w:r>
          </w:p>
        </w:tc>
      </w:tr>
    </w:tbl>
    <w:p w:rsidR="00995F66" w:rsidRDefault="00995F66" w:rsidP="00995F66">
      <w:pPr>
        <w:pStyle w:val="a3"/>
        <w:jc w:val="center"/>
        <w:rPr>
          <w:sz w:val="28"/>
          <w:szCs w:val="28"/>
        </w:rPr>
      </w:pPr>
    </w:p>
    <w:p w:rsidR="00003985" w:rsidRDefault="00003985" w:rsidP="00995F66">
      <w:pPr>
        <w:pStyle w:val="a3"/>
        <w:jc w:val="center"/>
        <w:rPr>
          <w:sz w:val="28"/>
          <w:szCs w:val="28"/>
        </w:rPr>
      </w:pPr>
    </w:p>
    <w:p w:rsidR="00954132" w:rsidRDefault="00954132" w:rsidP="00995F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учета баллов на зачете </w:t>
      </w:r>
    </w:p>
    <w:tbl>
      <w:tblPr>
        <w:tblStyle w:val="a4"/>
        <w:tblW w:w="9180" w:type="dxa"/>
        <w:tblLayout w:type="fixed"/>
        <w:tblLook w:val="04A0"/>
      </w:tblPr>
      <w:tblGrid>
        <w:gridCol w:w="594"/>
        <w:gridCol w:w="1782"/>
        <w:gridCol w:w="1560"/>
        <w:gridCol w:w="1559"/>
        <w:gridCol w:w="1134"/>
        <w:gridCol w:w="1276"/>
        <w:gridCol w:w="1275"/>
      </w:tblGrid>
      <w:tr w:rsidR="00954132" w:rsidTr="009C46A7">
        <w:trPr>
          <w:trHeight w:val="402"/>
        </w:trPr>
        <w:tc>
          <w:tcPr>
            <w:tcW w:w="594" w:type="dxa"/>
            <w:vMerge w:val="restart"/>
          </w:tcPr>
          <w:p w:rsidR="00954132" w:rsidRDefault="00954132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82" w:type="dxa"/>
            <w:vMerge w:val="restart"/>
          </w:tcPr>
          <w:p w:rsidR="00954132" w:rsidRDefault="00954132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ученика</w:t>
            </w:r>
          </w:p>
        </w:tc>
        <w:tc>
          <w:tcPr>
            <w:tcW w:w="6804" w:type="dxa"/>
            <w:gridSpan w:val="5"/>
          </w:tcPr>
          <w:p w:rsidR="00954132" w:rsidRDefault="00954132" w:rsidP="009C46A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 </w:t>
            </w:r>
          </w:p>
        </w:tc>
      </w:tr>
      <w:tr w:rsidR="00C84FD9" w:rsidTr="009C46A7">
        <w:trPr>
          <w:trHeight w:val="402"/>
        </w:trPr>
        <w:tc>
          <w:tcPr>
            <w:tcW w:w="594" w:type="dxa"/>
            <w:vMerge/>
          </w:tcPr>
          <w:p w:rsidR="00954132" w:rsidRDefault="00954132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954132" w:rsidRDefault="00954132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54132" w:rsidRDefault="00954132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вопросы</w:t>
            </w:r>
          </w:p>
        </w:tc>
        <w:tc>
          <w:tcPr>
            <w:tcW w:w="1559" w:type="dxa"/>
          </w:tcPr>
          <w:p w:rsidR="00954132" w:rsidRDefault="00954132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вопросы</w:t>
            </w:r>
          </w:p>
        </w:tc>
        <w:tc>
          <w:tcPr>
            <w:tcW w:w="1134" w:type="dxa"/>
          </w:tcPr>
          <w:p w:rsidR="00954132" w:rsidRDefault="009C46A7" w:rsidP="00995F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84FD9">
              <w:rPr>
                <w:sz w:val="28"/>
                <w:szCs w:val="28"/>
              </w:rPr>
              <w:t>адач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954132" w:rsidRDefault="00C84FD9" w:rsidP="009C46A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</w:t>
            </w:r>
            <w:r w:rsidR="009C46A7">
              <w:rPr>
                <w:sz w:val="28"/>
                <w:szCs w:val="28"/>
              </w:rPr>
              <w:t>тие в опро</w:t>
            </w:r>
            <w:r>
              <w:rPr>
                <w:sz w:val="28"/>
                <w:szCs w:val="28"/>
              </w:rPr>
              <w:t>се</w:t>
            </w:r>
          </w:p>
        </w:tc>
        <w:tc>
          <w:tcPr>
            <w:tcW w:w="1275" w:type="dxa"/>
          </w:tcPr>
          <w:p w:rsidR="00954132" w:rsidRDefault="00C84FD9" w:rsidP="009C46A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Оперативность</w:t>
            </w:r>
          </w:p>
        </w:tc>
      </w:tr>
      <w:tr w:rsidR="00C84FD9" w:rsidTr="009C46A7">
        <w:trPr>
          <w:trHeight w:val="402"/>
        </w:trPr>
        <w:tc>
          <w:tcPr>
            <w:tcW w:w="59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84FD9" w:rsidTr="009C46A7">
        <w:trPr>
          <w:trHeight w:val="402"/>
        </w:trPr>
        <w:tc>
          <w:tcPr>
            <w:tcW w:w="59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84FD9" w:rsidTr="009C46A7">
        <w:trPr>
          <w:trHeight w:val="402"/>
        </w:trPr>
        <w:tc>
          <w:tcPr>
            <w:tcW w:w="59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84FD9" w:rsidTr="009C46A7">
        <w:trPr>
          <w:trHeight w:val="402"/>
        </w:trPr>
        <w:tc>
          <w:tcPr>
            <w:tcW w:w="59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84FD9" w:rsidTr="009C46A7">
        <w:trPr>
          <w:trHeight w:val="402"/>
        </w:trPr>
        <w:tc>
          <w:tcPr>
            <w:tcW w:w="59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84FD9" w:rsidTr="009C46A7">
        <w:trPr>
          <w:trHeight w:val="402"/>
        </w:trPr>
        <w:tc>
          <w:tcPr>
            <w:tcW w:w="59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84FD9" w:rsidRDefault="00C84FD9" w:rsidP="00995F6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B46A8B" w:rsidRDefault="00B46A8B" w:rsidP="00AA6BC3">
      <w:pPr>
        <w:pStyle w:val="a3"/>
        <w:rPr>
          <w:sz w:val="28"/>
          <w:szCs w:val="28"/>
        </w:rPr>
      </w:pPr>
    </w:p>
    <w:sectPr w:rsidR="00B46A8B" w:rsidSect="009C46A7">
      <w:type w:val="continuous"/>
      <w:pgSz w:w="11907" w:h="16840"/>
      <w:pgMar w:top="1135" w:right="1349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03985"/>
    <w:rsid w:val="0015368C"/>
    <w:rsid w:val="001B43EB"/>
    <w:rsid w:val="002B53BB"/>
    <w:rsid w:val="003D0BE1"/>
    <w:rsid w:val="004A6E9E"/>
    <w:rsid w:val="005F750B"/>
    <w:rsid w:val="007C3384"/>
    <w:rsid w:val="00954132"/>
    <w:rsid w:val="00995F66"/>
    <w:rsid w:val="009C46A7"/>
    <w:rsid w:val="00A776A1"/>
    <w:rsid w:val="00A921D9"/>
    <w:rsid w:val="00AA6BC3"/>
    <w:rsid w:val="00B05554"/>
    <w:rsid w:val="00B46A8B"/>
    <w:rsid w:val="00B5486E"/>
    <w:rsid w:val="00BA7ED2"/>
    <w:rsid w:val="00BD3550"/>
    <w:rsid w:val="00C36DB6"/>
    <w:rsid w:val="00C67DD7"/>
    <w:rsid w:val="00C84FD9"/>
    <w:rsid w:val="00D91125"/>
    <w:rsid w:val="00F03C24"/>
    <w:rsid w:val="00F2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95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2012-02-25T17:51:00Z</dcterms:created>
  <dcterms:modified xsi:type="dcterms:W3CDTF">2012-02-25T17:51:00Z</dcterms:modified>
</cp:coreProperties>
</file>