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75" w:rsidRPr="00587A15" w:rsidRDefault="00DB1375" w:rsidP="00587A15">
      <w:pPr>
        <w:jc w:val="center"/>
        <w:rPr>
          <w:rFonts w:ascii="Times New Roman" w:hAnsi="Times New Roman" w:cs="Times New Roman"/>
          <w:b/>
          <w:sz w:val="28"/>
          <w:szCs w:val="28"/>
        </w:rPr>
      </w:pPr>
      <w:r w:rsidRPr="00587A15">
        <w:rPr>
          <w:rFonts w:ascii="Times New Roman" w:hAnsi="Times New Roman" w:cs="Times New Roman"/>
          <w:b/>
          <w:sz w:val="28"/>
          <w:szCs w:val="28"/>
        </w:rPr>
        <w:t>Использование карт на уроках экономической географии</w:t>
      </w:r>
    </w:p>
    <w:p w:rsidR="00DB1375" w:rsidRPr="00DB1375" w:rsidRDefault="00587A15">
      <w:pPr>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DB1375" w:rsidRPr="00DB1375">
        <w:rPr>
          <w:rFonts w:ascii="Times New Roman" w:hAnsi="Times New Roman" w:cs="Times New Roman"/>
          <w:color w:val="000000" w:themeColor="text1"/>
          <w:sz w:val="28"/>
          <w:szCs w:val="28"/>
          <w:shd w:val="clear" w:color="auto" w:fill="FFFFFF"/>
        </w:rPr>
        <w:t>Я очень люблю и свою профессию, и свой предмет. Ни у одного учителя нет такой возможности, как у географа - открывать мир. Как мне кажется, география является центральным школьным предметом. Она способна активизировать класс и выявить у учащихся качества и способности, о которых никто никогда не подозревал, потому что географические исследования позволяют найти связь между жизнью ребенка и жизнью целого мира.</w:t>
      </w:r>
      <w:r w:rsidR="00DB1375" w:rsidRPr="00DB1375">
        <w:rPr>
          <w:rStyle w:val="apple-converted-space"/>
          <w:rFonts w:ascii="Times New Roman" w:hAnsi="Times New Roman" w:cs="Times New Roman"/>
          <w:color w:val="000000" w:themeColor="text1"/>
          <w:sz w:val="28"/>
          <w:szCs w:val="28"/>
          <w:shd w:val="clear" w:color="auto" w:fill="FFFFFF"/>
        </w:rPr>
        <w:t> </w:t>
      </w:r>
    </w:p>
    <w:p w:rsidR="00DB1375" w:rsidRDefault="00587A15">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bookmarkStart w:id="0" w:name="_GoBack"/>
      <w:bookmarkEnd w:id="0"/>
      <w:r w:rsidR="00DB1375" w:rsidRPr="00DB1375">
        <w:rPr>
          <w:rFonts w:ascii="Times New Roman" w:hAnsi="Times New Roman" w:cs="Times New Roman"/>
          <w:color w:val="000000" w:themeColor="text1"/>
          <w:sz w:val="28"/>
          <w:szCs w:val="28"/>
          <w:shd w:val="clear" w:color="auto" w:fill="FFFFFF"/>
        </w:rPr>
        <w:t>Я считаю, что</w:t>
      </w:r>
      <w:r w:rsidR="00DB1375" w:rsidRPr="00DB1375">
        <w:rPr>
          <w:rStyle w:val="apple-converted-space"/>
          <w:rFonts w:ascii="Times New Roman" w:hAnsi="Times New Roman" w:cs="Times New Roman"/>
          <w:color w:val="000000" w:themeColor="text1"/>
          <w:sz w:val="28"/>
          <w:szCs w:val="28"/>
          <w:shd w:val="clear" w:color="auto" w:fill="FFFFFF"/>
        </w:rPr>
        <w:t> </w:t>
      </w:r>
      <w:r w:rsidR="00DB1375" w:rsidRPr="00DB1375">
        <w:rPr>
          <w:rStyle w:val="c7"/>
          <w:rFonts w:ascii="Times New Roman" w:hAnsi="Times New Roman" w:cs="Times New Roman"/>
          <w:b/>
          <w:bCs/>
          <w:color w:val="000000" w:themeColor="text1"/>
          <w:sz w:val="28"/>
          <w:szCs w:val="28"/>
          <w:shd w:val="clear" w:color="auto" w:fill="FFFFFF"/>
        </w:rPr>
        <w:t>главная моя цель</w:t>
      </w:r>
      <w:r w:rsidR="00DB1375" w:rsidRPr="00DB1375">
        <w:rPr>
          <w:rFonts w:ascii="Times New Roman" w:hAnsi="Times New Roman" w:cs="Times New Roman"/>
          <w:color w:val="000000" w:themeColor="text1"/>
          <w:sz w:val="28"/>
          <w:szCs w:val="28"/>
          <w:shd w:val="clear" w:color="auto" w:fill="FFFFFF"/>
        </w:rPr>
        <w:t> – привить детям любовь к нашей науке, сделать так, чтобы они хотели узнать больше о нашей планете, обо всех ее уголках</w:t>
      </w:r>
      <w:r w:rsidR="00DB1375">
        <w:rPr>
          <w:rFonts w:ascii="Times New Roman" w:hAnsi="Times New Roman" w:cs="Times New Roman"/>
          <w:color w:val="000000" w:themeColor="text1"/>
          <w:sz w:val="28"/>
          <w:szCs w:val="28"/>
          <w:shd w:val="clear" w:color="auto" w:fill="FFFFFF"/>
        </w:rPr>
        <w:t>.</w:t>
      </w:r>
    </w:p>
    <w:p w:rsidR="00DB1375" w:rsidRDefault="00DB1375">
      <w:pPr>
        <w:rPr>
          <w:rFonts w:ascii="Times New Roman" w:hAnsi="Times New Roman" w:cs="Times New Roman"/>
          <w:sz w:val="28"/>
          <w:szCs w:val="28"/>
        </w:rPr>
      </w:pPr>
      <w:r>
        <w:rPr>
          <w:rFonts w:ascii="Times New Roman" w:hAnsi="Times New Roman" w:cs="Times New Roman"/>
          <w:sz w:val="28"/>
          <w:szCs w:val="28"/>
        </w:rPr>
        <w:t>Данную статью</w:t>
      </w:r>
      <w:r w:rsidRPr="00DB1375">
        <w:rPr>
          <w:rFonts w:ascii="Times New Roman" w:hAnsi="Times New Roman" w:cs="Times New Roman"/>
          <w:sz w:val="28"/>
          <w:szCs w:val="28"/>
        </w:rPr>
        <w:t xml:space="preserve"> </w:t>
      </w:r>
      <w:r>
        <w:rPr>
          <w:rFonts w:ascii="Times New Roman" w:hAnsi="Times New Roman" w:cs="Times New Roman"/>
          <w:sz w:val="28"/>
          <w:szCs w:val="28"/>
        </w:rPr>
        <w:t>хочу посветить</w:t>
      </w:r>
      <w:r w:rsidRPr="00DB1375">
        <w:rPr>
          <w:rFonts w:ascii="Times New Roman" w:hAnsi="Times New Roman" w:cs="Times New Roman"/>
          <w:sz w:val="28"/>
          <w:szCs w:val="28"/>
        </w:rPr>
        <w:t xml:space="preserve"> методике использования карт на уроках экономической географии России и зарубежных стран.</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Работа с географической картой является обязательной на уроках экономической географии.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В учебно-воспитательном процессе по географии используются следующие виды карт: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1. Карты учебных географических атласов: - общегеографические карты; - тематические карты (экономическая, карта населения, карты отдельных видов промышленности, карты отдельных видов ресурсов и т.д.).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2. Настенные карты.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3. Карты, представленные в учебниках по географии.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4. Электронные карты [3]. Работа с картой должна быть разнообразной.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Целесообразно предлагать учащимся выполнение следующих видов заданий с помощью географической карты: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1. Решение расчётных географических задач с использованием карты.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2. Заполнение таблиц.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3. Составление экономико-географических характеристик городов, регионов, стран.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4. Работа со статистическими материалами, представленными на картах (диаграммы, цифровые данные, графики).</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lastRenderedPageBreak/>
        <w:t xml:space="preserve"> 5. Анализ демографических и экономико-географических изменений в регионах (используются карты разного года издания).</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6. Анализ обеспеченности разными видами ресурсов отдельных регионов и стран.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7. Составление характеристик населения отдельных регионов и стран. Большой интерес у учащихся вызывает использование учителем на уроках электронных и интерактивных карт.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В работе с электронной ка</w:t>
      </w:r>
      <w:r w:rsidR="004444B2">
        <w:rPr>
          <w:rFonts w:ascii="Times New Roman" w:hAnsi="Times New Roman" w:cs="Times New Roman"/>
          <w:sz w:val="28"/>
          <w:szCs w:val="28"/>
        </w:rPr>
        <w:t xml:space="preserve">ртой имеется ряд преимуществ: </w:t>
      </w:r>
      <w:r w:rsidRPr="00DB1375">
        <w:rPr>
          <w:rFonts w:ascii="Times New Roman" w:hAnsi="Times New Roman" w:cs="Times New Roman"/>
          <w:sz w:val="28"/>
          <w:szCs w:val="28"/>
        </w:rPr>
        <w:t>можно приближать выбранные участки земной поверхности для б</w:t>
      </w:r>
      <w:r>
        <w:rPr>
          <w:rFonts w:ascii="Times New Roman" w:hAnsi="Times New Roman" w:cs="Times New Roman"/>
          <w:sz w:val="28"/>
          <w:szCs w:val="28"/>
        </w:rPr>
        <w:t xml:space="preserve">олее детального рассмотрения; </w:t>
      </w:r>
      <w:r w:rsidRPr="00DB1375">
        <w:rPr>
          <w:rFonts w:ascii="Times New Roman" w:hAnsi="Times New Roman" w:cs="Times New Roman"/>
          <w:sz w:val="28"/>
          <w:szCs w:val="28"/>
        </w:rPr>
        <w:t>можно снимать часть обозначений, упрощая ка</w:t>
      </w:r>
      <w:r>
        <w:rPr>
          <w:rFonts w:ascii="Times New Roman" w:hAnsi="Times New Roman" w:cs="Times New Roman"/>
          <w:sz w:val="28"/>
          <w:szCs w:val="28"/>
        </w:rPr>
        <w:t xml:space="preserve">рту, делая ее более наглядной; </w:t>
      </w:r>
      <w:r w:rsidRPr="00DB1375">
        <w:rPr>
          <w:rFonts w:ascii="Times New Roman" w:hAnsi="Times New Roman" w:cs="Times New Roman"/>
          <w:sz w:val="28"/>
          <w:szCs w:val="28"/>
        </w:rPr>
        <w:t xml:space="preserve"> можно делать рисунки; наносить надписи при помощи обы</w:t>
      </w:r>
      <w:r w:rsidR="004444B2">
        <w:rPr>
          <w:rFonts w:ascii="Times New Roman" w:hAnsi="Times New Roman" w:cs="Times New Roman"/>
          <w:sz w:val="28"/>
          <w:szCs w:val="28"/>
        </w:rPr>
        <w:t xml:space="preserve">чной или экранной клавиатуры; </w:t>
      </w:r>
      <w:r w:rsidRPr="00DB1375">
        <w:rPr>
          <w:rFonts w:ascii="Times New Roman" w:hAnsi="Times New Roman" w:cs="Times New Roman"/>
          <w:sz w:val="28"/>
          <w:szCs w:val="28"/>
        </w:rPr>
        <w:t>ряд карт можно совмещать, что позволяет выявлять причинно-следственные связи и закономерности; · на некоторые карты добавлен привязанный к территории дополнительный иллюстративный и текстовой материал. Интерактивные карты позволяют существенно расширить демонстрационные возможности традиционных карт.</w:t>
      </w:r>
      <w:r w:rsidR="004444B2">
        <w:rPr>
          <w:rFonts w:ascii="Times New Roman" w:hAnsi="Times New Roman" w:cs="Times New Roman"/>
          <w:sz w:val="28"/>
          <w:szCs w:val="28"/>
        </w:rPr>
        <w:t xml:space="preserve"> </w:t>
      </w:r>
      <w:r w:rsidRPr="00DB1375">
        <w:rPr>
          <w:rFonts w:ascii="Times New Roman" w:hAnsi="Times New Roman" w:cs="Times New Roman"/>
          <w:sz w:val="28"/>
          <w:szCs w:val="28"/>
        </w:rPr>
        <w:t xml:space="preserve">Использование этих карт подразумевает использование интерактивной доски. Интерактивные карты позволяют сделать занятия в классе более эффективными и увлекательными. Демонстрационные возможности интерактивных электронных карт существенно выше, чем печатных. При работе с электронной картой можно: приближать выбранные участки земной поверхности для более детального рассмотрения; снимать часть обозначений, упрощая карту, делая ее более наглядной; делать рисунки; наносить надписи при помощи обычной или экранной клавиатуры. Ряд карт можно совмещать, что позволяет выявлять причинно-следственные связи и закономерности. На некоторые карты добавлен привязанный к территории дополнительный иллюстративный и текстовой материал. Электронная карта состоит из слоев. Каждый слой содержит разную картографическую информацию. Физическая карта, например, включает следующие слои: рельеф суши и дна океана, реки и озера, названия водных объектов, названия объектов суши, градусную сеть, океанские течения. В зависимости от целей и задач урока слои можно убирать или добавлять.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Существует три основных вида работы с электронной картой:</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1) работа со слоями карты;</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2) работа с дополнительным материалом; </w:t>
      </w:r>
    </w:p>
    <w:p w:rsidR="004444B2" w:rsidRDefault="00DB1375">
      <w:pPr>
        <w:rPr>
          <w:rFonts w:ascii="Times New Roman" w:hAnsi="Times New Roman" w:cs="Times New Roman"/>
          <w:sz w:val="28"/>
          <w:szCs w:val="28"/>
        </w:rPr>
      </w:pPr>
      <w:r w:rsidRPr="00DB1375">
        <w:rPr>
          <w:rFonts w:ascii="Times New Roman" w:hAnsi="Times New Roman" w:cs="Times New Roman"/>
          <w:sz w:val="28"/>
          <w:szCs w:val="28"/>
        </w:rPr>
        <w:lastRenderedPageBreak/>
        <w:t xml:space="preserve">3) использование дополнительных возможностей программы (выполнение рисунков, надписей).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Наиболее интересная работа с электронными картами является возможность комбинирования их слоев. Это позволяет выявлять причинно-следственные связи и закономерности. Например, на карту строения земной коры можно наложить слой с рельефом и полезными ископаемыми и сделать вывод о соответствии крупных форм рельефа определенным структурам земной коры и определённых полезных ископаемых. Прием наложения карт актуален и при изучении отраслей хозяйства. Сопоставляя карты «Электроэнергетика России», «Топливные ресурсы» и «Плотность населения», ученики выявляют закономерности размещения электростанций разных типов по территории нашей страны. Функция рисования на карте значительно расширяет ее роль как наглядного пособия при объяснении нового материала. Поясняющие рисунки, которые учитель ранее традиционно делал на доске, теперь можно делать на карте, причем либо заранее, либо непосредственно в процессе объяснения. Интерактивные карты предоставляют широкие возможности для выполнения творческих работ по проектированию (транспортных путей, освоения новых территорий и т. д.). Проблемы и перспективы развития района можно отразить на логическом опорном конспекте, включив нужные для этого слои электронной карты [1; 4]. Однако и работа с атласом продолжает оставаться не менее важной. Можно предложить учащимся большой объём заданий по географическим атласам. Приведём примеры таких заданий. Пример задания по экономической географии России: Задание. Установить взаимозависимость между типами почв и специализацией сельского хозяйства на территории РФ, развитием промышленности и наличием экологических проблем, развитием отраслей хозяйства и уровнем жизни людей. </w:t>
      </w:r>
    </w:p>
    <w:p w:rsidR="00DB1375" w:rsidRDefault="00DB1375">
      <w:pPr>
        <w:rPr>
          <w:rFonts w:ascii="Times New Roman" w:hAnsi="Times New Roman" w:cs="Times New Roman"/>
          <w:sz w:val="28"/>
          <w:szCs w:val="28"/>
        </w:rPr>
      </w:pPr>
    </w:p>
    <w:p w:rsidR="00DB1375" w:rsidRDefault="00DB1375">
      <w:pPr>
        <w:rPr>
          <w:rFonts w:ascii="Times New Roman" w:hAnsi="Times New Roman" w:cs="Times New Roman"/>
          <w:sz w:val="28"/>
          <w:szCs w:val="28"/>
        </w:rPr>
      </w:pP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Эту работу выполняют в такой последовательности: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1. Подбирают необходимые по условиям задачи тематические карты одинакового масштаба.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2. Из них на прозрачные основы делают </w:t>
      </w:r>
      <w:proofErr w:type="spellStart"/>
      <w:r w:rsidRPr="00DB1375">
        <w:rPr>
          <w:rFonts w:ascii="Times New Roman" w:hAnsi="Times New Roman" w:cs="Times New Roman"/>
          <w:sz w:val="28"/>
          <w:szCs w:val="28"/>
        </w:rPr>
        <w:t>выкопировки</w:t>
      </w:r>
      <w:proofErr w:type="spellEnd"/>
      <w:r w:rsidRPr="00DB1375">
        <w:rPr>
          <w:rFonts w:ascii="Times New Roman" w:hAnsi="Times New Roman" w:cs="Times New Roman"/>
          <w:sz w:val="28"/>
          <w:szCs w:val="28"/>
        </w:rPr>
        <w:t xml:space="preserve"> границ исследуемой территории и требующихся элементов тематического содержания.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3. Совмещают эти </w:t>
      </w:r>
      <w:proofErr w:type="spellStart"/>
      <w:r w:rsidRPr="00DB1375">
        <w:rPr>
          <w:rFonts w:ascii="Times New Roman" w:hAnsi="Times New Roman" w:cs="Times New Roman"/>
          <w:sz w:val="28"/>
          <w:szCs w:val="28"/>
        </w:rPr>
        <w:t>выкопировки</w:t>
      </w:r>
      <w:proofErr w:type="spellEnd"/>
      <w:r w:rsidRPr="00DB1375">
        <w:rPr>
          <w:rFonts w:ascii="Times New Roman" w:hAnsi="Times New Roman" w:cs="Times New Roman"/>
          <w:sz w:val="28"/>
          <w:szCs w:val="28"/>
        </w:rPr>
        <w:t xml:space="preserve"> по границам территории.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lastRenderedPageBreak/>
        <w:t xml:space="preserve">4. На эти совмещённые </w:t>
      </w:r>
      <w:proofErr w:type="spellStart"/>
      <w:r w:rsidRPr="00DB1375">
        <w:rPr>
          <w:rFonts w:ascii="Times New Roman" w:hAnsi="Times New Roman" w:cs="Times New Roman"/>
          <w:sz w:val="28"/>
          <w:szCs w:val="28"/>
        </w:rPr>
        <w:t>выкопировки</w:t>
      </w:r>
      <w:proofErr w:type="spellEnd"/>
      <w:r w:rsidRPr="00DB1375">
        <w:rPr>
          <w:rFonts w:ascii="Times New Roman" w:hAnsi="Times New Roman" w:cs="Times New Roman"/>
          <w:sz w:val="28"/>
          <w:szCs w:val="28"/>
        </w:rPr>
        <w:t xml:space="preserve"> накладывают лист кальки и отмечают на нём участки, где контуры (например, черноземных почв и степной растительности) совпадают полностью, где совпадают частично, и где нет совпадения.</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5. Анализируют полученные результаты и делают выводы.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Пример задания по экономической географии зарубежных стран:</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Задание</w:t>
      </w:r>
      <w:proofErr w:type="gramStart"/>
      <w:r>
        <w:rPr>
          <w:rFonts w:ascii="Times New Roman" w:hAnsi="Times New Roman" w:cs="Times New Roman"/>
          <w:sz w:val="28"/>
          <w:szCs w:val="28"/>
        </w:rPr>
        <w:t>1</w:t>
      </w:r>
      <w:proofErr w:type="gramEnd"/>
      <w:r w:rsidRPr="00DB1375">
        <w:rPr>
          <w:rFonts w:ascii="Times New Roman" w:hAnsi="Times New Roman" w:cs="Times New Roman"/>
          <w:sz w:val="28"/>
          <w:szCs w:val="28"/>
        </w:rPr>
        <w:t xml:space="preserve">. Оценка </w:t>
      </w:r>
      <w:proofErr w:type="spellStart"/>
      <w:r w:rsidRPr="00DB1375">
        <w:rPr>
          <w:rFonts w:ascii="Times New Roman" w:hAnsi="Times New Roman" w:cs="Times New Roman"/>
          <w:sz w:val="28"/>
          <w:szCs w:val="28"/>
        </w:rPr>
        <w:t>ресурсообеспеченности</w:t>
      </w:r>
      <w:proofErr w:type="spellEnd"/>
      <w:r w:rsidRPr="00DB1375">
        <w:rPr>
          <w:rFonts w:ascii="Times New Roman" w:hAnsi="Times New Roman" w:cs="Times New Roman"/>
          <w:sz w:val="28"/>
          <w:szCs w:val="28"/>
        </w:rPr>
        <w:t xml:space="preserve"> отдельных стран мира.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1. Экономико-географическое положение страны.</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2. На основании данных атласа дай оценку минеральным ресурсам страны.</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3. На основании данных атласа дай оценку водным ресурсам страны.</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4. На основании данных атласа дай оценку лесным и земельным ресурсам страны.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5. Сделай общий вывод о </w:t>
      </w:r>
      <w:proofErr w:type="spellStart"/>
      <w:r w:rsidRPr="00DB1375">
        <w:rPr>
          <w:rFonts w:ascii="Times New Roman" w:hAnsi="Times New Roman" w:cs="Times New Roman"/>
          <w:sz w:val="28"/>
          <w:szCs w:val="28"/>
        </w:rPr>
        <w:t>ресурсообеспеченности</w:t>
      </w:r>
      <w:proofErr w:type="spellEnd"/>
      <w:r w:rsidRPr="00DB1375">
        <w:rPr>
          <w:rFonts w:ascii="Times New Roman" w:hAnsi="Times New Roman" w:cs="Times New Roman"/>
          <w:sz w:val="28"/>
          <w:szCs w:val="28"/>
        </w:rPr>
        <w:t xml:space="preserve"> страны.</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 Большое значение имеет выполнение учащимися расчётных заданий по географическим картам.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Приведём примеры таких заданий: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Задание 1. Вычислить степень равномерности размещения населения по территории для следующих стран: США, Германия, Венесуэла, Индия. Для вычисления используйте формулу: </w:t>
      </w:r>
      <w:proofErr w:type="spellStart"/>
      <w:r w:rsidRPr="00DB1375">
        <w:rPr>
          <w:rFonts w:ascii="Times New Roman" w:hAnsi="Times New Roman" w:cs="Times New Roman"/>
          <w:sz w:val="28"/>
          <w:szCs w:val="28"/>
        </w:rPr>
        <w:t>Rn</w:t>
      </w:r>
      <w:proofErr w:type="spellEnd"/>
      <w:proofErr w:type="gramStart"/>
      <w:r w:rsidRPr="00DB1375">
        <w:rPr>
          <w:rFonts w:ascii="Times New Roman" w:hAnsi="Times New Roman" w:cs="Times New Roman"/>
          <w:sz w:val="28"/>
          <w:szCs w:val="28"/>
        </w:rPr>
        <w:t xml:space="preserve"> = Д</w:t>
      </w:r>
      <w:proofErr w:type="gramEnd"/>
      <w:r w:rsidRPr="00DB1375">
        <w:rPr>
          <w:rFonts w:ascii="Times New Roman" w:hAnsi="Times New Roman" w:cs="Times New Roman"/>
          <w:sz w:val="28"/>
          <w:szCs w:val="28"/>
        </w:rPr>
        <w:t xml:space="preserve"> / 0,5√s/n, где </w:t>
      </w:r>
      <w:proofErr w:type="spellStart"/>
      <w:r w:rsidRPr="00DB1375">
        <w:rPr>
          <w:rFonts w:ascii="Times New Roman" w:hAnsi="Times New Roman" w:cs="Times New Roman"/>
          <w:sz w:val="28"/>
          <w:szCs w:val="28"/>
        </w:rPr>
        <w:t>Rn</w:t>
      </w:r>
      <w:proofErr w:type="spellEnd"/>
      <w:r w:rsidRPr="00DB1375">
        <w:rPr>
          <w:rFonts w:ascii="Times New Roman" w:hAnsi="Times New Roman" w:cs="Times New Roman"/>
          <w:sz w:val="28"/>
          <w:szCs w:val="28"/>
        </w:rPr>
        <w:t xml:space="preserve"> – показатель, характеризующий территориальную концентрацию поселений; Д – среднее расстояние между ближайшими поселениями; s – площадь изучаемой территории; n – число поселений. При </w:t>
      </w:r>
      <w:proofErr w:type="gramStart"/>
      <w:r w:rsidRPr="00DB1375">
        <w:rPr>
          <w:rFonts w:ascii="Times New Roman" w:hAnsi="Times New Roman" w:cs="Times New Roman"/>
          <w:sz w:val="28"/>
          <w:szCs w:val="28"/>
        </w:rPr>
        <w:t>совершенно равномерном</w:t>
      </w:r>
      <w:proofErr w:type="gramEnd"/>
      <w:r w:rsidRPr="00DB1375">
        <w:rPr>
          <w:rFonts w:ascii="Times New Roman" w:hAnsi="Times New Roman" w:cs="Times New Roman"/>
          <w:sz w:val="28"/>
          <w:szCs w:val="28"/>
        </w:rPr>
        <w:t xml:space="preserve"> распределении показатель получает максимальное значение (около 2,15). При скученности населения в одном поселении показатель равен 0. При беспорядочном, случайном распределении поселений показатель равен 1. Задание 2. Определить лесистость территории (экономического района, субъекта федерации, своей области и т.д.). Для определения лесистости территории (отношения площади, занятой лесом, к общей площади территории) используют показатель плотности (Т) и вычисляют его по формуле: Т = </w:t>
      </w:r>
      <w:proofErr w:type="gramStart"/>
      <w:r w:rsidRPr="00DB1375">
        <w:rPr>
          <w:rFonts w:ascii="Times New Roman" w:hAnsi="Times New Roman" w:cs="Times New Roman"/>
          <w:sz w:val="28"/>
          <w:szCs w:val="28"/>
        </w:rPr>
        <w:t>р</w:t>
      </w:r>
      <w:proofErr w:type="gramEnd"/>
      <w:r w:rsidRPr="00DB1375">
        <w:rPr>
          <w:rFonts w:ascii="Times New Roman" w:hAnsi="Times New Roman" w:cs="Times New Roman"/>
          <w:sz w:val="28"/>
          <w:szCs w:val="28"/>
        </w:rPr>
        <w:t xml:space="preserve">/Р×100 %, где р – площадь, занятая лесами; Р – общая площадь территории. По мелкомасштабным картам лесистость определяют следующим образом: выявляют карту, на которой каким-либо способом изображены леса в пределах заданной территории [2]. По той же карте </w:t>
      </w:r>
      <w:r w:rsidRPr="00DB1375">
        <w:rPr>
          <w:rFonts w:ascii="Times New Roman" w:hAnsi="Times New Roman" w:cs="Times New Roman"/>
          <w:sz w:val="28"/>
          <w:szCs w:val="28"/>
        </w:rPr>
        <w:lastRenderedPageBreak/>
        <w:t xml:space="preserve">определяют общую площадь заданной территории (или получают интересующую площадь из справочников, учебников, статистических сборников и др.). Затем подставляют данные в формулу и определяют лесистость территории. Применение географических карт на уроках концентрирует внимание учащихся на основных моментах учебного материала. Сочетание устного лекционного материала с изображением иллюстраций, схем делает излагаемый материал более интересным, насыщенным, наглядным. Географические карты предоставляют широкие возможности для выполнения творческих работ по моделированию и проектированию. </w:t>
      </w:r>
    </w:p>
    <w:p w:rsidR="00DB1375" w:rsidRDefault="00DB1375">
      <w:pPr>
        <w:rPr>
          <w:rFonts w:ascii="Times New Roman" w:hAnsi="Times New Roman" w:cs="Times New Roman"/>
          <w:sz w:val="28"/>
          <w:szCs w:val="28"/>
        </w:rPr>
      </w:pPr>
    </w:p>
    <w:p w:rsidR="00DB1375" w:rsidRDefault="00DB1375">
      <w:pPr>
        <w:rPr>
          <w:rFonts w:ascii="Times New Roman" w:hAnsi="Times New Roman" w:cs="Times New Roman"/>
          <w:sz w:val="28"/>
          <w:szCs w:val="28"/>
        </w:rPr>
      </w:pP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ЛИТЕРАТУРА 1. Аксёнова, В.И. Использование интерактивных карт на уроках географии [Электронный ресурс] / В.И. Аксёнова // Наша сеть</w:t>
      </w:r>
      <w:proofErr w:type="gramStart"/>
      <w:r w:rsidRPr="00DB1375">
        <w:rPr>
          <w:rFonts w:ascii="Times New Roman" w:hAnsi="Times New Roman" w:cs="Times New Roman"/>
          <w:sz w:val="28"/>
          <w:szCs w:val="28"/>
        </w:rPr>
        <w:t xml:space="preserve"> :</w:t>
      </w:r>
      <w:proofErr w:type="gramEnd"/>
      <w:r w:rsidRPr="00DB1375">
        <w:rPr>
          <w:rFonts w:ascii="Times New Roman" w:hAnsi="Times New Roman" w:cs="Times New Roman"/>
          <w:sz w:val="28"/>
          <w:szCs w:val="28"/>
        </w:rPr>
        <w:t xml:space="preserve"> социальная сеть работников образования. – Квазар, 2010-2013. – Режим доступа: http://nsportal.ru.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2. </w:t>
      </w:r>
      <w:proofErr w:type="spellStart"/>
      <w:r w:rsidRPr="00DB1375">
        <w:rPr>
          <w:rFonts w:ascii="Times New Roman" w:hAnsi="Times New Roman" w:cs="Times New Roman"/>
          <w:sz w:val="28"/>
          <w:szCs w:val="28"/>
        </w:rPr>
        <w:t>Булдакова</w:t>
      </w:r>
      <w:proofErr w:type="spellEnd"/>
      <w:r w:rsidRPr="00DB1375">
        <w:rPr>
          <w:rFonts w:ascii="Times New Roman" w:hAnsi="Times New Roman" w:cs="Times New Roman"/>
          <w:sz w:val="28"/>
          <w:szCs w:val="28"/>
        </w:rPr>
        <w:t xml:space="preserve">, Н.Б. Практические занятия по общей экономической, политической и социальной географии мира [Текст] / Н.Б. </w:t>
      </w:r>
      <w:proofErr w:type="spellStart"/>
      <w:r w:rsidRPr="00DB1375">
        <w:rPr>
          <w:rFonts w:ascii="Times New Roman" w:hAnsi="Times New Roman" w:cs="Times New Roman"/>
          <w:sz w:val="28"/>
          <w:szCs w:val="28"/>
        </w:rPr>
        <w:t>Булдакова</w:t>
      </w:r>
      <w:proofErr w:type="spellEnd"/>
      <w:r w:rsidRPr="00DB1375">
        <w:rPr>
          <w:rFonts w:ascii="Times New Roman" w:hAnsi="Times New Roman" w:cs="Times New Roman"/>
          <w:sz w:val="28"/>
          <w:szCs w:val="28"/>
        </w:rPr>
        <w:t xml:space="preserve">. – Шадринск: ИП Пестова, 2006. – 34 с. </w:t>
      </w:r>
    </w:p>
    <w:p w:rsidR="00DB1375" w:rsidRDefault="00DB1375">
      <w:pPr>
        <w:rPr>
          <w:rFonts w:ascii="Times New Roman" w:hAnsi="Times New Roman" w:cs="Times New Roman"/>
          <w:sz w:val="28"/>
          <w:szCs w:val="28"/>
        </w:rPr>
      </w:pPr>
      <w:r w:rsidRPr="00DB1375">
        <w:rPr>
          <w:rFonts w:ascii="Times New Roman" w:hAnsi="Times New Roman" w:cs="Times New Roman"/>
          <w:sz w:val="28"/>
          <w:szCs w:val="28"/>
        </w:rPr>
        <w:t xml:space="preserve">3. </w:t>
      </w:r>
      <w:proofErr w:type="spellStart"/>
      <w:r w:rsidRPr="00DB1375">
        <w:rPr>
          <w:rFonts w:ascii="Times New Roman" w:hAnsi="Times New Roman" w:cs="Times New Roman"/>
          <w:sz w:val="28"/>
          <w:szCs w:val="28"/>
        </w:rPr>
        <w:t>Душина</w:t>
      </w:r>
      <w:proofErr w:type="spellEnd"/>
      <w:r w:rsidRPr="00DB1375">
        <w:rPr>
          <w:rFonts w:ascii="Times New Roman" w:hAnsi="Times New Roman" w:cs="Times New Roman"/>
          <w:sz w:val="28"/>
          <w:szCs w:val="28"/>
        </w:rPr>
        <w:t xml:space="preserve">, И.В. Методика и технология обучения географии в школе [Текст] / И.В. </w:t>
      </w:r>
      <w:proofErr w:type="spellStart"/>
      <w:r w:rsidRPr="00DB1375">
        <w:rPr>
          <w:rFonts w:ascii="Times New Roman" w:hAnsi="Times New Roman" w:cs="Times New Roman"/>
          <w:sz w:val="28"/>
          <w:szCs w:val="28"/>
        </w:rPr>
        <w:t>Душина</w:t>
      </w:r>
      <w:proofErr w:type="spellEnd"/>
      <w:r w:rsidRPr="00DB1375">
        <w:rPr>
          <w:rFonts w:ascii="Times New Roman" w:hAnsi="Times New Roman" w:cs="Times New Roman"/>
          <w:sz w:val="28"/>
          <w:szCs w:val="28"/>
        </w:rPr>
        <w:t xml:space="preserve">, Е.А. </w:t>
      </w:r>
      <w:proofErr w:type="spellStart"/>
      <w:r w:rsidRPr="00DB1375">
        <w:rPr>
          <w:rFonts w:ascii="Times New Roman" w:hAnsi="Times New Roman" w:cs="Times New Roman"/>
          <w:sz w:val="28"/>
          <w:szCs w:val="28"/>
        </w:rPr>
        <w:t>Таможняя</w:t>
      </w:r>
      <w:proofErr w:type="spellEnd"/>
      <w:r w:rsidRPr="00DB1375">
        <w:rPr>
          <w:rFonts w:ascii="Times New Roman" w:hAnsi="Times New Roman" w:cs="Times New Roman"/>
          <w:sz w:val="28"/>
          <w:szCs w:val="28"/>
        </w:rPr>
        <w:t>, В.Б. Пятунин. – М.</w:t>
      </w:r>
      <w:proofErr w:type="gramStart"/>
      <w:r w:rsidRPr="00DB1375">
        <w:rPr>
          <w:rFonts w:ascii="Times New Roman" w:hAnsi="Times New Roman" w:cs="Times New Roman"/>
          <w:sz w:val="28"/>
          <w:szCs w:val="28"/>
        </w:rPr>
        <w:t xml:space="preserve"> :</w:t>
      </w:r>
      <w:proofErr w:type="gramEnd"/>
      <w:r w:rsidRPr="00DB1375">
        <w:rPr>
          <w:rFonts w:ascii="Times New Roman" w:hAnsi="Times New Roman" w:cs="Times New Roman"/>
          <w:sz w:val="28"/>
          <w:szCs w:val="28"/>
        </w:rPr>
        <w:t xml:space="preserve"> </w:t>
      </w:r>
      <w:proofErr w:type="spellStart"/>
      <w:r w:rsidRPr="00DB1375">
        <w:rPr>
          <w:rFonts w:ascii="Times New Roman" w:hAnsi="Times New Roman" w:cs="Times New Roman"/>
          <w:sz w:val="28"/>
          <w:szCs w:val="28"/>
        </w:rPr>
        <w:t>Астрель</w:t>
      </w:r>
      <w:proofErr w:type="spellEnd"/>
      <w:r w:rsidRPr="00DB1375">
        <w:rPr>
          <w:rFonts w:ascii="Times New Roman" w:hAnsi="Times New Roman" w:cs="Times New Roman"/>
          <w:sz w:val="28"/>
          <w:szCs w:val="28"/>
        </w:rPr>
        <w:t xml:space="preserve">, 2004. – 203 с. </w:t>
      </w:r>
    </w:p>
    <w:p w:rsidR="00303DC5" w:rsidRPr="00DB1375" w:rsidRDefault="00DB1375">
      <w:pPr>
        <w:rPr>
          <w:rFonts w:ascii="Times New Roman" w:hAnsi="Times New Roman" w:cs="Times New Roman"/>
          <w:sz w:val="28"/>
          <w:szCs w:val="28"/>
        </w:rPr>
      </w:pPr>
      <w:r w:rsidRPr="00DB1375">
        <w:rPr>
          <w:rFonts w:ascii="Times New Roman" w:hAnsi="Times New Roman" w:cs="Times New Roman"/>
          <w:sz w:val="28"/>
          <w:szCs w:val="28"/>
        </w:rPr>
        <w:t>4. Интерактивные карты на уроках географии [Электронный ресурс] // Уроки, справочники, рефераты.</w:t>
      </w:r>
    </w:p>
    <w:sectPr w:rsidR="00303DC5" w:rsidRPr="00DB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75"/>
    <w:rsid w:val="00303DC5"/>
    <w:rsid w:val="004444B2"/>
    <w:rsid w:val="00587A15"/>
    <w:rsid w:val="00DB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1375"/>
  </w:style>
  <w:style w:type="character" w:customStyle="1" w:styleId="c7">
    <w:name w:val="c7"/>
    <w:basedOn w:val="a0"/>
    <w:rsid w:val="00DB1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1375"/>
  </w:style>
  <w:style w:type="character" w:customStyle="1" w:styleId="c7">
    <w:name w:val="c7"/>
    <w:basedOn w:val="a0"/>
    <w:rsid w:val="00DB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E65C-8291-4217-BD74-0EECF9F8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людина</dc:creator>
  <cp:lastModifiedBy>людина</cp:lastModifiedBy>
  <cp:revision>2</cp:revision>
  <dcterms:created xsi:type="dcterms:W3CDTF">2015-01-22T06:53:00Z</dcterms:created>
  <dcterms:modified xsi:type="dcterms:W3CDTF">2015-01-22T08:00:00Z</dcterms:modified>
</cp:coreProperties>
</file>