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E7" w:rsidRPr="00D12A5D" w:rsidRDefault="007563E7" w:rsidP="001841D7">
      <w:pPr>
        <w:pStyle w:val="BodyTextIndent3"/>
        <w:spacing w:after="0"/>
        <w:ind w:left="0" w:firstLine="709"/>
        <w:jc w:val="both"/>
        <w:rPr>
          <w:sz w:val="32"/>
          <w:szCs w:val="32"/>
        </w:rPr>
      </w:pPr>
      <w:r w:rsidRPr="00D12A5D">
        <w:rPr>
          <w:sz w:val="32"/>
          <w:szCs w:val="32"/>
        </w:rPr>
        <w:t xml:space="preserve"> «К</w:t>
      </w:r>
      <w:r w:rsidRPr="00D12A5D">
        <w:rPr>
          <w:b/>
          <w:bCs/>
          <w:sz w:val="32"/>
          <w:szCs w:val="32"/>
        </w:rPr>
        <w:t>ризис советского федерализма в 1985-1991 гг</w:t>
      </w:r>
      <w:r w:rsidRPr="00D12A5D">
        <w:rPr>
          <w:sz w:val="32"/>
          <w:szCs w:val="32"/>
        </w:rPr>
        <w:t>».</w:t>
      </w:r>
    </w:p>
    <w:p w:rsidR="007563E7" w:rsidRDefault="007563E7" w:rsidP="001841D7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Актуальность моего исследования обусловлен фактом распада в 1991 году советского федеративного государства, с именем которого ассоциируется неудачная попытка реализации грандиозного социалистического эксперимента, начатого в 1917 г. На месте СССР образовалось 15 независимых государств, самое большое из которых – Россия. Качественным  историческим рубежом, определившим выход нашей страны на новую ступень исторического развития, стал период 1985-1991 гг. – годы перестройки, итогом которой стал распад СССР как федеративного государства нового социалистического типа, которое длительное время являлась образцом для огромной части человечества.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– выявление исторической обусловленности хода перестройки состоянием советского общества, определившим кризис советского федеративного государства и его распад в 1985-1991 гг.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цели диктует следующую последовательность </w:t>
      </w:r>
      <w:r>
        <w:rPr>
          <w:b/>
          <w:bCs/>
          <w:sz w:val="28"/>
          <w:szCs w:val="28"/>
        </w:rPr>
        <w:t>задач исследования</w:t>
      </w:r>
      <w:r>
        <w:rPr>
          <w:sz w:val="28"/>
          <w:szCs w:val="28"/>
        </w:rPr>
        <w:t>.</w:t>
      </w:r>
    </w:p>
    <w:p w:rsidR="007563E7" w:rsidRDefault="007563E7" w:rsidP="001841D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содержания «курса на перестройку» в экономике и политической системе.</w:t>
      </w:r>
    </w:p>
    <w:p w:rsidR="007563E7" w:rsidRDefault="007563E7" w:rsidP="001841D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Исследование процесса начала кризиса политической системы в ходе перестройки.</w:t>
      </w:r>
    </w:p>
    <w:p w:rsidR="007563E7" w:rsidRDefault="007563E7" w:rsidP="001841D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вариантов рыночных реформ как способов сохранения союзного государства.</w:t>
      </w:r>
    </w:p>
    <w:p w:rsidR="007563E7" w:rsidRDefault="007563E7" w:rsidP="001841D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содержания общенационального кризиса 1989-1991 гг.</w:t>
      </w:r>
    </w:p>
    <w:p w:rsidR="007563E7" w:rsidRDefault="007563E7" w:rsidP="001841D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предпосылок, хода, особенностей и значения августовского путча 1991 года в распаде СССР.</w:t>
      </w:r>
    </w:p>
    <w:p w:rsidR="007563E7" w:rsidRDefault="007563E7" w:rsidP="001841D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 распада СССР.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/>
          <w:bCs/>
          <w:sz w:val="28"/>
          <w:szCs w:val="28"/>
        </w:rPr>
        <w:t>объекта исследования</w:t>
      </w:r>
      <w:r>
        <w:rPr>
          <w:sz w:val="28"/>
          <w:szCs w:val="28"/>
        </w:rPr>
        <w:t xml:space="preserve"> выступает процесс реформ 1985-1991 гг., послуживших катализатором распада СССР.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являются политика перестройки, проводимая правительством М.С. Горбачева и послужившая основным толчком к системному кризису советского общества и распаду СССР.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были сделаны следующие выводы.</w:t>
      </w:r>
    </w:p>
    <w:p w:rsidR="007563E7" w:rsidRDefault="007563E7" w:rsidP="001841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Научно-технологическая эволюция в рамках советской политической системы в 60-80 гг., создала современный тип общества и до неузнаваемости изменила жизнь, мировоззрение и запросы советских людей во второй половине ХХ века, которые все больше входили в противоречие с содержанием самой системы.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начале 80-х гг. стали проявляться такие явления, как низкая эффективность производства, отсутствие стимулов хозяйственной деятельности, структурные диспропорции. Все это фактически парализовало способность страны к удовлетворению растущих материальных и духовных потребностей все большей части общества. Нельзя отрицать, что в большой степени кризис и развал СССР был заложен в самой системе советской командной экономики, лишенной стимулов к труду и демографическом росте, породившем в условиях индустриального общества рост социальных потребностей населения, которого не выдержала советская экономика.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СССР уже к моменту прихода М.С. Горбачева к власти, была убыточной. Система социальных гарантий, которая считается основным достижениям советского строя, также нуждалась в финансовой поддержке со стороны бюджетных расходов. Расходы покрывались через продажу отечественной нефти, а этот единственный источник, независимо от политического гения или бездарности М.С. Горбачева как инициатора перестройки, сам по себе означал угрозу превращения страны в сырьевой придаток для мировых импортеров нефти. Но проблемой советского строя была единоличная ответственность высшего руководства, крайне ограниченного в ресурсах для принятия решений, так как любые попытки интенсифицировать экономику разрушались о необходимость сохранения идеологических приоритетов советского строя. Принцип равенства означал невозможность формирования каких-либо стимулов к эффективному труду и предпринимательству. </w:t>
      </w:r>
    </w:p>
    <w:p w:rsidR="007563E7" w:rsidRDefault="007563E7" w:rsidP="001841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Начатая руководством КПСС «сверху» в середине 80-х гг. перестройка была попыткой избежать краха системы, надвигающегося «снизу». Она вела лишь к либерализации режима, но не к его реальному реформированию. КПСС и ее руководство весьма скоро оказались заложниками соб</w:t>
      </w:r>
      <w:r>
        <w:rPr>
          <w:color w:val="000000"/>
          <w:sz w:val="28"/>
          <w:szCs w:val="28"/>
        </w:rPr>
        <w:softHyphen/>
        <w:t>ственной политики реформ. Перед ними встал выбор: либо воз</w:t>
      </w:r>
      <w:r>
        <w:rPr>
          <w:color w:val="000000"/>
          <w:sz w:val="28"/>
          <w:szCs w:val="28"/>
        </w:rPr>
        <w:softHyphen/>
        <w:t>главить курс на реальное реформирование общества, либо оказать</w:t>
      </w:r>
      <w:r>
        <w:rPr>
          <w:color w:val="000000"/>
          <w:sz w:val="28"/>
          <w:szCs w:val="28"/>
        </w:rPr>
        <w:softHyphen/>
        <w:t>ся в стороне от процессов, грозящих стать неуправляемыми. Ру</w:t>
      </w:r>
      <w:r>
        <w:rPr>
          <w:color w:val="000000"/>
          <w:sz w:val="28"/>
          <w:szCs w:val="28"/>
        </w:rPr>
        <w:softHyphen/>
        <w:t>ководство было вынуждено пойти на политическую реформу, крае</w:t>
      </w:r>
      <w:r>
        <w:rPr>
          <w:color w:val="000000"/>
          <w:sz w:val="28"/>
          <w:szCs w:val="28"/>
        </w:rPr>
        <w:softHyphen/>
        <w:t>угольными элементами которой должны были стать построение правового государства через разделение властей, введение пар</w:t>
      </w:r>
      <w:r>
        <w:rPr>
          <w:color w:val="000000"/>
          <w:sz w:val="28"/>
          <w:szCs w:val="28"/>
        </w:rPr>
        <w:softHyphen/>
        <w:t>ламентской демократии, развитие реального политического плюра</w:t>
      </w:r>
      <w:r>
        <w:rPr>
          <w:color w:val="000000"/>
          <w:sz w:val="28"/>
          <w:szCs w:val="28"/>
        </w:rPr>
        <w:softHyphen/>
        <w:t>лизма.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выборов в Советы, завершившиеся созывом </w:t>
      </w:r>
      <w:r>
        <w:rPr>
          <w:sz w:val="28"/>
          <w:szCs w:val="28"/>
          <w:lang w:val="en-US"/>
        </w:rPr>
        <w:t>I</w:t>
      </w:r>
      <w:r w:rsidRPr="00184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Съезда народных депутатов СССР, перемены стали необратимыми. Но политическая активность всех слоев общества на фоне углубления экономического кризиса становится неуправляемой и выходит из-под контроля правительства М.С. Горбачева. 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Реформы «перестройки», начатые М.С. Горбачевым за короткий срок привели к ликвидации монополии КПСС на власть. Но это означало подрыв влияния главной силы, политически и идеологически обеспечивающей прочность Союза ССР.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Начавшийся в 1990 году «парад суверенитетов» оказал решающее влияние на распад СССР. Местная партийно-бюрократическая элита республиканского уровня уже не ощущает необходимость в союзном руководстве для защиты своей власти и собственности и форсирует разрыв отношений с союзным центром. Попытка союзной бюрократии в лице ГКЧП в августе приостановить этот процесс на фоне падения авторитета КПСС и всеобщего экономического кризиса вызывает консолидацию «нового класса» выходцев из старой номенклатуры, воспринявших буржуазно-демократические ценности и политически заинтересованным в ликвидации союзного Центра как конкурента в борьбе за контроль над гигантским наследием советской индустриальной экономики. 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Без КПСС, фактически распущенной в августе 1991 года, теряет смысл и реальная политическая опора существования СССР, так как реальная власть в результате победы над ГКЧП окончательно переходит к первому президенту суверенной, то есть независимой от СССР и КПСС, России. Интересы российского руководства совпадают с устремлениями лидеров бывших субъектов Союза СССР законодательно оформить результаты перераспределения сил в результате победы сторонников сепаратизма в августе 1991 года. Итогом их соглашения становится создание в декабре 1991 года новой конфедерации - Союза Независимых государств, означающего окончательное прекращение деятельности союзных структур.   </w:t>
      </w:r>
    </w:p>
    <w:p w:rsidR="007563E7" w:rsidRDefault="007563E7" w:rsidP="001841D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числе экономических причин распада СССР выделяются как экономическая некомпетентность союзной номенклатурной политической элиты, так и отсутствие реальных возможностей удовлетворить экономические запросы нового поколения советских людей в рамках социалистической распределительной системы хозяйствования. Непосредственной причиной падения авторитета власти стали пустые прилавки магазинов, рост преступности, политической нестабильности. Стремительный распад СССР был вызван не в последнюю очередь «растаскиванием» общесоюзной собственности субъектами «парада суверенитетов» - союзными республиками, элита которых уже не видела смысла дальнейшего пребывания в союзе СССР.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Путч в августе 1991 г. был последней попыткой спасти СССР как Систему. Он же одновременно продемонстрировал необратимость ее разложения. К власти пришли демократические силы во главе с президентом Б. Н. Ельциным, для которых ключевой задачей стало осуществление экономической реформы и выход из экономического застоя. Задачу эту они должны были решать уже в рамках одной лишь России, так как прямым последствием путча явилось окончательное разрушение СССР.</w:t>
      </w:r>
    </w:p>
    <w:p w:rsidR="007563E7" w:rsidRDefault="007563E7" w:rsidP="0018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демократия в России играла роль тарана, разрушавшего хозяйственную систему и дезорганизующего прежние союзные структуры власти. Это объясняется тем, что у большинства новых политических лидеров всех уровней не было никакого практического опыта управления в условиях рынка и политической демократии, государственного мышления и ответственности за принимаемые решения. Решения, которые они принимали, зачастую были противоречивыми и некомпетентными. В результате почти все реформы не давали эффекта, а деструктивные тенденции, усиленные возникшим идеологическим вакуумом и стремительным обесцениванием всех привычных ценностей, набирали силу. Представители частного капитала, возникшие в результате этой политики, увидели новые перспективы в разрушении союзного государства, сдерживающего их возможности в приумножении собственности. Поэтому, перестройка, задуманная и осуществленная частью партийно-государственных лидеров с целью демократических перемен во всех сферах жизни общества, закончилась в 1991 году всеобщим экономическим кризисом советской системы хозяйствования. Ее главным итогом стали рас</w:t>
      </w:r>
      <w:r>
        <w:rPr>
          <w:sz w:val="28"/>
          <w:szCs w:val="28"/>
        </w:rPr>
        <w:softHyphen/>
        <w:t>пад некогда могучего союзного многонационального государства и завершение советского периода в истории Отечества. Но теперь, каждая из прежних союзных рес</w:t>
      </w:r>
      <w:r>
        <w:rPr>
          <w:sz w:val="28"/>
          <w:szCs w:val="28"/>
        </w:rPr>
        <w:softHyphen/>
        <w:t xml:space="preserve">публик самостоятельно искала пути выхода из экономического кризиса, порожденного разрушением единого механизма союзной экономики в 1990-1991 гг. </w:t>
      </w:r>
    </w:p>
    <w:p w:rsidR="007563E7" w:rsidRDefault="007563E7" w:rsidP="001841D7">
      <w:pPr>
        <w:spacing w:line="360" w:lineRule="auto"/>
        <w:ind w:firstLine="539"/>
        <w:jc w:val="both"/>
        <w:rPr>
          <w:sz w:val="28"/>
          <w:szCs w:val="28"/>
        </w:rPr>
      </w:pPr>
    </w:p>
    <w:p w:rsidR="007563E7" w:rsidRDefault="007563E7"/>
    <w:sectPr w:rsidR="007563E7" w:rsidSect="009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502"/>
    <w:multiLevelType w:val="singleLevel"/>
    <w:tmpl w:val="0A0A64FA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1D7"/>
    <w:rsid w:val="001841D7"/>
    <w:rsid w:val="006119BE"/>
    <w:rsid w:val="007563E7"/>
    <w:rsid w:val="008970DE"/>
    <w:rsid w:val="00972710"/>
    <w:rsid w:val="00A471B2"/>
    <w:rsid w:val="00B35694"/>
    <w:rsid w:val="00B537EB"/>
    <w:rsid w:val="00C15B29"/>
    <w:rsid w:val="00D12A5D"/>
    <w:rsid w:val="00D31417"/>
    <w:rsid w:val="00E6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1841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841D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Normal"/>
    <w:uiPriority w:val="99"/>
    <w:rsid w:val="001841D7"/>
    <w:pPr>
      <w:widowControl w:val="0"/>
      <w:autoSpaceDE w:val="0"/>
      <w:autoSpaceDN w:val="0"/>
      <w:adjustRightInd w:val="0"/>
      <w:ind w:firstLine="709"/>
      <w:jc w:val="both"/>
    </w:pPr>
    <w:rPr>
      <w:rFonts w:ascii="Book Antiqua" w:hAnsi="Book Antiqua" w:cs="Book Antiqu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1297</Words>
  <Characters>7399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лилия</cp:lastModifiedBy>
  <cp:revision>5</cp:revision>
  <dcterms:created xsi:type="dcterms:W3CDTF">2012-05-09T15:45:00Z</dcterms:created>
  <dcterms:modified xsi:type="dcterms:W3CDTF">2013-10-19T09:28:00Z</dcterms:modified>
</cp:coreProperties>
</file>