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F" w:rsidRPr="00064864" w:rsidRDefault="003E001F" w:rsidP="003E001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тверждаю                                   </w:t>
      </w:r>
    </w:p>
    <w:p w:rsidR="003E001F" w:rsidRPr="00064864" w:rsidRDefault="003E001F" w:rsidP="003E001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_______2014г.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«____»</w:t>
      </w:r>
      <w:r w:rsidR="00B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2014г                                                                                                  </w:t>
      </w:r>
    </w:p>
    <w:p w:rsidR="003E001F" w:rsidRPr="00064864" w:rsidRDefault="003E001F" w:rsidP="003E001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Директор     </w:t>
      </w: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 с</w:t>
      </w:r>
      <w:proofErr w:type="gramStart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2C3E48"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с.Октябрьское</w:t>
      </w:r>
      <w:proofErr w:type="spellEnd"/>
      <w:r w:rsidR="002C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E001F" w:rsidRDefault="003E001F" w:rsidP="003E001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  </w:t>
      </w:r>
      <w:proofErr w:type="spellStart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Есиева</w:t>
      </w:r>
      <w:proofErr w:type="spellEnd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C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proofErr w:type="spellStart"/>
      <w:r w:rsidR="002C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Датиева</w:t>
      </w:r>
      <w:proofErr w:type="spellEnd"/>
      <w:r w:rsidR="002C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3E001F" w:rsidRPr="00064864" w:rsidRDefault="003E001F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1F" w:rsidRDefault="003E001F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5A" w:rsidRDefault="0001195A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5A" w:rsidRDefault="0001195A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5A" w:rsidRDefault="0001195A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5A" w:rsidRDefault="0001195A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7E7" w:rsidRDefault="00A607E7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7E7" w:rsidRPr="00064864" w:rsidRDefault="00A607E7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1F" w:rsidRDefault="003E001F" w:rsidP="003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E001F" w:rsidRPr="00396648" w:rsidRDefault="003E001F" w:rsidP="003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66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 И КАЛЕНДАРНО-ТЕМАТИЧЕСКОЕ ПЛАНИРОВАНИЕ ПО ГЕОГРАФИИ НА 2014-15 УЧЕБНЫЙ ГОД</w:t>
      </w:r>
    </w:p>
    <w:p w:rsidR="003E001F" w:rsidRPr="00396648" w:rsidRDefault="003E001F" w:rsidP="003E001F">
      <w:pPr>
        <w:tabs>
          <w:tab w:val="left" w:pos="5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6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E001F" w:rsidRDefault="003E001F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001F" w:rsidRDefault="003E001F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95A" w:rsidRDefault="0001195A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001F" w:rsidRDefault="00507B48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- 11</w:t>
      </w:r>
    </w:p>
    <w:p w:rsidR="003E001F" w:rsidRPr="00064864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 </w:t>
      </w:r>
      <w:r w:rsidRPr="000648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курсу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648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География</w:t>
      </w:r>
    </w:p>
    <w:p w:rsidR="003E001F" w:rsidRPr="00294471" w:rsidRDefault="003E001F" w:rsidP="003E001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E001F" w:rsidRPr="00294471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 по программе</w:t>
      </w:r>
      <w:r w:rsidR="00507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0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07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 ч.</w:t>
      </w: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3E001F" w:rsidRPr="00294471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E001F" w:rsidRPr="00294471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неделю</w:t>
      </w:r>
      <w:r w:rsidR="00507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</w:t>
      </w:r>
    </w:p>
    <w:p w:rsidR="003E001F" w:rsidRPr="00402547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контрольных работ</w:t>
      </w:r>
      <w:r w:rsidR="00402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02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</w:p>
    <w:p w:rsidR="003E001F" w:rsidRPr="00402547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2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практических работ</w:t>
      </w:r>
      <w:r w:rsidR="00402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-  </w:t>
      </w:r>
      <w:r w:rsidR="00402547" w:rsidRPr="00402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</w:t>
      </w:r>
    </w:p>
    <w:p w:rsidR="003E001F" w:rsidRPr="00064864" w:rsidRDefault="003E001F" w:rsidP="003E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94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С.Г.</w:t>
      </w:r>
      <w:r w:rsidRPr="00294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E001F" w:rsidRPr="00294471" w:rsidRDefault="003E001F" w:rsidP="003E00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4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3E001F" w:rsidRDefault="003E001F" w:rsidP="003E001F">
      <w:p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607E7" w:rsidRDefault="00A607E7" w:rsidP="003E001F">
      <w:p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E001F" w:rsidRPr="00517F5E" w:rsidRDefault="003E001F" w:rsidP="0024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Учебник: </w:t>
      </w:r>
      <w:r w:rsidR="00507B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507B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Максаковский</w:t>
      </w:r>
      <w:proofErr w:type="spellEnd"/>
      <w:r w:rsidR="00507B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3E001F" w:rsidRPr="00517F5E" w:rsidRDefault="003E001F" w:rsidP="003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001F" w:rsidRDefault="003E001F" w:rsidP="003E001F">
      <w:pPr>
        <w:shd w:val="clear" w:color="auto" w:fill="FFFFFF"/>
        <w:spacing w:before="34" w:after="34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3E001F" w:rsidRDefault="003E001F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A607E7" w:rsidRDefault="00A607E7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A607E7" w:rsidRDefault="00A607E7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A607E7" w:rsidRDefault="00A607E7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A607E7" w:rsidRDefault="00A607E7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2467CD" w:rsidRDefault="002467CD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3E001F" w:rsidRDefault="003E001F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3E001F" w:rsidRDefault="003E001F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lastRenderedPageBreak/>
        <w:t>РАБОЧАЯ  ПРОГРАММА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ДЛЯ СРЕДНЕГО (ПОЛНОГО) ОБЩЕГО ОБРАЗОВАНИЯ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География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Пояснительная записка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pacing w:val="-4"/>
          <w:sz w:val="18"/>
          <w:szCs w:val="18"/>
          <w:lang w:eastAsia="ru-RU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Цели: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освоение системы географических знаний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овладение умениями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сочетать глобальный, региональный и локальный подходы для описания и анализа природных, социально-экономических, экологических процессов и явлений;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развитие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pacing w:val="10"/>
          <w:sz w:val="18"/>
          <w:szCs w:val="18"/>
          <w:lang w:eastAsia="ru-RU"/>
        </w:rPr>
        <w:t>воспитание</w:t>
      </w:r>
      <w:r w:rsidRPr="00EA6DE5">
        <w:rPr>
          <w:rFonts w:ascii="Verdana" w:eastAsia="Times New Roman" w:hAnsi="Verdana" w:cs="Times New Roman"/>
          <w:color w:val="333333"/>
          <w:spacing w:val="10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pacing w:val="10"/>
          <w:sz w:val="18"/>
          <w:szCs w:val="18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использование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нахождения и применения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географической информации, включая карты, статистические материалы, информационные системы и ресурсы Интернета, для правильной оценки важнейших социально-экономических вопросов международной жизни; геополитической и экономической ситуации в России, других странах и регионах мира, тенденций их возможного развития;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понимания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proofErr w:type="spellStart"/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Общеучебные</w:t>
      </w:r>
      <w:proofErr w:type="spellEnd"/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умения, навыки и способы деятельности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8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умения работать с картами различной тематики и разнообразными статистическими материалами;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определение 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поиск нужной информации по заданной теме в источниках различного типа, в том числе в информационных системах;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lastRenderedPageBreak/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Результаты обучения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Особое место в требованиях к уровню подготовки выпускников на базовом уровне занимает рубрика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«Уметь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в которую включены требования, связанные с применением приобретенных знаний: сравнивать, оценивать, объяснять.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pacing w:val="-4"/>
          <w:sz w:val="18"/>
          <w:szCs w:val="18"/>
          <w:lang w:eastAsia="ru-RU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рубрике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«Использовать приобретенные знания и умения в практической деятельности и повседневной жизни»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360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ТРЕБОВАНИЯ К УРОВНЮ ПОДГОТОВКИ УЧАЩИХСЯ.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 результате изучения географии на базовом уровне ученик должен</w:t>
      </w:r>
    </w:p>
    <w:p w:rsidR="00EA6DE5" w:rsidRPr="00EA6DE5" w:rsidRDefault="00EA6DE5" w:rsidP="00EA6DE5">
      <w:pPr>
        <w:shd w:val="clear" w:color="auto" w:fill="FFFFFF"/>
        <w:spacing w:before="240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знать/понимать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особенности современного геополитического и </w:t>
      </w:r>
      <w:proofErr w:type="spellStart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геоэкономического</w:t>
      </w:r>
      <w:proofErr w:type="spellEnd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EA6DE5" w:rsidRPr="00EA6DE5" w:rsidRDefault="00EA6DE5" w:rsidP="00EA6DE5">
      <w:pPr>
        <w:shd w:val="clear" w:color="auto" w:fill="FFFFFF"/>
        <w:spacing w:before="40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уметь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определять и сравнивать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геоэкологических</w:t>
      </w:r>
      <w:proofErr w:type="spellEnd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объектов, процессов и явлений;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оценивать и объяснять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proofErr w:type="spellStart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ресурсообеспеченность</w:t>
      </w:r>
      <w:proofErr w:type="spellEnd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применять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геоэкологическими</w:t>
      </w:r>
      <w:proofErr w:type="spellEnd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составлять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сопоставлять</w:t>
      </w:r>
      <w:r w:rsidRPr="00EA6DE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географические карты различной тематики;</w:t>
      </w:r>
    </w:p>
    <w:p w:rsidR="00EA6DE5" w:rsidRPr="00EA6DE5" w:rsidRDefault="00EA6DE5" w:rsidP="00EA6DE5">
      <w:pPr>
        <w:shd w:val="clear" w:color="auto" w:fill="FFFFFF"/>
        <w:spacing w:before="240" w:after="0" w:line="240" w:lineRule="auto"/>
        <w:ind w:left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для</w:t>
      </w:r>
      <w:proofErr w:type="gramEnd"/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:</w:t>
      </w:r>
    </w:p>
    <w:p w:rsidR="00EA6DE5" w:rsidRPr="00EA6DE5" w:rsidRDefault="00EA6DE5" w:rsidP="00EA6DE5">
      <w:pPr>
        <w:shd w:val="clear" w:color="auto" w:fill="FFFFFF"/>
        <w:spacing w:before="40" w:after="0" w:line="240" w:lineRule="auto"/>
        <w:ind w:left="567" w:hanging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Symbol" w:eastAsia="Times New Roman" w:hAnsi="Symbol" w:cs="Times New Roman"/>
          <w:color w:val="333333"/>
          <w:sz w:val="18"/>
          <w:szCs w:val="18"/>
          <w:lang w:eastAsia="ru-RU"/>
        </w:rPr>
        <w:t></w:t>
      </w:r>
      <w:r w:rsidRPr="00EA6D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EA6DE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  </w:t>
      </w: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063BE" w:rsidRPr="003E001F" w:rsidRDefault="003063BE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063BE" w:rsidRPr="003E001F" w:rsidRDefault="003063BE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063BE" w:rsidRPr="003E001F" w:rsidRDefault="003063BE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3E001F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3E001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 xml:space="preserve">                                                  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Содержание тем учебного курса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360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«Экономическая и социальная география мира».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11 класс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pacing w:val="20"/>
          <w:sz w:val="18"/>
          <w:szCs w:val="18"/>
          <w:lang w:eastAsia="ru-RU"/>
        </w:rPr>
        <w:t>Раздел.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Регионы и страны мира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внешнеориентированного</w:t>
      </w:r>
      <w:proofErr w:type="spellEnd"/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развития; новые индустриальные страны и др. группы).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Практические работы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pacing w:val="20"/>
          <w:sz w:val="18"/>
          <w:szCs w:val="18"/>
          <w:lang w:eastAsia="ru-RU"/>
        </w:rPr>
        <w:t>Раздел.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Географические аспекты современных глобальных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проблем человечества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EA6DE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Роль географии в решении глобальных проблем человечества.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Практические работы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left="360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УЧЕБНО-ТЕМАТИЧЕСКИЙ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 ПЛАН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 курсу «экономическая и социальная география мира»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                                                       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1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val="en-US" w:eastAsia="ru-RU"/>
        </w:rPr>
        <w:t>1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ru-RU"/>
        </w:rPr>
        <w:t>КЛАСС.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</w:p>
    <w:tbl>
      <w:tblPr>
        <w:tblW w:w="10938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5822"/>
        <w:gridCol w:w="1248"/>
        <w:gridCol w:w="3120"/>
      </w:tblGrid>
      <w:tr w:rsidR="00EA6DE5" w:rsidRPr="00EA6DE5" w:rsidTr="00EA6DE5">
        <w:trPr>
          <w:trHeight w:val="112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Тема раздела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 работы</w:t>
            </w:r>
          </w:p>
        </w:tc>
      </w:tr>
      <w:tr w:rsidR="00EA6DE5" w:rsidRPr="00EA6DE5" w:rsidTr="00EA6DE5">
        <w:trPr>
          <w:trHeight w:val="547"/>
        </w:trPr>
        <w:tc>
          <w:tcPr>
            <w:tcW w:w="10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 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E001F">
              <w:rPr>
                <w:rFonts w:ascii="Verdana" w:eastAsia="Times New Roman" w:hAnsi="Verdana" w:cs="Times New Roman"/>
                <w:sz w:val="18"/>
                <w:lang w:eastAsia="ru-RU"/>
              </w:rPr>
              <w:t xml:space="preserve">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Часть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РЕГИОНАЛЬНАЯ ХАРАКТЕРИСТИКА МИРА.</w:t>
            </w:r>
          </w:p>
        </w:tc>
      </w:tr>
      <w:tr w:rsidR="00EA6DE5" w:rsidRPr="00EA6DE5" w:rsidTr="00EA6DE5">
        <w:trPr>
          <w:trHeight w:val="27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Зарубежная Европа.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6DE5" w:rsidRPr="00EA6DE5" w:rsidTr="00EA6DE5">
        <w:trPr>
          <w:trHeight w:val="27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Зарубежная Азия. Австралия.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6DE5" w:rsidRPr="00EA6DE5" w:rsidTr="00EA6DE5">
        <w:trPr>
          <w:trHeight w:val="27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Африка.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EA6DE5" w:rsidRPr="00EA6DE5" w:rsidTr="00EA6DE5">
        <w:trPr>
          <w:trHeight w:val="27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Северная Америка.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A6DE5" w:rsidRPr="00EA6DE5" w:rsidTr="00EA6DE5">
        <w:trPr>
          <w:trHeight w:val="27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Латинская Америка.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6DE5" w:rsidRPr="00EA6DE5" w:rsidTr="00EA6DE5">
        <w:trPr>
          <w:trHeight w:val="583"/>
        </w:trPr>
        <w:tc>
          <w:tcPr>
            <w:tcW w:w="10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        Час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ть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ГЛОБАЛЬНЫЕ ПРОБЛЕМЫ ЧЕЛОВЕЧЕСТВА.</w:t>
            </w:r>
          </w:p>
        </w:tc>
      </w:tr>
      <w:tr w:rsidR="00EA6DE5" w:rsidRPr="00EA6DE5" w:rsidTr="00EA6DE5">
        <w:trPr>
          <w:trHeight w:val="56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Глобальные проблемы человечества.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(обобщение знаний).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A6DE5" w:rsidRPr="00EA6DE5" w:rsidTr="00EA6DE5">
        <w:trPr>
          <w:trHeight w:val="274"/>
        </w:trPr>
        <w:tc>
          <w:tcPr>
            <w:tcW w:w="10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Итого:                                      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34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</w:tbl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                                   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Тематическое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планирование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 курсу «экономическая и социальная география мира»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11 класс.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2715"/>
        <w:gridCol w:w="1215"/>
        <w:gridCol w:w="2502"/>
        <w:gridCol w:w="1247"/>
        <w:gridCol w:w="1567"/>
      </w:tblGrid>
      <w:tr w:rsidR="00EA6DE5" w:rsidRPr="00EA6DE5" w:rsidTr="00EA6DE5">
        <w:trPr>
          <w:trHeight w:val="43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№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EA6DE5" w:rsidRPr="00EA6DE5" w:rsidTr="00EA6DE5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EA6DE5" w:rsidRPr="00EA6DE5" w:rsidTr="00EA6DE5"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ЗАРУБЕЖНАЯ ЕВРОПА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9 часов.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характеристика Зарубежной Европы.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Территория, границы, ЭГП.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Изучение проблемы природных и трудовых ресурсов в процессе интеграции стран зарубежной Европы.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Население Зарубежной Европы. Воспроизводство, национальный состав, урбанизация.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Хозяйство стран Зарубежной Европы.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Промышленность.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Создание экономико-географического обоснования размещения двух-трёх отраслей промышленности в одной из стран.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Сельское хозяйство. Транспорт.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Наука и финансы. Отдых и туризм. Охрана окружающей среды.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Составление сравнительной ЭГ характеристики двух стран «большой семёрки».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Географический рисунок расселения и хозяйства.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Субрегионы</w:t>
            </w:r>
            <w:proofErr w:type="spellEnd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страны Зарубежной Европы: два подхода к выделению.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Составление сравнительной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ЭГ характеристики двух стран Европы: Швеции и Италии.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ФРГ. Интеграционные процессы в Европе.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Контрольная работа по теме: Зарубежная Европа».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4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2840"/>
        <w:gridCol w:w="1199"/>
        <w:gridCol w:w="2502"/>
        <w:gridCol w:w="1218"/>
        <w:gridCol w:w="1548"/>
      </w:tblGrid>
      <w:tr w:rsidR="00EA6DE5" w:rsidRPr="00EA6DE5" w:rsidTr="00EA6DE5">
        <w:trPr>
          <w:trHeight w:val="436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№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EA6DE5" w:rsidRPr="00EA6DE5" w:rsidTr="00EA6DE5">
        <w:trPr>
          <w:trHeight w:val="3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EA6DE5" w:rsidRPr="00EA6DE5" w:rsidTr="00EA6DE5">
        <w:trPr>
          <w:trHeight w:val="271"/>
        </w:trPr>
        <w:tc>
          <w:tcPr>
            <w:tcW w:w="104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ЗАРУБЕЖНАЯ АЗИЯ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– 8 часов.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54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характеристика стран Зарубежной Азии.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8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Население и хозяйство стран Зарубежной Азии.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8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Сельское хозяйство. Охрана окружающей среды и экологические проблемы.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165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Китай.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Характеристика специализации основных сельскохозяйственных районов Китая, объяснение причин.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165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Япония.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Отражение на картосхеме международных экономических связей Японии.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165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Оценка природных предпосылок для развития промышленности и сельского хозяйства Индии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27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Австралия. Общие сведения.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8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Контрольная работа по теме: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«Зарубежная Азия и Австралия».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rPr>
          <w:trHeight w:val="286"/>
        </w:trPr>
        <w:tc>
          <w:tcPr>
            <w:tcW w:w="104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8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3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2726"/>
        <w:gridCol w:w="1218"/>
        <w:gridCol w:w="2502"/>
        <w:gridCol w:w="1258"/>
        <w:gridCol w:w="1570"/>
      </w:tblGrid>
      <w:tr w:rsidR="00EA6DE5" w:rsidRPr="00EA6DE5" w:rsidTr="00EA6DE5">
        <w:trPr>
          <w:trHeight w:val="43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 №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EA6DE5" w:rsidRPr="00EA6DE5" w:rsidTr="00EA6DE5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EA6DE5" w:rsidRPr="00EA6DE5" w:rsidTr="00EA6DE5"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Африка – 5 часов.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полугодие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характеристика стран Африки.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Хозяйство стран Африки.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Субрегионы</w:t>
            </w:r>
            <w:proofErr w:type="spellEnd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Северная Африка.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Тропическая Африка. ЮАР.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Контрольная работа по теме: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«Африка».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характеристика США. ЭГП.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Природные ресурсы, население.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Характеристика хозяйства США.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Составление картосхемы районов загрязнения окружающей среды в США, выявление источников загрязнения.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География промышленности и с/</w:t>
            </w:r>
            <w:proofErr w:type="spellStart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США.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Макрорайоны США.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Канада.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Составление характеристики Канады. Экскурсий, проектов.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Контрольная работа по теме: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«Северная Америка».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10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4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EA6DE5" w:rsidRPr="00EA6DE5" w:rsidRDefault="00EA6DE5" w:rsidP="00EA6DE5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2923"/>
        <w:gridCol w:w="1015"/>
        <w:gridCol w:w="2502"/>
        <w:gridCol w:w="1293"/>
        <w:gridCol w:w="1580"/>
      </w:tblGrid>
      <w:tr w:rsidR="00EA6DE5" w:rsidRPr="00EA6DE5" w:rsidTr="00EA6DE5">
        <w:trPr>
          <w:trHeight w:val="345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EA6DE5" w:rsidRPr="00EA6DE5" w:rsidTr="00EA6DE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DE5" w:rsidRPr="00EA6DE5" w:rsidRDefault="00EA6DE5" w:rsidP="00EA6D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EA6DE5" w:rsidRPr="00EA6DE5" w:rsidTr="00EA6DE5">
        <w:tc>
          <w:tcPr>
            <w:tcW w:w="100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Латинская Америка – 5 часов.                 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полугодие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Общая характеристика Латинской Америки. Территория, границы, положение. Природные ресурсы.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Население и хозяйство стран Латинской Америки.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Территориальная структура хозяйства: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«две страны в одной стране».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Бразилия.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Контрольная работа по теме: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«Латинская Америка».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100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en-US"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Глобальные проблемы человечества – 2 часа.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Глобальные проблемы человечества.</w:t>
            </w: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Прогнозы гипотезы и проекты.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 проекта решения одной из проблем.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Стратегия устойчивого развития.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6DE5" w:rsidRPr="00EA6DE5" w:rsidTr="00EA6DE5">
        <w:tc>
          <w:tcPr>
            <w:tcW w:w="100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  <w:p w:rsidR="00EA6DE5" w:rsidRPr="003E001F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6DE5" w:rsidRPr="00EA6DE5" w:rsidRDefault="00EA6DE5" w:rsidP="00EA6DE5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7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2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полугодие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BA447F" w:rsidRDefault="00BA447F"/>
    <w:sectPr w:rsidR="00BA447F" w:rsidSect="00EA6D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6DE5"/>
    <w:rsid w:val="0001195A"/>
    <w:rsid w:val="002467CD"/>
    <w:rsid w:val="002C3E48"/>
    <w:rsid w:val="003063BE"/>
    <w:rsid w:val="003E001F"/>
    <w:rsid w:val="00402547"/>
    <w:rsid w:val="00507B48"/>
    <w:rsid w:val="00657536"/>
    <w:rsid w:val="00A607E7"/>
    <w:rsid w:val="00AA5FC8"/>
    <w:rsid w:val="00BA447F"/>
    <w:rsid w:val="00BD157B"/>
    <w:rsid w:val="00E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</cp:revision>
  <dcterms:created xsi:type="dcterms:W3CDTF">2014-10-24T15:52:00Z</dcterms:created>
  <dcterms:modified xsi:type="dcterms:W3CDTF">2014-11-09T12:59:00Z</dcterms:modified>
</cp:coreProperties>
</file>