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DB" w:rsidRPr="005811BA" w:rsidRDefault="00534FDB" w:rsidP="00715915">
      <w:pPr>
        <w:tabs>
          <w:tab w:val="left" w:pos="9288"/>
        </w:tabs>
        <w:ind w:left="36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811BA">
        <w:rPr>
          <w:rFonts w:ascii="Times New Roman" w:hAnsi="Times New Roman"/>
          <w:b/>
          <w:sz w:val="20"/>
          <w:szCs w:val="20"/>
        </w:rPr>
        <w:t xml:space="preserve">Муниципальное общеобразовательное учреждение  «Средняя общеобразовательная школа №3» </w:t>
      </w:r>
    </w:p>
    <w:p w:rsidR="00534FDB" w:rsidRPr="005811BA" w:rsidRDefault="00534FDB" w:rsidP="00715915">
      <w:pPr>
        <w:tabs>
          <w:tab w:val="left" w:pos="9288"/>
        </w:tabs>
        <w:ind w:left="36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811BA">
        <w:rPr>
          <w:rFonts w:ascii="Times New Roman" w:hAnsi="Times New Roman"/>
          <w:b/>
          <w:sz w:val="20"/>
          <w:szCs w:val="20"/>
        </w:rPr>
        <w:t>г. Пугачева Саратовской области</w:t>
      </w:r>
    </w:p>
    <w:tbl>
      <w:tblPr>
        <w:tblpPr w:leftFromText="180" w:rightFromText="180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7"/>
        <w:gridCol w:w="5072"/>
        <w:gridCol w:w="5057"/>
      </w:tblGrid>
      <w:tr w:rsidR="00534FDB" w:rsidRPr="00761D09" w:rsidTr="009F72FF">
        <w:trPr>
          <w:trHeight w:val="2950"/>
        </w:trPr>
        <w:tc>
          <w:tcPr>
            <w:tcW w:w="1575" w:type="pct"/>
          </w:tcPr>
          <w:p w:rsidR="00534FDB" w:rsidRPr="00761D09" w:rsidRDefault="00534FDB" w:rsidP="009F72F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09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>_____________/____________/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 xml:space="preserve">Протокол № ___ </w:t>
            </w:r>
            <w:proofErr w:type="gramStart"/>
            <w:r w:rsidRPr="00761D0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761D09">
              <w:rPr>
                <w:rFonts w:ascii="Times New Roman" w:hAnsi="Times New Roman"/>
                <w:sz w:val="20"/>
                <w:szCs w:val="20"/>
              </w:rPr>
              <w:t xml:space="preserve"> «__»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>____________20___г.</w:t>
            </w:r>
          </w:p>
        </w:tc>
        <w:tc>
          <w:tcPr>
            <w:tcW w:w="1715" w:type="pct"/>
          </w:tcPr>
          <w:p w:rsidR="00534FDB" w:rsidRPr="00761D09" w:rsidRDefault="00534FDB" w:rsidP="009F72F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09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>Заместитель руководителя по УВР МОУ «СОШ №       »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>_____________/______________/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 xml:space="preserve"> «__»____________20___г.</w:t>
            </w:r>
          </w:p>
        </w:tc>
        <w:tc>
          <w:tcPr>
            <w:tcW w:w="1710" w:type="pct"/>
          </w:tcPr>
          <w:p w:rsidR="00534FDB" w:rsidRPr="00761D09" w:rsidRDefault="00534FDB" w:rsidP="009F72F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09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>Руководитель МОУ «СОШ №    »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>_____________/______________/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D09">
              <w:rPr>
                <w:rFonts w:ascii="Times New Roman" w:hAnsi="Times New Roman"/>
                <w:sz w:val="20"/>
                <w:szCs w:val="20"/>
              </w:rPr>
              <w:t>Приказ № ___ от «__»____20___г.</w:t>
            </w:r>
          </w:p>
          <w:p w:rsidR="00534FDB" w:rsidRPr="00761D09" w:rsidRDefault="00534FDB" w:rsidP="009F72FF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4FDB" w:rsidRPr="005811BA" w:rsidRDefault="00534FDB" w:rsidP="00715915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534FDB" w:rsidRPr="005811BA" w:rsidRDefault="00534FDB" w:rsidP="00715915">
      <w:pPr>
        <w:tabs>
          <w:tab w:val="left" w:pos="9288"/>
        </w:tabs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811BA">
        <w:rPr>
          <w:rFonts w:ascii="Times New Roman" w:hAnsi="Times New Roman"/>
          <w:b/>
          <w:sz w:val="36"/>
          <w:szCs w:val="36"/>
        </w:rPr>
        <w:t>РАБОЧАЯ ПРОГРАММА ПЕДАГОГА</w:t>
      </w:r>
    </w:p>
    <w:p w:rsidR="00534FDB" w:rsidRDefault="00534FDB" w:rsidP="00715915">
      <w:pPr>
        <w:tabs>
          <w:tab w:val="left" w:pos="9288"/>
        </w:tabs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Рамзиной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 Юрьевы</w:t>
      </w:r>
    </w:p>
    <w:p w:rsidR="00534FDB" w:rsidRPr="005811BA" w:rsidRDefault="00534FDB" w:rsidP="00715915">
      <w:pPr>
        <w:tabs>
          <w:tab w:val="left" w:pos="9288"/>
        </w:tabs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5811BA">
        <w:rPr>
          <w:rFonts w:ascii="Times New Roman" w:hAnsi="Times New Roman"/>
          <w:sz w:val="28"/>
          <w:szCs w:val="28"/>
        </w:rPr>
        <w:t>По истории Нового времени (1500 - 1800 годы), 7 класс</w:t>
      </w:r>
    </w:p>
    <w:p w:rsidR="00534FDB" w:rsidRPr="005811BA" w:rsidRDefault="00534FDB" w:rsidP="00715915">
      <w:pPr>
        <w:tabs>
          <w:tab w:val="left" w:pos="9288"/>
        </w:tabs>
        <w:jc w:val="right"/>
        <w:outlineLvl w:val="0"/>
        <w:rPr>
          <w:rFonts w:ascii="Times New Roman" w:hAnsi="Times New Roman"/>
          <w:sz w:val="20"/>
          <w:szCs w:val="20"/>
        </w:rPr>
      </w:pPr>
      <w:r w:rsidRPr="005811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Рассмотрено на заседании </w:t>
      </w:r>
    </w:p>
    <w:p w:rsidR="00534FDB" w:rsidRPr="005811BA" w:rsidRDefault="00534FDB" w:rsidP="00715915">
      <w:pPr>
        <w:tabs>
          <w:tab w:val="left" w:pos="9288"/>
        </w:tabs>
        <w:ind w:left="5940"/>
        <w:jc w:val="right"/>
        <w:rPr>
          <w:rFonts w:ascii="Times New Roman" w:hAnsi="Times New Roman"/>
          <w:sz w:val="20"/>
          <w:szCs w:val="20"/>
        </w:rPr>
      </w:pPr>
      <w:r w:rsidRPr="005811BA">
        <w:rPr>
          <w:rFonts w:ascii="Times New Roman" w:hAnsi="Times New Roman"/>
          <w:sz w:val="20"/>
          <w:szCs w:val="20"/>
        </w:rPr>
        <w:t>педагогического совета</w:t>
      </w:r>
    </w:p>
    <w:p w:rsidR="00534FDB" w:rsidRPr="005811BA" w:rsidRDefault="00534FDB" w:rsidP="00715915">
      <w:pPr>
        <w:tabs>
          <w:tab w:val="left" w:pos="9288"/>
        </w:tabs>
        <w:ind w:left="5940"/>
        <w:jc w:val="right"/>
        <w:rPr>
          <w:rFonts w:ascii="Times New Roman" w:hAnsi="Times New Roman"/>
          <w:sz w:val="20"/>
          <w:szCs w:val="20"/>
        </w:rPr>
      </w:pPr>
      <w:r w:rsidRPr="005811BA">
        <w:rPr>
          <w:rFonts w:ascii="Times New Roman" w:hAnsi="Times New Roman"/>
          <w:sz w:val="20"/>
          <w:szCs w:val="20"/>
        </w:rPr>
        <w:t>протокол № ____от «__»_______20_ г.</w:t>
      </w:r>
    </w:p>
    <w:p w:rsidR="00534FDB" w:rsidRPr="005811BA" w:rsidRDefault="00534FDB" w:rsidP="00715915">
      <w:pPr>
        <w:tabs>
          <w:tab w:val="left" w:pos="9288"/>
        </w:tabs>
        <w:ind w:left="5940"/>
        <w:jc w:val="right"/>
        <w:rPr>
          <w:rFonts w:ascii="Times New Roman" w:hAnsi="Times New Roman"/>
          <w:sz w:val="20"/>
          <w:szCs w:val="20"/>
        </w:rPr>
      </w:pPr>
    </w:p>
    <w:p w:rsidR="00534FDB" w:rsidRPr="005811BA" w:rsidRDefault="00DD0771" w:rsidP="00715915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 – 2014</w:t>
      </w:r>
      <w:r w:rsidR="00534FDB">
        <w:rPr>
          <w:rFonts w:ascii="Times New Roman" w:hAnsi="Times New Roman"/>
          <w:b/>
          <w:sz w:val="28"/>
          <w:szCs w:val="28"/>
        </w:rPr>
        <w:t xml:space="preserve"> </w:t>
      </w:r>
      <w:r w:rsidR="00534FDB" w:rsidRPr="005811B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34FDB" w:rsidRPr="005811BA" w:rsidRDefault="00534FDB" w:rsidP="00715915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34FDB" w:rsidRPr="00CE0B67" w:rsidRDefault="00534FDB" w:rsidP="00842D0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 w:rsidRPr="00CE0B67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534FDB" w:rsidRPr="00CE0B67" w:rsidRDefault="00534FDB" w:rsidP="00235B49">
      <w:pPr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Рабочая программа по истории разработана для 7 классов общеобразовательных школ и составлена на основе федерального компонента государственного образовательного стандарта по истории (базовый уровень), утвержденного Приказом Минобразования РФ от 05.03.2004 года №1089 и авторской программы «Новая история 7-8 класс» под редакцией А.Я. </w:t>
      </w:r>
      <w:proofErr w:type="spellStart"/>
      <w:r w:rsidRPr="00CE0B67">
        <w:rPr>
          <w:rFonts w:ascii="Times New Roman" w:hAnsi="Times New Roman"/>
          <w:sz w:val="28"/>
          <w:szCs w:val="28"/>
        </w:rPr>
        <w:t>Юдовской</w:t>
      </w:r>
      <w:proofErr w:type="spellEnd"/>
      <w:r w:rsidRPr="00CE0B67">
        <w:rPr>
          <w:rFonts w:ascii="Times New Roman" w:hAnsi="Times New Roman"/>
          <w:sz w:val="28"/>
          <w:szCs w:val="28"/>
        </w:rPr>
        <w:t xml:space="preserve"> и Л.М. Ванюшкиной, 2006. Данная программа ориентирована на учебник «История Нового времени. 1500 -1800 годы», А.Я. </w:t>
      </w:r>
      <w:proofErr w:type="spellStart"/>
      <w:r w:rsidRPr="00CE0B67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CE0B67">
        <w:rPr>
          <w:rFonts w:ascii="Times New Roman" w:hAnsi="Times New Roman"/>
          <w:sz w:val="28"/>
          <w:szCs w:val="28"/>
        </w:rPr>
        <w:t>, Л.М. Ванюшкина, П.А. Баранов. Она охватывает курс истории с эпохи Великих географических открытий (</w:t>
      </w:r>
      <w:r w:rsidRPr="00CE0B67">
        <w:rPr>
          <w:rFonts w:ascii="Times New Roman" w:hAnsi="Times New Roman"/>
          <w:sz w:val="28"/>
          <w:szCs w:val="28"/>
          <w:lang w:val="en-US"/>
        </w:rPr>
        <w:t>XV</w:t>
      </w:r>
      <w:r w:rsidRPr="00CE0B67">
        <w:rPr>
          <w:rFonts w:ascii="Times New Roman" w:hAnsi="Times New Roman"/>
          <w:sz w:val="28"/>
          <w:szCs w:val="28"/>
        </w:rPr>
        <w:t xml:space="preserve"> век) до Великой Французской революции (конец </w:t>
      </w:r>
      <w:r w:rsidRPr="00CE0B67">
        <w:rPr>
          <w:rFonts w:ascii="Times New Roman" w:hAnsi="Times New Roman"/>
          <w:sz w:val="28"/>
          <w:szCs w:val="28"/>
          <w:lang w:val="en-US"/>
        </w:rPr>
        <w:t>XVIII</w:t>
      </w:r>
      <w:r w:rsidRPr="00CE0B67">
        <w:rPr>
          <w:rFonts w:ascii="Times New Roman" w:hAnsi="Times New Roman"/>
          <w:sz w:val="28"/>
          <w:szCs w:val="28"/>
        </w:rPr>
        <w:t xml:space="preserve"> века). Данный курс дает возможность проследить и определить роль этой эпохи в складывании основ современного мира. Данный учебный курс относится к наукам гуманитарного цикла. Он помогает определить  огромную роль Нового времени  в складывании основ современного мира.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Цели курса: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1.Формировать историческое мышление, анализировать исторические источники, выстраивать причинно-следственные связи.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2. Сформировать у учащихся целостное представление об истории Нового времени как закономерном и необходимом периоде всемирной истории, показать самобытные черты эпохи Нового времени.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3.Охарактеризовать  социально-экономическое, политическое, культурное развитие  государств в Новое время, дать знания об основных чертах развития традиционного и индустриального общества.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4. Дать представление об общем  и особенном при характеристике  государств в Новое время.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lastRenderedPageBreak/>
        <w:t>5. Показать наиболее яркие личности Нового времени и их роль в истории и культуре.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E0B67">
        <w:rPr>
          <w:rFonts w:ascii="Times New Roman" w:hAnsi="Times New Roman"/>
          <w:sz w:val="28"/>
          <w:szCs w:val="28"/>
        </w:rPr>
        <w:t>Охарактеризовать возникновение и развитие идей и институтов, понимание которых необходимо современному человеку (абсолютизм, революция, республика, капитализм, рынок, гуманизм, буржуазия, наемные рабочие).</w:t>
      </w:r>
      <w:proofErr w:type="gramEnd"/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7. Формировать у учащихся терпимость, гуманизм, широту мировоззрений, умение отстаивать свою позицию и полемизировать, интерес и уважение к истории человечества.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8. Научить </w:t>
      </w:r>
      <w:proofErr w:type="gramStart"/>
      <w:r w:rsidRPr="00CE0B67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CE0B67">
        <w:rPr>
          <w:rFonts w:ascii="Times New Roman" w:hAnsi="Times New Roman"/>
          <w:sz w:val="28"/>
          <w:szCs w:val="28"/>
        </w:rPr>
        <w:t xml:space="preserve"> истолковывать факты и события, выстраивать собственную версию событий, отвечающую данным исторической науки, анализировать и описывать события с разных, часто – противоположных точек зрения. 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Срок реализации данной программы – 1 полугодие учебного года. Данное тематическое планирование рассчитано на 31 учебный час (2 часа в неделю). Первый час предусмотрен на вводную в данный курс тему, позволяющую проследить связь истории Средних веков и истории Нового времени.  Далее изучение идет по 2 блокам, расположенным в проблемно-хронологическом порядке. Первый блок «Европа в </w:t>
      </w:r>
      <w:r w:rsidRPr="00CE0B67">
        <w:rPr>
          <w:rFonts w:ascii="Times New Roman" w:hAnsi="Times New Roman"/>
          <w:sz w:val="28"/>
          <w:szCs w:val="28"/>
          <w:lang w:val="en-US"/>
        </w:rPr>
        <w:t>XVI</w:t>
      </w:r>
      <w:r w:rsidRPr="00CE0B67">
        <w:rPr>
          <w:rFonts w:ascii="Times New Roman" w:hAnsi="Times New Roman"/>
          <w:sz w:val="28"/>
          <w:szCs w:val="28"/>
        </w:rPr>
        <w:t xml:space="preserve"> – </w:t>
      </w:r>
      <w:r w:rsidRPr="00CE0B67">
        <w:rPr>
          <w:rFonts w:ascii="Times New Roman" w:hAnsi="Times New Roman"/>
          <w:sz w:val="28"/>
          <w:szCs w:val="28"/>
          <w:lang w:val="en-US"/>
        </w:rPr>
        <w:t>XVII</w:t>
      </w:r>
      <w:r w:rsidRPr="00CE0B67">
        <w:rPr>
          <w:rFonts w:ascii="Times New Roman" w:hAnsi="Times New Roman"/>
          <w:sz w:val="28"/>
          <w:szCs w:val="28"/>
        </w:rPr>
        <w:t xml:space="preserve"> веках» рассчитан на 18 часов, второй «Европа в </w:t>
      </w:r>
      <w:r w:rsidRPr="00CE0B67">
        <w:rPr>
          <w:rFonts w:ascii="Times New Roman" w:hAnsi="Times New Roman"/>
          <w:sz w:val="28"/>
          <w:szCs w:val="28"/>
          <w:lang w:val="en-US"/>
        </w:rPr>
        <w:t>XVIII</w:t>
      </w:r>
      <w:r w:rsidRPr="00CE0B67">
        <w:rPr>
          <w:rFonts w:ascii="Times New Roman" w:hAnsi="Times New Roman"/>
          <w:sz w:val="28"/>
          <w:szCs w:val="28"/>
        </w:rPr>
        <w:t xml:space="preserve"> веке» - на 12 часов. В конце каждого блока выделен 1 час для повторения, систематизации и обобщения знаний, 1 – для  контроля знаний. Всего предусмотрено 2 контрольные работы.</w:t>
      </w:r>
      <w:bookmarkStart w:id="0" w:name="_GoBack"/>
      <w:bookmarkEnd w:id="0"/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Основной вид работы – комбинированный урок, состоящий из трех главных частей – проверки домашнего задания, изучения нового материала, закрепления изученного. Также предусмотрено проведение одного нестандартного урока.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Формы контроля знаний: контрольные и самостоятельные работы в виде: 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- тестирование (открытое, закрытое), 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lastRenderedPageBreak/>
        <w:t xml:space="preserve">- задания на соответствие, сравнение, хронологию, логические ряды, 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- описание и объяснение понятий и событий, их причинно-следственной связи.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235B49">
      <w:pPr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235B49">
      <w:pPr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235B49">
      <w:pPr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235B49">
      <w:pPr>
        <w:rPr>
          <w:rFonts w:ascii="Times New Roman" w:hAnsi="Times New Roman"/>
          <w:sz w:val="28"/>
          <w:szCs w:val="28"/>
        </w:rPr>
      </w:pPr>
    </w:p>
    <w:p w:rsidR="00534FDB" w:rsidRDefault="00534FDB" w:rsidP="00235B49">
      <w:pPr>
        <w:rPr>
          <w:rFonts w:ascii="Times New Roman" w:hAnsi="Times New Roman"/>
          <w:sz w:val="28"/>
          <w:szCs w:val="28"/>
        </w:rPr>
      </w:pPr>
    </w:p>
    <w:p w:rsidR="00DD0771" w:rsidRDefault="00DD0771" w:rsidP="00235B49">
      <w:pPr>
        <w:rPr>
          <w:rFonts w:ascii="Times New Roman" w:hAnsi="Times New Roman"/>
          <w:sz w:val="28"/>
          <w:szCs w:val="28"/>
        </w:rPr>
      </w:pPr>
    </w:p>
    <w:p w:rsidR="00DD0771" w:rsidRDefault="00DD0771" w:rsidP="00235B49">
      <w:pPr>
        <w:rPr>
          <w:rFonts w:ascii="Times New Roman" w:hAnsi="Times New Roman"/>
          <w:sz w:val="28"/>
          <w:szCs w:val="28"/>
        </w:rPr>
      </w:pPr>
    </w:p>
    <w:p w:rsidR="00DD0771" w:rsidRDefault="00DD0771" w:rsidP="00235B49">
      <w:pPr>
        <w:rPr>
          <w:rFonts w:ascii="Times New Roman" w:hAnsi="Times New Roman"/>
          <w:sz w:val="28"/>
          <w:szCs w:val="28"/>
        </w:rPr>
      </w:pPr>
    </w:p>
    <w:p w:rsidR="00DD0771" w:rsidRDefault="00DD0771" w:rsidP="00235B49">
      <w:pPr>
        <w:rPr>
          <w:rFonts w:ascii="Times New Roman" w:hAnsi="Times New Roman"/>
          <w:sz w:val="28"/>
          <w:szCs w:val="28"/>
        </w:rPr>
      </w:pPr>
    </w:p>
    <w:p w:rsidR="00DD0771" w:rsidRDefault="00DD0771" w:rsidP="00235B49">
      <w:pPr>
        <w:rPr>
          <w:rFonts w:ascii="Times New Roman" w:hAnsi="Times New Roman"/>
          <w:sz w:val="28"/>
          <w:szCs w:val="28"/>
        </w:rPr>
      </w:pPr>
    </w:p>
    <w:p w:rsidR="00DD0771" w:rsidRDefault="00DD0771" w:rsidP="00235B49">
      <w:pPr>
        <w:rPr>
          <w:rFonts w:ascii="Times New Roman" w:hAnsi="Times New Roman"/>
          <w:sz w:val="28"/>
          <w:szCs w:val="28"/>
        </w:rPr>
      </w:pPr>
    </w:p>
    <w:p w:rsidR="00DD0771" w:rsidRDefault="00DD0771" w:rsidP="00235B49">
      <w:pPr>
        <w:rPr>
          <w:rFonts w:ascii="Times New Roman" w:hAnsi="Times New Roman"/>
          <w:sz w:val="28"/>
          <w:szCs w:val="28"/>
        </w:rPr>
      </w:pPr>
    </w:p>
    <w:p w:rsidR="00DD0771" w:rsidRDefault="00DD0771" w:rsidP="00235B49">
      <w:pPr>
        <w:rPr>
          <w:rFonts w:ascii="Times New Roman" w:hAnsi="Times New Roman"/>
          <w:sz w:val="28"/>
          <w:szCs w:val="28"/>
        </w:rPr>
      </w:pPr>
    </w:p>
    <w:p w:rsidR="00DD0771" w:rsidRPr="00CE0B67" w:rsidRDefault="00DD0771" w:rsidP="00235B49">
      <w:pPr>
        <w:rPr>
          <w:rFonts w:ascii="Times New Roman" w:hAnsi="Times New Roman"/>
          <w:sz w:val="28"/>
          <w:szCs w:val="28"/>
        </w:rPr>
      </w:pPr>
    </w:p>
    <w:p w:rsidR="00534FDB" w:rsidRPr="00CE0B67" w:rsidRDefault="00DD0771" w:rsidP="00842D0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3. Календарно</w:t>
      </w:r>
      <w:r w:rsidR="00534FDB" w:rsidRPr="00CE0B67">
        <w:rPr>
          <w:rFonts w:ascii="Times New Roman" w:hAnsi="Times New Roman"/>
          <w:b/>
          <w:sz w:val="36"/>
          <w:szCs w:val="36"/>
        </w:rPr>
        <w:t>-тематический план</w:t>
      </w:r>
    </w:p>
    <w:p w:rsidR="00534FDB" w:rsidRPr="00CE0B67" w:rsidRDefault="00534FDB" w:rsidP="00235B4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669"/>
        <w:gridCol w:w="1017"/>
        <w:gridCol w:w="992"/>
        <w:gridCol w:w="1560"/>
        <w:gridCol w:w="1984"/>
        <w:gridCol w:w="1843"/>
        <w:gridCol w:w="1701"/>
        <w:gridCol w:w="1559"/>
        <w:gridCol w:w="928"/>
      </w:tblGrid>
      <w:tr w:rsidR="00534FDB" w:rsidRPr="00761D09" w:rsidTr="00761D09">
        <w:trPr>
          <w:trHeight w:val="296"/>
        </w:trPr>
        <w:tc>
          <w:tcPr>
            <w:tcW w:w="533" w:type="dxa"/>
            <w:vMerge w:val="restart"/>
          </w:tcPr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1D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1D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9" w:type="dxa"/>
            <w:vMerge w:val="restart"/>
          </w:tcPr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" w:type="dxa"/>
            <w:vMerge w:val="restart"/>
          </w:tcPr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</w:tcPr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Наглядные пособия и ТСО</w:t>
            </w:r>
          </w:p>
        </w:tc>
        <w:tc>
          <w:tcPr>
            <w:tcW w:w="1984" w:type="dxa"/>
            <w:vMerge w:val="restart"/>
          </w:tcPr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vMerge w:val="restart"/>
          </w:tcPr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761D0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60" w:type="dxa"/>
            <w:gridSpan w:val="2"/>
          </w:tcPr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928" w:type="dxa"/>
            <w:vMerge w:val="restart"/>
          </w:tcPr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34FDB" w:rsidRPr="00761D09" w:rsidTr="00761D09">
        <w:trPr>
          <w:trHeight w:val="127"/>
        </w:trPr>
        <w:tc>
          <w:tcPr>
            <w:tcW w:w="533" w:type="dxa"/>
            <w:vMerge/>
            <w:vAlign w:val="center"/>
          </w:tcPr>
          <w:p w:rsidR="00534FDB" w:rsidRPr="00761D09" w:rsidRDefault="00534FDB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vAlign w:val="center"/>
          </w:tcPr>
          <w:p w:rsidR="00534FDB" w:rsidRPr="00761D09" w:rsidRDefault="00534FDB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</w:tcPr>
          <w:p w:rsidR="00534FDB" w:rsidRPr="00761D09" w:rsidRDefault="00534FDB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4FDB" w:rsidRPr="00761D09" w:rsidRDefault="00534FDB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4FDB" w:rsidRPr="00761D09" w:rsidRDefault="00534FDB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4FDB" w:rsidRPr="00761D09" w:rsidRDefault="00534FDB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4FDB" w:rsidRPr="00761D09" w:rsidRDefault="00534FDB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FDB" w:rsidRPr="00761D09" w:rsidRDefault="00534FDB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534FDB" w:rsidRPr="00761D09" w:rsidRDefault="00534FDB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928" w:type="dxa"/>
            <w:vMerge/>
            <w:vAlign w:val="center"/>
          </w:tcPr>
          <w:p w:rsidR="00534FDB" w:rsidRPr="00761D09" w:rsidRDefault="00534FDB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112FAC">
        <w:trPr>
          <w:trHeight w:val="128"/>
        </w:trPr>
        <w:tc>
          <w:tcPr>
            <w:tcW w:w="533" w:type="dxa"/>
            <w:vMerge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771" w:rsidRPr="00761D09" w:rsidRDefault="00DD0771" w:rsidP="00DD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DD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8" w:type="dxa"/>
            <w:vMerge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EF1BA7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Вводный урок. От Средневековья к Новому времени.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С.4 – 7, вопрос №4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E60D59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Европа в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 веках (17 часов)</w:t>
            </w: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П.1</w:t>
            </w:r>
          </w:p>
        </w:tc>
        <w:tc>
          <w:tcPr>
            <w:tcW w:w="1701" w:type="dxa"/>
          </w:tcPr>
          <w:p w:rsidR="00DD0771" w:rsidRPr="00761D09" w:rsidRDefault="00DD0771" w:rsidP="00E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265251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Таблица,</w:t>
            </w:r>
          </w:p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Электронная карта</w:t>
            </w: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П.2, подготовка к с/</w:t>
            </w:r>
            <w:proofErr w:type="gramStart"/>
            <w:r w:rsidRPr="00761D0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4C4C14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Абсолютизм в Европе в </w:t>
            </w:r>
            <w:r w:rsidRPr="00761D0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761D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61D0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61D0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П.3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6525C3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Преобразование европейской экономики в </w:t>
            </w:r>
            <w:r w:rsidRPr="00761D0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761D0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61D0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61D09">
              <w:rPr>
                <w:rFonts w:ascii="Times New Roman" w:hAnsi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FD4797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</w:t>
            </w: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Средневековое общество</w:t>
            </w: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П.5 -6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4C4C1C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Идеи гуманизма и </w:t>
            </w:r>
            <w:r w:rsidRPr="00761D09">
              <w:rPr>
                <w:rFonts w:ascii="Times New Roman" w:hAnsi="Times New Roman"/>
                <w:sz w:val="24"/>
                <w:szCs w:val="24"/>
              </w:rPr>
              <w:lastRenderedPageBreak/>
              <w:t>рождение новой европейской науки. Проект.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П.7, 10, </w:t>
            </w:r>
            <w:r w:rsidRPr="00761D09">
              <w:rPr>
                <w:rFonts w:ascii="Times New Roman" w:hAnsi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AA2E1C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Искусство Высокого Возрождения.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П.8 – 9, таблица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353063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Начало Реформации в Европе.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П.11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1B0670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П.12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012E90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Начало Реформации в Европе.</w:t>
            </w: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П.13, пересказ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6631B2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Религиозные войны во Франции.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Начало Реформации в Европе.</w:t>
            </w: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775B24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Нидерландская революция.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Абсолютизм в Европе в </w:t>
            </w:r>
            <w:r w:rsidRPr="00761D0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761D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61D0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61D0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B03960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Начало революции в Англии.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Абсолютизм в Европе в </w:t>
            </w:r>
            <w:r w:rsidRPr="00761D0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761D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61D0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61D0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П.16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2E4325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Путь Англии к парламентской монархии.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П.17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C90FBC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761D0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761D0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61D0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61D09">
              <w:rPr>
                <w:rFonts w:ascii="Times New Roman" w:hAnsi="Times New Roman"/>
                <w:sz w:val="24"/>
                <w:szCs w:val="24"/>
              </w:rPr>
              <w:t xml:space="preserve"> веках. Проект.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П.18 – 19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2A2BD3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 по теме: «Европа в 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 веках»</w:t>
            </w: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П.1 – 19, подготовка к </w:t>
            </w:r>
            <w:proofErr w:type="gramStart"/>
            <w:r w:rsidRPr="00761D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61D0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324CF6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урок по 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теме: «Европа в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 веках»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П.1 – 19, </w:t>
            </w:r>
            <w:r w:rsidRPr="00761D09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F601D7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Европа в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 веке (11 часов)</w:t>
            </w: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Эпоха Просвещения.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Идеи гуманизма и рождение новой европейской науки.</w:t>
            </w: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П.20 – 21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EA6DBA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Промышленный переворот в Англии.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Путь Англии к парламентской монархии.</w:t>
            </w: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П.22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C87B0A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П.23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BD118F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США.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П.24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09477F">
        <w:trPr>
          <w:trHeight w:val="827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Причины и начало Великой Французской революции.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Религиозные войны во Франции.</w:t>
            </w: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312B07">
        <w:trPr>
          <w:trHeight w:val="841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Великая Французская революция.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П.26 – 27, подготовка к с/</w:t>
            </w:r>
            <w:proofErr w:type="gramStart"/>
            <w:r w:rsidRPr="00761D0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C63073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Самостоятельная работа. Государства Востока: традиционное общество.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 28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BC3707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Государства Востока: начало европейской колонизации.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П.29 - 30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C949C3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 по теме: «Европа в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 веке. Восток в Новое время»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П.20 – 30, подготовка к </w:t>
            </w:r>
            <w:proofErr w:type="gramStart"/>
            <w:r w:rsidRPr="00761D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61D09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A85008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урок по 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теме: «Европа в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 веке. Восток в Новое время»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 xml:space="preserve">П.20 – 30, </w:t>
            </w:r>
            <w:r w:rsidRPr="00761D09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71" w:rsidRPr="00761D09" w:rsidTr="00B87461">
        <w:trPr>
          <w:trHeight w:val="128"/>
        </w:trPr>
        <w:tc>
          <w:tcPr>
            <w:tcW w:w="53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69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урок по теме: «Мир в Новое время.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XVI – XVIII 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>века»</w:t>
            </w:r>
          </w:p>
        </w:tc>
        <w:tc>
          <w:tcPr>
            <w:tcW w:w="1017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71" w:rsidRPr="00761D09" w:rsidRDefault="00DD0771" w:rsidP="00761D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09">
              <w:rPr>
                <w:rFonts w:ascii="Times New Roman" w:hAnsi="Times New Roman"/>
                <w:sz w:val="24"/>
                <w:szCs w:val="24"/>
              </w:rPr>
              <w:t>П.1 – 30, повторение</w:t>
            </w:r>
          </w:p>
        </w:tc>
        <w:tc>
          <w:tcPr>
            <w:tcW w:w="1701" w:type="dxa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771" w:rsidRPr="00761D09" w:rsidRDefault="00DD0771" w:rsidP="00761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D0771" w:rsidRPr="00761D09" w:rsidRDefault="00DD0771" w:rsidP="007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FDB" w:rsidRPr="00CE0B67" w:rsidRDefault="00534FDB" w:rsidP="00842D05">
      <w:pPr>
        <w:rPr>
          <w:rFonts w:ascii="Times New Roman" w:hAnsi="Times New Roman"/>
          <w:b/>
          <w:sz w:val="28"/>
          <w:szCs w:val="28"/>
        </w:rPr>
      </w:pPr>
      <w:r w:rsidRPr="00CE0B67">
        <w:rPr>
          <w:rFonts w:ascii="Times New Roman" w:hAnsi="Times New Roman"/>
          <w:b/>
          <w:sz w:val="28"/>
          <w:szCs w:val="28"/>
        </w:rPr>
        <w:t>Итого: 31 час, 2 контрольные работы</w:t>
      </w:r>
    </w:p>
    <w:p w:rsidR="00534FDB" w:rsidRDefault="00534FDB" w:rsidP="00842D05">
      <w:pPr>
        <w:jc w:val="both"/>
        <w:rPr>
          <w:rFonts w:ascii="Times New Roman" w:hAnsi="Times New Roman"/>
          <w:sz w:val="28"/>
          <w:szCs w:val="28"/>
        </w:rPr>
      </w:pPr>
    </w:p>
    <w:p w:rsidR="00534FDB" w:rsidRPr="00CE0B67" w:rsidRDefault="002835C2" w:rsidP="00842D05">
      <w:pPr>
        <w:jc w:val="both"/>
        <w:rPr>
          <w:rFonts w:ascii="Times New Roman" w:hAnsi="Times New Roman"/>
          <w:sz w:val="28"/>
          <w:szCs w:val="28"/>
        </w:rPr>
      </w:pPr>
      <w:r w:rsidRPr="002835C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729pt;width:45pt;height:27pt;z-index:251658240" stroked="f">
            <v:textbox style="mso-next-textbox:#_x0000_s1026">
              <w:txbxContent>
                <w:p w:rsidR="00534FDB" w:rsidRDefault="00534FDB" w:rsidP="00842D05"/>
              </w:txbxContent>
            </v:textbox>
          </v:shape>
        </w:pict>
      </w:r>
      <w:r w:rsidR="00534FDB" w:rsidRPr="00CE0B67">
        <w:rPr>
          <w:rFonts w:ascii="Times New Roman" w:hAnsi="Times New Roman"/>
          <w:sz w:val="28"/>
          <w:szCs w:val="28"/>
        </w:rPr>
        <w:t>Примечания:</w:t>
      </w:r>
    </w:p>
    <w:p w:rsidR="00534FDB" w:rsidRPr="00CE0B67" w:rsidRDefault="00534FDB" w:rsidP="00842D05">
      <w:pPr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В колонке «Тип урока» - </w:t>
      </w:r>
    </w:p>
    <w:p w:rsidR="00534FDB" w:rsidRPr="00CE0B67" w:rsidRDefault="00534FDB" w:rsidP="00842D05">
      <w:pPr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1 - изучение нового материала,</w:t>
      </w:r>
    </w:p>
    <w:p w:rsidR="00534FDB" w:rsidRPr="00CE0B67" w:rsidRDefault="00534FDB" w:rsidP="00842D05">
      <w:pPr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2 – комбинированный урок,</w:t>
      </w:r>
    </w:p>
    <w:p w:rsidR="00534FDB" w:rsidRPr="00CE0B67" w:rsidRDefault="00534FDB" w:rsidP="00842D05">
      <w:pPr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3 – обобщающий урок,</w:t>
      </w:r>
    </w:p>
    <w:p w:rsidR="00534FDB" w:rsidRPr="00CE0B67" w:rsidRDefault="00534FDB" w:rsidP="00842D05">
      <w:pPr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4 – контрольный урок,</w:t>
      </w:r>
    </w:p>
    <w:p w:rsidR="00534FDB" w:rsidRDefault="00534FDB" w:rsidP="00E218B2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– урок - игра.</w:t>
      </w:r>
    </w:p>
    <w:p w:rsidR="00534FDB" w:rsidRDefault="00534FDB" w:rsidP="00842D05">
      <w:pPr>
        <w:jc w:val="both"/>
        <w:rPr>
          <w:rFonts w:ascii="Times New Roman" w:hAnsi="Times New Roman"/>
          <w:sz w:val="28"/>
          <w:szCs w:val="28"/>
        </w:rPr>
      </w:pPr>
    </w:p>
    <w:p w:rsidR="00534FDB" w:rsidRDefault="00534FDB" w:rsidP="00842D05">
      <w:pPr>
        <w:jc w:val="both"/>
        <w:rPr>
          <w:rFonts w:ascii="Times New Roman" w:hAnsi="Times New Roman"/>
          <w:sz w:val="28"/>
          <w:szCs w:val="28"/>
        </w:rPr>
      </w:pPr>
    </w:p>
    <w:p w:rsidR="00FA101D" w:rsidRDefault="00FA101D" w:rsidP="00842D05">
      <w:pPr>
        <w:jc w:val="both"/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842D05">
      <w:pPr>
        <w:jc w:val="both"/>
        <w:rPr>
          <w:rFonts w:ascii="Times New Roman" w:hAnsi="Times New Roman"/>
          <w:sz w:val="28"/>
          <w:szCs w:val="28"/>
        </w:rPr>
      </w:pPr>
    </w:p>
    <w:p w:rsidR="00534FDB" w:rsidRPr="00CE0B67" w:rsidRDefault="00E218B2" w:rsidP="00E218B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4.</w:t>
      </w:r>
      <w:r w:rsidR="00534FDB" w:rsidRPr="00CE0B67">
        <w:rPr>
          <w:rFonts w:ascii="Times New Roman" w:hAnsi="Times New Roman"/>
          <w:b/>
          <w:sz w:val="36"/>
          <w:szCs w:val="36"/>
        </w:rPr>
        <w:t>Содержание тем учебного курса</w:t>
      </w:r>
    </w:p>
    <w:p w:rsidR="00534FDB" w:rsidRPr="00CE0B67" w:rsidRDefault="00534FDB" w:rsidP="00842D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B67">
        <w:rPr>
          <w:rFonts w:ascii="Times New Roman" w:hAnsi="Times New Roman"/>
          <w:b/>
          <w:sz w:val="28"/>
          <w:szCs w:val="28"/>
        </w:rPr>
        <w:t xml:space="preserve">Европа в </w:t>
      </w:r>
      <w:r w:rsidRPr="00CE0B67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CE0B67">
        <w:rPr>
          <w:rFonts w:ascii="Times New Roman" w:hAnsi="Times New Roman"/>
          <w:b/>
          <w:sz w:val="28"/>
          <w:szCs w:val="28"/>
        </w:rPr>
        <w:t xml:space="preserve"> – </w:t>
      </w:r>
      <w:r w:rsidRPr="00CE0B67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CE0B67">
        <w:rPr>
          <w:rFonts w:ascii="Times New Roman" w:hAnsi="Times New Roman"/>
          <w:b/>
          <w:sz w:val="28"/>
          <w:szCs w:val="28"/>
        </w:rPr>
        <w:t xml:space="preserve"> веках (17 часов)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Технические открытия, позволившие выйти в Мировой океан. Великие географические открытия. Абсолютизм в Европе. Преобразование европейской экономики в </w:t>
      </w:r>
      <w:r w:rsidRPr="00CE0B67">
        <w:rPr>
          <w:rFonts w:ascii="Times New Roman" w:hAnsi="Times New Roman"/>
          <w:sz w:val="28"/>
          <w:szCs w:val="28"/>
          <w:lang w:val="en-US"/>
        </w:rPr>
        <w:t>XVI</w:t>
      </w:r>
      <w:r w:rsidRPr="00CE0B67">
        <w:rPr>
          <w:rFonts w:ascii="Times New Roman" w:hAnsi="Times New Roman"/>
          <w:sz w:val="28"/>
          <w:szCs w:val="28"/>
        </w:rPr>
        <w:t xml:space="preserve"> – </w:t>
      </w:r>
      <w:r w:rsidRPr="00CE0B67">
        <w:rPr>
          <w:rFonts w:ascii="Times New Roman" w:hAnsi="Times New Roman"/>
          <w:sz w:val="28"/>
          <w:szCs w:val="28"/>
          <w:lang w:val="en-US"/>
        </w:rPr>
        <w:t>XVII</w:t>
      </w:r>
      <w:r w:rsidRPr="00CE0B67">
        <w:rPr>
          <w:rFonts w:ascii="Times New Roman" w:hAnsi="Times New Roman"/>
          <w:sz w:val="28"/>
          <w:szCs w:val="28"/>
        </w:rPr>
        <w:t xml:space="preserve"> века. Европейское общество в Раннее Новое время. Идеи гуманизма и рождение новой европейской науки. Искусство Высокого Возрождения. Начало Реформации в Европе. Распространение Реформации в Европе. Контрреформация. Королевская власть и Реформация в Англии. Религиозные войны во Франции. Нидерландская революция. Начало революции в Англии. Путь Англии к парламентской монархии. Международные отношения в </w:t>
      </w:r>
      <w:r w:rsidRPr="00CE0B67">
        <w:rPr>
          <w:rFonts w:ascii="Times New Roman" w:hAnsi="Times New Roman"/>
          <w:sz w:val="28"/>
          <w:szCs w:val="28"/>
          <w:lang w:val="en-US"/>
        </w:rPr>
        <w:t>XVI</w:t>
      </w:r>
      <w:r w:rsidRPr="00CE0B67">
        <w:rPr>
          <w:rFonts w:ascii="Times New Roman" w:hAnsi="Times New Roman"/>
          <w:sz w:val="28"/>
          <w:szCs w:val="28"/>
        </w:rPr>
        <w:t xml:space="preserve"> – </w:t>
      </w:r>
      <w:r w:rsidRPr="00CE0B67">
        <w:rPr>
          <w:rFonts w:ascii="Times New Roman" w:hAnsi="Times New Roman"/>
          <w:sz w:val="28"/>
          <w:szCs w:val="28"/>
          <w:lang w:val="en-US"/>
        </w:rPr>
        <w:t>XVIII</w:t>
      </w:r>
      <w:r w:rsidRPr="00CE0B67">
        <w:rPr>
          <w:rFonts w:ascii="Times New Roman" w:hAnsi="Times New Roman"/>
          <w:sz w:val="28"/>
          <w:szCs w:val="28"/>
        </w:rPr>
        <w:t xml:space="preserve"> веках.Обобщающий урок по теме: «Европа в  </w:t>
      </w:r>
      <w:r w:rsidRPr="00CE0B67">
        <w:rPr>
          <w:rFonts w:ascii="Times New Roman" w:hAnsi="Times New Roman"/>
          <w:sz w:val="28"/>
          <w:szCs w:val="28"/>
          <w:lang w:val="en-US"/>
        </w:rPr>
        <w:t>XVI</w:t>
      </w:r>
      <w:r w:rsidRPr="00CE0B67">
        <w:rPr>
          <w:rFonts w:ascii="Times New Roman" w:hAnsi="Times New Roman"/>
          <w:sz w:val="28"/>
          <w:szCs w:val="28"/>
        </w:rPr>
        <w:t xml:space="preserve"> – </w:t>
      </w:r>
      <w:r w:rsidRPr="00CE0B67">
        <w:rPr>
          <w:rFonts w:ascii="Times New Roman" w:hAnsi="Times New Roman"/>
          <w:sz w:val="28"/>
          <w:szCs w:val="28"/>
          <w:lang w:val="en-US"/>
        </w:rPr>
        <w:t>XVII</w:t>
      </w:r>
      <w:r w:rsidRPr="00CE0B67">
        <w:rPr>
          <w:rFonts w:ascii="Times New Roman" w:hAnsi="Times New Roman"/>
          <w:sz w:val="28"/>
          <w:szCs w:val="28"/>
        </w:rPr>
        <w:t xml:space="preserve"> веках». Контрольный урок по теме: «Европа в  </w:t>
      </w:r>
      <w:r w:rsidRPr="00CE0B67">
        <w:rPr>
          <w:rFonts w:ascii="Times New Roman" w:hAnsi="Times New Roman"/>
          <w:sz w:val="28"/>
          <w:szCs w:val="28"/>
          <w:lang w:val="en-US"/>
        </w:rPr>
        <w:t>XVI</w:t>
      </w:r>
      <w:r w:rsidRPr="00CE0B67">
        <w:rPr>
          <w:rFonts w:ascii="Times New Roman" w:hAnsi="Times New Roman"/>
          <w:sz w:val="28"/>
          <w:szCs w:val="28"/>
        </w:rPr>
        <w:t xml:space="preserve"> – </w:t>
      </w:r>
      <w:r w:rsidRPr="00CE0B67">
        <w:rPr>
          <w:rFonts w:ascii="Times New Roman" w:hAnsi="Times New Roman"/>
          <w:sz w:val="28"/>
          <w:szCs w:val="28"/>
          <w:lang w:val="en-US"/>
        </w:rPr>
        <w:t>XVII</w:t>
      </w:r>
      <w:r w:rsidRPr="00CE0B67">
        <w:rPr>
          <w:rFonts w:ascii="Times New Roman" w:hAnsi="Times New Roman"/>
          <w:sz w:val="28"/>
          <w:szCs w:val="28"/>
        </w:rPr>
        <w:t xml:space="preserve"> веках»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B67">
        <w:rPr>
          <w:rFonts w:ascii="Times New Roman" w:hAnsi="Times New Roman"/>
          <w:b/>
          <w:sz w:val="28"/>
          <w:szCs w:val="28"/>
        </w:rPr>
        <w:t xml:space="preserve">Европа в </w:t>
      </w:r>
      <w:r w:rsidRPr="00CE0B67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CE0B67">
        <w:rPr>
          <w:rFonts w:ascii="Times New Roman" w:hAnsi="Times New Roman"/>
          <w:b/>
          <w:sz w:val="28"/>
          <w:szCs w:val="28"/>
        </w:rPr>
        <w:t xml:space="preserve"> веке (11 часов)</w:t>
      </w:r>
    </w:p>
    <w:p w:rsidR="00534FDB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Эпоха Просвещения. Промышленный переворот в Англии. Английские колонии в Северной Америке. Война за независимость. Создание США.Причины и начало Великой Французской революции. Великая Французская революция. Государства Востока: традиционное общество. Государства Востока: начало европейской колонизации. Обобщающий урок по теме: «Европа в  </w:t>
      </w:r>
      <w:r w:rsidRPr="00CE0B67">
        <w:rPr>
          <w:rFonts w:ascii="Times New Roman" w:hAnsi="Times New Roman"/>
          <w:sz w:val="28"/>
          <w:szCs w:val="28"/>
          <w:lang w:val="en-US"/>
        </w:rPr>
        <w:t>XVIII</w:t>
      </w:r>
      <w:r w:rsidRPr="00CE0B67">
        <w:rPr>
          <w:rFonts w:ascii="Times New Roman" w:hAnsi="Times New Roman"/>
          <w:sz w:val="28"/>
          <w:szCs w:val="28"/>
        </w:rPr>
        <w:t xml:space="preserve"> веке». Контрольный урок по теме: «Европа в  </w:t>
      </w:r>
      <w:r w:rsidRPr="00CE0B67">
        <w:rPr>
          <w:rFonts w:ascii="Times New Roman" w:hAnsi="Times New Roman"/>
          <w:sz w:val="28"/>
          <w:szCs w:val="28"/>
          <w:lang w:val="en-US"/>
        </w:rPr>
        <w:t>XVIII</w:t>
      </w:r>
      <w:r w:rsidRPr="00CE0B67">
        <w:rPr>
          <w:rFonts w:ascii="Times New Roman" w:hAnsi="Times New Roman"/>
          <w:sz w:val="28"/>
          <w:szCs w:val="28"/>
        </w:rPr>
        <w:t xml:space="preserve"> веке»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01D" w:rsidRDefault="00FA101D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Pr="00CE0B67" w:rsidRDefault="00E218B2" w:rsidP="00E218B2">
      <w:pPr>
        <w:pStyle w:val="a4"/>
        <w:spacing w:after="0" w:line="360" w:lineRule="auto"/>
        <w:ind w:left="709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5.</w:t>
      </w:r>
      <w:r w:rsidR="00534FDB" w:rsidRPr="00CE0B67">
        <w:rPr>
          <w:rFonts w:ascii="Times New Roman" w:hAnsi="Times New Roman"/>
          <w:b/>
          <w:sz w:val="36"/>
          <w:szCs w:val="36"/>
        </w:rPr>
        <w:t>Требования к уровню подготовки учащихся, обучающихся по данной программе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Умения учащихся, которыми они должны овладеть после изучения курса: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1.умение выделять главную мысль в рассказе учителя, тексте учебника или в других источниках информации.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 2.умение работать с исторической картой.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3. умение анализировать источники.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4. умение выделять причины, сущность и последствия событий, их последовательность или синхронность.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5.умение сравнивать исторические явления в разных странах, выделяя сходства и различия.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6. умение раскрывать взаимосвязь и взаимозависимость явлений в экономике, политике, культуре.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6. умение оперировать историческими датами, понятиями и фактами.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7. умение формировать, формулировать и аргументировать свою точку зрения.  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8. обладать коммуникативными умениями: владеть письменной и устной речью, вести монолог и диалог, участвовать в дискуссии, выступать с докладами, работать в группах.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9. умение самостоятельно анализировать материал, обобщать и систематизировать его, давать самостоятельную оценку событиям и личностям.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79330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4FDB" w:rsidRDefault="00534FDB" w:rsidP="0079330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101D" w:rsidRDefault="00FA101D" w:rsidP="0079330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79330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4FDB" w:rsidRPr="00CE0B67" w:rsidRDefault="00E218B2" w:rsidP="0079330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6</w:t>
      </w:r>
      <w:r w:rsidR="00534FDB" w:rsidRPr="005811BA">
        <w:rPr>
          <w:rFonts w:ascii="Times New Roman" w:hAnsi="Times New Roman"/>
          <w:b/>
          <w:sz w:val="36"/>
          <w:szCs w:val="36"/>
        </w:rPr>
        <w:t>.</w:t>
      </w:r>
      <w:r w:rsidR="00534FDB" w:rsidRPr="00CE0B67">
        <w:rPr>
          <w:rFonts w:ascii="Times New Roman" w:hAnsi="Times New Roman"/>
          <w:b/>
          <w:sz w:val="36"/>
          <w:szCs w:val="36"/>
        </w:rPr>
        <w:t>Перечень учебно-методического обеспечения:</w:t>
      </w:r>
    </w:p>
    <w:p w:rsidR="00534FDB" w:rsidRPr="00CE0B67" w:rsidRDefault="00534FDB" w:rsidP="0079330C">
      <w:pPr>
        <w:tabs>
          <w:tab w:val="left" w:pos="22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ab/>
      </w:r>
    </w:p>
    <w:p w:rsidR="00534FDB" w:rsidRPr="00CE0B67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1. Практическое пособие по истории. Средние века и Новое время. Интерактивный задачник, 2010 г.;</w:t>
      </w:r>
    </w:p>
    <w:p w:rsidR="00534FDB" w:rsidRPr="00CE0B67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2. «История Нового времени», 7 – 8 классы. «1С: образовательная коллекция», 2005 г.</w:t>
      </w:r>
    </w:p>
    <w:p w:rsidR="00534FDB" w:rsidRPr="00CE0B67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3. Интерактивные карты по истории для 5 – 9 классов. «1С Конструктор интерактивных карт», 2009 г.</w:t>
      </w:r>
    </w:p>
    <w:p w:rsidR="00534FDB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534FDB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534FDB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534FDB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534FDB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534FDB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534FDB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534FDB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E218B2" w:rsidRDefault="00E218B2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E218B2" w:rsidRDefault="00E218B2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79330C" w:rsidRDefault="0079330C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534FDB" w:rsidRPr="00CE0B67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534FDB" w:rsidRPr="00CE0B67" w:rsidRDefault="00E218B2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</w:t>
      </w:r>
      <w:r w:rsidR="00534FDB" w:rsidRPr="00CE0B67">
        <w:rPr>
          <w:rFonts w:ascii="Times New Roman" w:hAnsi="Times New Roman"/>
          <w:b/>
          <w:sz w:val="36"/>
          <w:szCs w:val="36"/>
        </w:rPr>
        <w:t>. Список литературы (основной и дополнительной)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1. Программа основного общего образования по истории, 2004 г.;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2. Учебник А.Я. </w:t>
      </w:r>
      <w:proofErr w:type="spellStart"/>
      <w:r w:rsidRPr="00CE0B67">
        <w:rPr>
          <w:rFonts w:ascii="Times New Roman" w:hAnsi="Times New Roman"/>
          <w:sz w:val="28"/>
          <w:szCs w:val="28"/>
        </w:rPr>
        <w:t>Юдовской</w:t>
      </w:r>
      <w:proofErr w:type="spellEnd"/>
      <w:r w:rsidRPr="00CE0B67">
        <w:rPr>
          <w:rFonts w:ascii="Times New Roman" w:hAnsi="Times New Roman"/>
          <w:sz w:val="28"/>
          <w:szCs w:val="28"/>
        </w:rPr>
        <w:t>, П.А. Баранова, Л.М. Ванюшкиной «История Нового времени. 1500 – 1800 г.г.», 2007 г.;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3. Поурочные разработки по Новой истории (1500 – 1800 г.г.) (составитель К. А. Соловьев), 2007 г.;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4. Рабочие тетради по Новой истории (1500 – 1800 г.г.) (составители А. Я. </w:t>
      </w:r>
      <w:proofErr w:type="spellStart"/>
      <w:r w:rsidRPr="00CE0B67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CE0B67">
        <w:rPr>
          <w:rFonts w:ascii="Times New Roman" w:hAnsi="Times New Roman"/>
          <w:sz w:val="28"/>
          <w:szCs w:val="28"/>
        </w:rPr>
        <w:t>, Л. М. Ванюшкина), 2008 г.;</w:t>
      </w:r>
    </w:p>
    <w:p w:rsidR="00534FDB" w:rsidRPr="00CE0B67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5. Справочник учителя истории, 5 – 11 классы (составитель М. Н. Чернова), 2008 г.;</w:t>
      </w:r>
    </w:p>
    <w:p w:rsidR="00534FDB" w:rsidRPr="00CE0B67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6. Игры и занимательные задания по истории (составители М. А. Субботина, И. Б. Горячева, Л. М. Добролюбова), 2003 г.;</w:t>
      </w:r>
    </w:p>
    <w:p w:rsidR="00534FDB" w:rsidRPr="00CE0B67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>7. «Игры на уроке истории» (составитель Л. П. Борзова), 2003 г.;</w:t>
      </w:r>
    </w:p>
    <w:p w:rsidR="00534FDB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8. Атлас Всемирной истории (составитель Д. </w:t>
      </w:r>
      <w:proofErr w:type="spellStart"/>
      <w:r w:rsidRPr="00CE0B67">
        <w:rPr>
          <w:rFonts w:ascii="Times New Roman" w:hAnsi="Times New Roman"/>
          <w:sz w:val="28"/>
          <w:szCs w:val="28"/>
        </w:rPr>
        <w:t>Хэйвуд</w:t>
      </w:r>
      <w:proofErr w:type="spellEnd"/>
      <w:r w:rsidRPr="00CE0B67">
        <w:rPr>
          <w:rFonts w:ascii="Times New Roman" w:hAnsi="Times New Roman"/>
          <w:sz w:val="28"/>
          <w:szCs w:val="28"/>
        </w:rPr>
        <w:t>), 2004 г.</w:t>
      </w:r>
    </w:p>
    <w:p w:rsidR="00534FDB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793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Default="00E218B2" w:rsidP="0079330C">
      <w:pPr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</w:t>
      </w:r>
      <w:r w:rsidR="00534FDB" w:rsidRPr="00CE0B67">
        <w:rPr>
          <w:rFonts w:ascii="Times New Roman" w:hAnsi="Times New Roman"/>
          <w:b/>
          <w:sz w:val="36"/>
          <w:szCs w:val="36"/>
        </w:rPr>
        <w:t>. Приложение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534FDB" w:rsidRPr="0079330C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тем проектов:</w:t>
      </w:r>
    </w:p>
    <w:p w:rsidR="00534FDB" w:rsidRPr="005811BA" w:rsidRDefault="0079330C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4FDB" w:rsidRPr="005811BA">
        <w:rPr>
          <w:rFonts w:ascii="Times New Roman" w:hAnsi="Times New Roman"/>
          <w:sz w:val="28"/>
          <w:szCs w:val="28"/>
        </w:rPr>
        <w:t>.Презентация « «Утопия» Томаса Мора»</w:t>
      </w:r>
    </w:p>
    <w:p w:rsidR="00534FDB" w:rsidRPr="005811BA" w:rsidRDefault="0079330C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4FDB" w:rsidRPr="005811BA">
        <w:rPr>
          <w:rFonts w:ascii="Times New Roman" w:hAnsi="Times New Roman"/>
          <w:sz w:val="28"/>
          <w:szCs w:val="28"/>
        </w:rPr>
        <w:t>.Информационный проект «Николай Коперник», «Джордано Бруно», «Галилео Галилей»</w:t>
      </w:r>
    </w:p>
    <w:p w:rsidR="00534FDB" w:rsidRDefault="0079330C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4FDB" w:rsidRPr="005811BA">
        <w:rPr>
          <w:rFonts w:ascii="Times New Roman" w:hAnsi="Times New Roman"/>
          <w:sz w:val="28"/>
          <w:szCs w:val="28"/>
        </w:rPr>
        <w:t xml:space="preserve">.Стендовый групповой проект «Международные отношения в </w:t>
      </w:r>
      <w:r w:rsidR="00534FDB" w:rsidRPr="005811BA">
        <w:rPr>
          <w:rFonts w:ascii="Times New Roman" w:hAnsi="Times New Roman"/>
          <w:sz w:val="28"/>
          <w:szCs w:val="28"/>
          <w:lang w:val="en-US"/>
        </w:rPr>
        <w:t>XVI</w:t>
      </w:r>
      <w:r w:rsidR="00534FDB" w:rsidRPr="005811BA">
        <w:rPr>
          <w:rFonts w:ascii="Times New Roman" w:hAnsi="Times New Roman"/>
          <w:sz w:val="28"/>
          <w:szCs w:val="28"/>
        </w:rPr>
        <w:t xml:space="preserve"> – </w:t>
      </w:r>
      <w:r w:rsidR="00534FDB" w:rsidRPr="005811BA">
        <w:rPr>
          <w:rFonts w:ascii="Times New Roman" w:hAnsi="Times New Roman"/>
          <w:sz w:val="28"/>
          <w:szCs w:val="28"/>
          <w:lang w:val="en-US"/>
        </w:rPr>
        <w:t>XVIII</w:t>
      </w:r>
      <w:r w:rsidR="00534FDB" w:rsidRPr="005811BA">
        <w:rPr>
          <w:rFonts w:ascii="Times New Roman" w:hAnsi="Times New Roman"/>
          <w:sz w:val="28"/>
          <w:szCs w:val="28"/>
        </w:rPr>
        <w:t xml:space="preserve"> веках»</w:t>
      </w:r>
    </w:p>
    <w:p w:rsidR="00534FDB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Pr="005811BA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11BA">
        <w:rPr>
          <w:rFonts w:ascii="Times New Roman" w:hAnsi="Times New Roman"/>
          <w:b/>
          <w:sz w:val="28"/>
          <w:szCs w:val="28"/>
        </w:rPr>
        <w:t>Список тем контрольных работ:</w:t>
      </w:r>
    </w:p>
    <w:p w:rsidR="00534FDB" w:rsidRPr="005811BA" w:rsidRDefault="00534FDB" w:rsidP="0079330C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«Европа в  </w:t>
      </w:r>
      <w:r w:rsidRPr="00CE0B67">
        <w:rPr>
          <w:rFonts w:ascii="Times New Roman" w:hAnsi="Times New Roman"/>
          <w:sz w:val="28"/>
          <w:szCs w:val="28"/>
          <w:lang w:val="en-US"/>
        </w:rPr>
        <w:t>XVI</w:t>
      </w:r>
      <w:r w:rsidRPr="00CE0B67">
        <w:rPr>
          <w:rFonts w:ascii="Times New Roman" w:hAnsi="Times New Roman"/>
          <w:sz w:val="28"/>
          <w:szCs w:val="28"/>
        </w:rPr>
        <w:t xml:space="preserve"> – </w:t>
      </w:r>
      <w:r w:rsidRPr="00CE0B67">
        <w:rPr>
          <w:rFonts w:ascii="Times New Roman" w:hAnsi="Times New Roman"/>
          <w:sz w:val="28"/>
          <w:szCs w:val="28"/>
          <w:lang w:val="en-US"/>
        </w:rPr>
        <w:t>XVII</w:t>
      </w:r>
      <w:r w:rsidRPr="00CE0B67">
        <w:rPr>
          <w:rFonts w:ascii="Times New Roman" w:hAnsi="Times New Roman"/>
          <w:sz w:val="28"/>
          <w:szCs w:val="28"/>
        </w:rPr>
        <w:t xml:space="preserve"> веках»</w:t>
      </w:r>
    </w:p>
    <w:p w:rsidR="00534FDB" w:rsidRPr="005811BA" w:rsidRDefault="00534FDB" w:rsidP="0079330C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B67">
        <w:rPr>
          <w:rFonts w:ascii="Times New Roman" w:hAnsi="Times New Roman"/>
          <w:sz w:val="28"/>
          <w:szCs w:val="28"/>
        </w:rPr>
        <w:t xml:space="preserve">«Европа в  </w:t>
      </w:r>
      <w:r w:rsidRPr="00CE0B67">
        <w:rPr>
          <w:rFonts w:ascii="Times New Roman" w:hAnsi="Times New Roman"/>
          <w:sz w:val="28"/>
          <w:szCs w:val="28"/>
          <w:lang w:val="en-US"/>
        </w:rPr>
        <w:t>XVIII</w:t>
      </w:r>
      <w:r w:rsidRPr="00CE0B67">
        <w:rPr>
          <w:rFonts w:ascii="Times New Roman" w:hAnsi="Times New Roman"/>
          <w:sz w:val="28"/>
          <w:szCs w:val="28"/>
        </w:rPr>
        <w:t xml:space="preserve"> веке»</w:t>
      </w:r>
    </w:p>
    <w:p w:rsidR="00534FDB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FDB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тем самостоятельных работ:</w:t>
      </w:r>
    </w:p>
    <w:p w:rsidR="00534FDB" w:rsidRPr="00A32659" w:rsidRDefault="00534FDB" w:rsidP="0079330C">
      <w:pPr>
        <w:pStyle w:val="a4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9">
        <w:rPr>
          <w:rFonts w:ascii="Times New Roman" w:hAnsi="Times New Roman"/>
          <w:sz w:val="28"/>
          <w:szCs w:val="28"/>
        </w:rPr>
        <w:t>«</w:t>
      </w:r>
      <w:proofErr w:type="gramStart"/>
      <w:r w:rsidRPr="00A32659">
        <w:rPr>
          <w:rFonts w:ascii="Times New Roman" w:hAnsi="Times New Roman"/>
          <w:sz w:val="28"/>
          <w:szCs w:val="28"/>
        </w:rPr>
        <w:t>Великие</w:t>
      </w:r>
      <w:proofErr w:type="gramEnd"/>
      <w:r w:rsidRPr="00A32659">
        <w:rPr>
          <w:rFonts w:ascii="Times New Roman" w:hAnsi="Times New Roman"/>
          <w:sz w:val="28"/>
          <w:szCs w:val="28"/>
        </w:rPr>
        <w:t xml:space="preserve"> Географические Открытие»</w:t>
      </w:r>
    </w:p>
    <w:p w:rsidR="00534FDB" w:rsidRPr="00A32659" w:rsidRDefault="00534FDB" w:rsidP="0079330C">
      <w:pPr>
        <w:pStyle w:val="a4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9">
        <w:rPr>
          <w:rFonts w:ascii="Times New Roman" w:hAnsi="Times New Roman"/>
          <w:sz w:val="28"/>
          <w:szCs w:val="28"/>
        </w:rPr>
        <w:t>«Великая Французская революция»</w:t>
      </w:r>
    </w:p>
    <w:p w:rsidR="00534FDB" w:rsidRPr="00CE0B67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Default="00534FDB" w:rsidP="0079330C">
      <w:pPr>
        <w:tabs>
          <w:tab w:val="left" w:pos="92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01D" w:rsidRPr="00CE0B67" w:rsidRDefault="00FA101D" w:rsidP="0079330C">
      <w:pPr>
        <w:tabs>
          <w:tab w:val="left" w:pos="92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DB" w:rsidRDefault="00534FDB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B2" w:rsidRDefault="00E218B2" w:rsidP="00E218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18B2">
        <w:rPr>
          <w:rFonts w:ascii="Times New Roman" w:hAnsi="Times New Roman"/>
          <w:b/>
          <w:sz w:val="28"/>
          <w:szCs w:val="28"/>
        </w:rPr>
        <w:lastRenderedPageBreak/>
        <w:t>2.УЧЕБНО-ТЕМАТИЧЕСКОЕ ПЛАНИРОВАНИЕ.</w:t>
      </w:r>
    </w:p>
    <w:p w:rsidR="00E218B2" w:rsidRPr="00E218B2" w:rsidRDefault="00E218B2" w:rsidP="00E218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E218B2" w:rsidRPr="00E218B2" w:rsidTr="00E218B2">
        <w:tc>
          <w:tcPr>
            <w:tcW w:w="959" w:type="dxa"/>
          </w:tcPr>
          <w:p w:rsidR="00E218B2" w:rsidRPr="00E218B2" w:rsidRDefault="00E218B2" w:rsidP="00E218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8B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5" w:type="dxa"/>
          </w:tcPr>
          <w:p w:rsidR="00E218B2" w:rsidRPr="00E218B2" w:rsidRDefault="00E218B2" w:rsidP="00E218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12" w:type="dxa"/>
          </w:tcPr>
          <w:p w:rsidR="00E218B2" w:rsidRPr="00E218B2" w:rsidRDefault="00E218B2" w:rsidP="00E218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112" w:type="dxa"/>
          </w:tcPr>
          <w:p w:rsidR="00E218B2" w:rsidRPr="00E218B2" w:rsidRDefault="00E218B2" w:rsidP="00E218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8B2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E218B2" w:rsidRPr="00E218B2" w:rsidRDefault="00E218B2" w:rsidP="00E218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Start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113" w:type="dxa"/>
          </w:tcPr>
          <w:p w:rsidR="00E218B2" w:rsidRPr="00E218B2" w:rsidRDefault="00E218B2" w:rsidP="00E218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Start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spellEnd"/>
            <w:proofErr w:type="gramEnd"/>
          </w:p>
        </w:tc>
        <w:tc>
          <w:tcPr>
            <w:tcW w:w="2113" w:type="dxa"/>
          </w:tcPr>
          <w:p w:rsidR="00E218B2" w:rsidRPr="00E218B2" w:rsidRDefault="00E218B2" w:rsidP="00E218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Творч</w:t>
            </w:r>
            <w:proofErr w:type="gramStart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аб</w:t>
            </w:r>
            <w:proofErr w:type="spellEnd"/>
            <w:r w:rsidRPr="00E218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218B2" w:rsidTr="00E218B2">
        <w:tc>
          <w:tcPr>
            <w:tcW w:w="959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5" w:type="dxa"/>
          </w:tcPr>
          <w:p w:rsidR="00E218B2" w:rsidRPr="00761D09" w:rsidRDefault="00E218B2" w:rsidP="00E2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Европа в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веках </w:t>
            </w:r>
          </w:p>
          <w:p w:rsidR="00E218B2" w:rsidRDefault="00E218B2" w:rsidP="00E218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12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12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8B2" w:rsidTr="00E218B2">
        <w:tc>
          <w:tcPr>
            <w:tcW w:w="959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5" w:type="dxa"/>
          </w:tcPr>
          <w:p w:rsidR="00E218B2" w:rsidRPr="00761D09" w:rsidRDefault="00E218B2" w:rsidP="00E2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Европа в </w:t>
            </w:r>
            <w:r w:rsidRPr="00761D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761D09">
              <w:rPr>
                <w:rFonts w:ascii="Times New Roman" w:hAnsi="Times New Roman"/>
                <w:b/>
                <w:sz w:val="24"/>
                <w:szCs w:val="24"/>
              </w:rPr>
              <w:t xml:space="preserve"> веке </w:t>
            </w:r>
          </w:p>
        </w:tc>
        <w:tc>
          <w:tcPr>
            <w:tcW w:w="2112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2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2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218B2" w:rsidRDefault="00E218B2" w:rsidP="007933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18B2" w:rsidRPr="00CE0B67" w:rsidRDefault="00E218B2" w:rsidP="00793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18B2" w:rsidRPr="00CE0B67" w:rsidSect="00A5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D98"/>
    <w:multiLevelType w:val="hybridMultilevel"/>
    <w:tmpl w:val="4D426318"/>
    <w:lvl w:ilvl="0" w:tplc="C76AC99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CE2A84"/>
    <w:multiLevelType w:val="hybridMultilevel"/>
    <w:tmpl w:val="D40C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47521"/>
    <w:multiLevelType w:val="hybridMultilevel"/>
    <w:tmpl w:val="7730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300CF4"/>
    <w:multiLevelType w:val="hybridMultilevel"/>
    <w:tmpl w:val="2A00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9D0976"/>
    <w:multiLevelType w:val="hybridMultilevel"/>
    <w:tmpl w:val="7D4A2758"/>
    <w:lvl w:ilvl="0" w:tplc="445E19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C249C"/>
    <w:multiLevelType w:val="hybridMultilevel"/>
    <w:tmpl w:val="C8921C14"/>
    <w:lvl w:ilvl="0" w:tplc="7F5205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10B9"/>
    <w:multiLevelType w:val="hybridMultilevel"/>
    <w:tmpl w:val="FD82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7F1942"/>
    <w:multiLevelType w:val="hybridMultilevel"/>
    <w:tmpl w:val="E898C6DA"/>
    <w:lvl w:ilvl="0" w:tplc="0419000F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9F4"/>
    <w:rsid w:val="00010A88"/>
    <w:rsid w:val="00025AB6"/>
    <w:rsid w:val="00063FA7"/>
    <w:rsid w:val="00085A41"/>
    <w:rsid w:val="000D035D"/>
    <w:rsid w:val="000D73DD"/>
    <w:rsid w:val="00110712"/>
    <w:rsid w:val="0017169D"/>
    <w:rsid w:val="001C5BF6"/>
    <w:rsid w:val="001D7699"/>
    <w:rsid w:val="0021108B"/>
    <w:rsid w:val="00235B49"/>
    <w:rsid w:val="00243C45"/>
    <w:rsid w:val="002835C2"/>
    <w:rsid w:val="002F4334"/>
    <w:rsid w:val="00357178"/>
    <w:rsid w:val="003D1288"/>
    <w:rsid w:val="00430FDD"/>
    <w:rsid w:val="004A7E13"/>
    <w:rsid w:val="004C2D05"/>
    <w:rsid w:val="00500185"/>
    <w:rsid w:val="00531CA1"/>
    <w:rsid w:val="00534FDB"/>
    <w:rsid w:val="00546529"/>
    <w:rsid w:val="005570AB"/>
    <w:rsid w:val="005570FA"/>
    <w:rsid w:val="005811BA"/>
    <w:rsid w:val="005F0DBA"/>
    <w:rsid w:val="00633931"/>
    <w:rsid w:val="006464AC"/>
    <w:rsid w:val="0065534C"/>
    <w:rsid w:val="00676913"/>
    <w:rsid w:val="0068424A"/>
    <w:rsid w:val="006D0B2B"/>
    <w:rsid w:val="00704497"/>
    <w:rsid w:val="00715915"/>
    <w:rsid w:val="00744C3C"/>
    <w:rsid w:val="00761D09"/>
    <w:rsid w:val="0079330C"/>
    <w:rsid w:val="007B6D24"/>
    <w:rsid w:val="00842D05"/>
    <w:rsid w:val="008438A7"/>
    <w:rsid w:val="008758B6"/>
    <w:rsid w:val="008F3042"/>
    <w:rsid w:val="009430B7"/>
    <w:rsid w:val="0096518D"/>
    <w:rsid w:val="009C0FD5"/>
    <w:rsid w:val="009D2897"/>
    <w:rsid w:val="009D6365"/>
    <w:rsid w:val="009D72CB"/>
    <w:rsid w:val="009F72FF"/>
    <w:rsid w:val="00A32659"/>
    <w:rsid w:val="00A519F4"/>
    <w:rsid w:val="00A5496D"/>
    <w:rsid w:val="00AB3D6A"/>
    <w:rsid w:val="00AB701E"/>
    <w:rsid w:val="00AE4192"/>
    <w:rsid w:val="00B071C2"/>
    <w:rsid w:val="00B56B8A"/>
    <w:rsid w:val="00C431AA"/>
    <w:rsid w:val="00C611F5"/>
    <w:rsid w:val="00CE002F"/>
    <w:rsid w:val="00CE0B67"/>
    <w:rsid w:val="00D31095"/>
    <w:rsid w:val="00DD0771"/>
    <w:rsid w:val="00DD1CDD"/>
    <w:rsid w:val="00E00745"/>
    <w:rsid w:val="00E06802"/>
    <w:rsid w:val="00E218B2"/>
    <w:rsid w:val="00E21BB2"/>
    <w:rsid w:val="00E33B8C"/>
    <w:rsid w:val="00F13138"/>
    <w:rsid w:val="00F158B7"/>
    <w:rsid w:val="00F86728"/>
    <w:rsid w:val="00FA101D"/>
    <w:rsid w:val="00FA1356"/>
    <w:rsid w:val="00FB24BF"/>
    <w:rsid w:val="00FD3F4A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19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35</cp:revision>
  <cp:lastPrinted>2013-09-05T11:11:00Z</cp:lastPrinted>
  <dcterms:created xsi:type="dcterms:W3CDTF">2011-06-04T05:38:00Z</dcterms:created>
  <dcterms:modified xsi:type="dcterms:W3CDTF">2013-09-05T11:14:00Z</dcterms:modified>
</cp:coreProperties>
</file>