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15" w:rsidRDefault="00115A15" w:rsidP="00115A15">
      <w:pPr>
        <w:spacing w:line="360" w:lineRule="auto"/>
        <w:jc w:val="both"/>
      </w:pPr>
      <w:r>
        <w:t xml:space="preserve">          История Иркутской области представляет собой неотъемлемую часть общероссийской истории, но вместе с тем, она имеет и свои характерные особенности. </w:t>
      </w:r>
    </w:p>
    <w:p w:rsidR="00FB5231" w:rsidRDefault="00115A15" w:rsidP="00115A15">
      <w:r>
        <w:t>Каждый населенный пункт: и большие города, и маленькие деревушки, словом, любой уголок нашей Родины имеет свою историю. Жизнь любого населенного пункта похожа на жизнь отдельного человека. Есть день рождения, годы молодости и зрелости, расцвета и забвения. Всё это и есть биография.  И каждый человек обязан знать историю малой Родины, где он родился. А чтобы люди знали историю своего края, необходима письменная история.</w:t>
      </w:r>
    </w:p>
    <w:p w:rsidR="00115A15" w:rsidRDefault="00115A15" w:rsidP="00115A15">
      <w:pPr>
        <w:spacing w:line="360" w:lineRule="auto"/>
        <w:jc w:val="both"/>
      </w:pPr>
      <w:r>
        <w:t xml:space="preserve">           Село Большое </w:t>
      </w:r>
      <w:proofErr w:type="spellStart"/>
      <w:r>
        <w:t>Голоустное</w:t>
      </w:r>
      <w:proofErr w:type="spellEnd"/>
      <w:r>
        <w:t xml:space="preserve"> расположено на берегу легендарного озера Байкал. Широкая «приморская» степь и само «море» издавна привлекали к себе людей. Первыми жителями местности были </w:t>
      </w:r>
      <w:proofErr w:type="spellStart"/>
      <w:r>
        <w:t>Соргил</w:t>
      </w:r>
      <w:proofErr w:type="spellEnd"/>
      <w:r>
        <w:t xml:space="preserve">, кочевой бурят, который пришел со своими сыновьями в 1673 г. из нынешнего </w:t>
      </w:r>
      <w:proofErr w:type="spellStart"/>
      <w:r>
        <w:t>Эхирит-Булагатского</w:t>
      </w:r>
      <w:proofErr w:type="spellEnd"/>
      <w:r>
        <w:t xml:space="preserve"> района в поисках хорошего места для жизни. </w:t>
      </w:r>
      <w:proofErr w:type="spellStart"/>
      <w:r>
        <w:t>Соргил</w:t>
      </w:r>
      <w:proofErr w:type="spellEnd"/>
      <w:r>
        <w:t xml:space="preserve"> облюбовал местность, так как она была богата рыбой и лесом. Как гласит легенда, рыбы было столько в реке, что когда черпали воду из реки, то вычерпывали рыбу. </w:t>
      </w:r>
      <w:proofErr w:type="spellStart"/>
      <w:r>
        <w:t>Соргил</w:t>
      </w:r>
      <w:proofErr w:type="spellEnd"/>
      <w:r>
        <w:t xml:space="preserve"> сказал: «Здесь без ножа мясо, без топора   дрова », то есть всего вдоволь: и дров, и мяса, (рыбу принимали за мясо). Такое богатое место понравилось </w:t>
      </w:r>
      <w:proofErr w:type="spellStart"/>
      <w:r>
        <w:t>Соргилу</w:t>
      </w:r>
      <w:proofErr w:type="spellEnd"/>
      <w:r>
        <w:t>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У </w:t>
      </w:r>
      <w:proofErr w:type="spellStart"/>
      <w:r>
        <w:t>Соргила</w:t>
      </w:r>
      <w:proofErr w:type="spellEnd"/>
      <w:r>
        <w:t xml:space="preserve"> было три сына: </w:t>
      </w:r>
      <w:proofErr w:type="spellStart"/>
      <w:r>
        <w:t>Бусагай</w:t>
      </w:r>
      <w:proofErr w:type="spellEnd"/>
      <w:r>
        <w:t xml:space="preserve">, </w:t>
      </w:r>
      <w:proofErr w:type="spellStart"/>
      <w:r>
        <w:t>Хэнсэ</w:t>
      </w:r>
      <w:proofErr w:type="spellEnd"/>
      <w:r>
        <w:t xml:space="preserve">, </w:t>
      </w:r>
      <w:proofErr w:type="spellStart"/>
      <w:r>
        <w:t>Баяда</w:t>
      </w:r>
      <w:proofErr w:type="spellEnd"/>
      <w:r>
        <w:t xml:space="preserve">. По именам сыновей были названы бурятские улусы в будущем селе: </w:t>
      </w:r>
      <w:proofErr w:type="spellStart"/>
      <w:r>
        <w:t>Бусагай</w:t>
      </w:r>
      <w:proofErr w:type="spellEnd"/>
      <w:r>
        <w:t xml:space="preserve"> (</w:t>
      </w:r>
      <w:proofErr w:type="spellStart"/>
      <w:r>
        <w:t>Подкаменный</w:t>
      </w:r>
      <w:proofErr w:type="spellEnd"/>
      <w:r>
        <w:t xml:space="preserve">), </w:t>
      </w:r>
      <w:proofErr w:type="spellStart"/>
      <w:r>
        <w:t>Хэнсэ</w:t>
      </w:r>
      <w:proofErr w:type="spellEnd"/>
      <w:r>
        <w:t xml:space="preserve"> (Заречный), </w:t>
      </w:r>
      <w:proofErr w:type="spellStart"/>
      <w:r>
        <w:t>Баяда</w:t>
      </w:r>
      <w:proofErr w:type="spellEnd"/>
      <w:r>
        <w:t xml:space="preserve"> (</w:t>
      </w:r>
      <w:proofErr w:type="spellStart"/>
      <w:r>
        <w:t>Батагаевский</w:t>
      </w:r>
      <w:proofErr w:type="spellEnd"/>
      <w:r>
        <w:t xml:space="preserve">). В </w:t>
      </w:r>
      <w:smartTag w:uri="urn:schemas-microsoft-com:office:smarttags" w:element="metricconverter">
        <w:smartTagPr>
          <w:attr w:name="ProductID" w:val="1733 г"/>
        </w:smartTagPr>
        <w:r>
          <w:t>1733 г</w:t>
        </w:r>
      </w:smartTag>
      <w:r>
        <w:t xml:space="preserve">. пришел </w:t>
      </w:r>
      <w:proofErr w:type="spellStart"/>
      <w:r>
        <w:t>Томрэ</w:t>
      </w:r>
      <w:proofErr w:type="spellEnd"/>
      <w:r>
        <w:t xml:space="preserve">, кочевой бурят, от него произошли жители улуса  </w:t>
      </w:r>
      <w:proofErr w:type="spellStart"/>
      <w:r>
        <w:t>Харануты</w:t>
      </w:r>
      <w:proofErr w:type="spellEnd"/>
      <w:r>
        <w:t>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Первые жители строили низкие домики с крохотными оконцами, вместо стекол натягивали бычьи пузыри, </w:t>
      </w:r>
      <w:proofErr w:type="gramStart"/>
      <w:r>
        <w:t>скотскую</w:t>
      </w:r>
      <w:proofErr w:type="gramEnd"/>
      <w:r>
        <w:t xml:space="preserve"> брюшину. Полов не было, спали на шкурах зверей, которых убивали на мясо. 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701 г"/>
        </w:smartTagPr>
        <w:r>
          <w:t>1701 г</w:t>
        </w:r>
      </w:smartTag>
      <w:r>
        <w:t xml:space="preserve">. русский землепроходец Андрей </w:t>
      </w:r>
      <w:proofErr w:type="spellStart"/>
      <w:r>
        <w:t>Ошаровский</w:t>
      </w:r>
      <w:proofErr w:type="spellEnd"/>
      <w:r>
        <w:t xml:space="preserve">  построил на берегу Байкала, недалеко от мыса, зимовье. В то время не было </w:t>
      </w:r>
      <w:proofErr w:type="spellStart"/>
      <w:r>
        <w:t>Кругобайкальской</w:t>
      </w:r>
      <w:proofErr w:type="spellEnd"/>
      <w:r>
        <w:t xml:space="preserve"> железной дороги.  Из Иркутска в Забайкалье попадали на ямщицких лошадях по Байкалу в зимнее время. В Николах и Кадильной были зимовья, где ямщики с пассажирами останавливались, кормили лошадей. И </w:t>
      </w:r>
      <w:r>
        <w:lastRenderedPageBreak/>
        <w:t xml:space="preserve">вот такое зимовье построили на местности будущего села Большое </w:t>
      </w:r>
      <w:proofErr w:type="spellStart"/>
      <w:r>
        <w:t>Голоустное</w:t>
      </w:r>
      <w:proofErr w:type="spellEnd"/>
      <w:r>
        <w:t xml:space="preserve"> в </w:t>
      </w:r>
      <w:smartTag w:uri="urn:schemas-microsoft-com:office:smarttags" w:element="metricconverter">
        <w:smartTagPr>
          <w:attr w:name="ProductID" w:val="1701 г"/>
        </w:smartTagPr>
        <w:r>
          <w:t>1701 г</w:t>
        </w:r>
      </w:smartTag>
      <w:r>
        <w:t xml:space="preserve">. По сведениям старожилов, зимовье представляло собой рубленное из лиственничных бревен здание размером более 20 м длины на 10 м ширины. Оно стояло на ровной площадке приблизительно в середине современного села в 25 м от берега озера Байкал. Внутреннее устройство было характерно для сибирских жилых домов конца </w:t>
      </w:r>
      <w:proofErr w:type="gramStart"/>
      <w:r>
        <w:t>Х</w:t>
      </w:r>
      <w:proofErr w:type="gramEnd"/>
      <w:r>
        <w:rPr>
          <w:lang w:val="en-US"/>
        </w:rPr>
        <w:t>VII</w:t>
      </w:r>
      <w:r>
        <w:t xml:space="preserve"> – нач. </w:t>
      </w:r>
      <w:proofErr w:type="gramStart"/>
      <w:r>
        <w:rPr>
          <w:lang w:val="en-US"/>
        </w:rPr>
        <w:t>XVIII</w:t>
      </w:r>
      <w:r>
        <w:t xml:space="preserve"> вв.</w:t>
      </w:r>
      <w:proofErr w:type="gramEnd"/>
      <w:r>
        <w:t xml:space="preserve"> Сени делили дом на две половины, в одной из которых располагалась горница, для благородных пассажиров, а в другой – для ямщиков. Здесь же находилась и обширная кухня. Специфической особенностью устройства здания был особый въезд внутрь для пароконной повозки, на которой была закреплена сорокаведерная бочка с водой. При въезде внутрь здания вода разливалась в чаны, под которыми постоянно поддерживался огонь. Таким </w:t>
      </w:r>
      <w:proofErr w:type="gramStart"/>
      <w:r>
        <w:t>образом</w:t>
      </w:r>
      <w:proofErr w:type="gramEnd"/>
      <w:r>
        <w:t xml:space="preserve"> обеспечивалось снабжение проезжающих горячей водой.</w:t>
      </w:r>
      <w:r>
        <w:rPr>
          <w:rStyle w:val="a5"/>
        </w:rPr>
        <w:footnoteReference w:id="1"/>
      </w:r>
      <w:r>
        <w:t xml:space="preserve"> </w:t>
      </w:r>
    </w:p>
    <w:p w:rsidR="00115A15" w:rsidRDefault="00115A15" w:rsidP="00115A15">
      <w:pPr>
        <w:spacing w:line="360" w:lineRule="auto"/>
        <w:ind w:firstLine="709"/>
        <w:jc w:val="both"/>
      </w:pPr>
      <w:r>
        <w:t>Первые годы своего существования зимовье обслуживалось лишь в зимнее время, но по мере увеличения транспортного потока через Байкал возникла необходимость жить при зимовье постоянно.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Очень интересна история возникновения  названия местности, где стояло зимовье, давшей в дальнейшем название селу. Ввиду того, что вся степь изрезана многочисленными устьями речек, впадающих в Байкал, местность стала носить название </w:t>
      </w:r>
      <w:proofErr w:type="spellStart"/>
      <w:r>
        <w:t>Голоустное</w:t>
      </w:r>
      <w:proofErr w:type="spellEnd"/>
      <w:r>
        <w:t xml:space="preserve">. Все эти шесть  устьев дельта одной реки </w:t>
      </w:r>
      <w:proofErr w:type="spellStart"/>
      <w:r>
        <w:t>Голоустная</w:t>
      </w:r>
      <w:proofErr w:type="spellEnd"/>
      <w:r>
        <w:t>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Выезжая из </w:t>
      </w:r>
      <w:proofErr w:type="spellStart"/>
      <w:r>
        <w:t>Голоустного</w:t>
      </w:r>
      <w:proofErr w:type="spellEnd"/>
      <w:r>
        <w:t xml:space="preserve"> через Байкал по льду, ямщики попадали в </w:t>
      </w:r>
      <w:proofErr w:type="spellStart"/>
      <w:r>
        <w:t>Посольск</w:t>
      </w:r>
      <w:proofErr w:type="spellEnd"/>
      <w:r>
        <w:t xml:space="preserve">. Андрей </w:t>
      </w:r>
      <w:proofErr w:type="spellStart"/>
      <w:r>
        <w:t>Ошаровский</w:t>
      </w:r>
      <w:proofErr w:type="spellEnd"/>
      <w:r>
        <w:t xml:space="preserve"> вскоре продал зимовье в </w:t>
      </w:r>
      <w:proofErr w:type="spellStart"/>
      <w:r>
        <w:t>Голоустном</w:t>
      </w:r>
      <w:proofErr w:type="spellEnd"/>
      <w:r>
        <w:t xml:space="preserve"> монахам из Посольского монастыря.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740 г"/>
        </w:smartTagPr>
        <w:r>
          <w:t>1740 г</w:t>
        </w:r>
      </w:smartTag>
      <w:r>
        <w:t xml:space="preserve">. в </w:t>
      </w:r>
      <w:proofErr w:type="spellStart"/>
      <w:r>
        <w:t>Голоустное</w:t>
      </w:r>
      <w:proofErr w:type="spellEnd"/>
      <w:r>
        <w:t xml:space="preserve"> приехал беглый крестьянин Павел Леонтьевич </w:t>
      </w:r>
      <w:proofErr w:type="spellStart"/>
      <w:r>
        <w:t>Стрекаловский</w:t>
      </w:r>
      <w:proofErr w:type="spellEnd"/>
      <w:r>
        <w:t>, он купил у монахов это зимовье и стал жить с семьей. С помощью бурят сделал лодки, и стал рыбачить, перевозить разные грузы по Байкалу на мореходах (больших лодках) летом, а зимой на лошадях.</w:t>
      </w:r>
    </w:p>
    <w:p w:rsidR="00115A15" w:rsidRDefault="00115A15" w:rsidP="00115A15">
      <w:pPr>
        <w:spacing w:line="360" w:lineRule="auto"/>
        <w:ind w:firstLine="709"/>
        <w:jc w:val="both"/>
      </w:pPr>
      <w:r>
        <w:lastRenderedPageBreak/>
        <w:t xml:space="preserve">Интенсивное движение обозов позволило П.Л. </w:t>
      </w:r>
      <w:proofErr w:type="spellStart"/>
      <w:r>
        <w:t>Стрекаловскому</w:t>
      </w:r>
      <w:proofErr w:type="spellEnd"/>
      <w:r>
        <w:t xml:space="preserve"> в короткое время приобрести значительные доходы и расширить свое хозяйство. Помимо старого монастырского зимовья был построен дом для семьи, а рядом со старым зданием – так называемое «девичье зимовье», для размещения женской прислуги.  Недалеко была построена деревянная часовня. Таким образом, оформился небольшой русский поселок на берегу Байкала. 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От П.Л. </w:t>
      </w:r>
      <w:proofErr w:type="spellStart"/>
      <w:r>
        <w:t>Стрекаловского</w:t>
      </w:r>
      <w:proofErr w:type="spellEnd"/>
      <w:r>
        <w:t xml:space="preserve"> произошли предки коренного русского населения села. Павел Леонтьевич и все его потомки с бурятами жили очень дружно, помогали друг другу во всех хозяйственных работах: на охоте, рыбалке, по ведению хозяйства, в строительстве домов, надворных построек. Русское население научило бурят </w:t>
      </w:r>
      <w:proofErr w:type="gramStart"/>
      <w:r>
        <w:t>садить</w:t>
      </w:r>
      <w:proofErr w:type="gramEnd"/>
      <w:r>
        <w:t xml:space="preserve"> картофель, сеять хлеб. 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Расширение русских поселений в местности </w:t>
      </w:r>
      <w:proofErr w:type="spellStart"/>
      <w:r>
        <w:t>Голоустное</w:t>
      </w:r>
      <w:proofErr w:type="spellEnd"/>
      <w:r>
        <w:t xml:space="preserve"> связано с появлением семьи Белозерцевых. Они произошли от брака бурятского парня, получившего при крещении от своего восприемника имя Ивана Белозерцева с русской девушкой. Бывший служащий</w:t>
      </w:r>
      <w:r w:rsidRPr="0014170F">
        <w:t xml:space="preserve"> </w:t>
      </w:r>
      <w:r>
        <w:t xml:space="preserve">П.Л. </w:t>
      </w:r>
      <w:proofErr w:type="spellStart"/>
      <w:r>
        <w:t>Стрекаловского</w:t>
      </w:r>
      <w:proofErr w:type="spellEnd"/>
      <w:r>
        <w:t xml:space="preserve">, после крещения взял расчет у хозяина и поселился на далеком от </w:t>
      </w:r>
      <w:proofErr w:type="spellStart"/>
      <w:r>
        <w:t>Голоустного</w:t>
      </w:r>
      <w:proofErr w:type="spellEnd"/>
      <w:r>
        <w:t xml:space="preserve"> мысу, впоследствии названным Семеновским. Иван Белозерцев считается родоначальником обширной  семьи Белозерцевых.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</w:t>
      </w:r>
    </w:p>
    <w:p w:rsidR="00115A15" w:rsidRDefault="00115A15" w:rsidP="00115A15">
      <w:pPr>
        <w:spacing w:line="360" w:lineRule="auto"/>
        <w:ind w:firstLine="709"/>
        <w:jc w:val="both"/>
      </w:pPr>
      <w:r>
        <w:t>По количеству овец определялось зажиточный хозяин или нет. За счет скотоводства буряты имели мясо, молоко. В хозяйстве всегда были лошади – верные помощники в жизни бурят. Лошадь служила основным средством передвижения, её было легче содержать на подножном корме. Большие семьи владели большим количеством лошадей.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Уважительное отношение местных жителей, как русских, так и бурят, к водной стихии и спасение от подстерегающей на ней опасностей предопределило наличие на берегу как часовен православной церкви, так и мест для моления бурят – шаманистов. Помимо </w:t>
      </w:r>
      <w:proofErr w:type="spellStart"/>
      <w:r>
        <w:t>упоминавшейся</w:t>
      </w:r>
      <w:proofErr w:type="spellEnd"/>
      <w:r>
        <w:t xml:space="preserve"> часовни у дома</w:t>
      </w:r>
      <w:r w:rsidRPr="003A7B39">
        <w:t xml:space="preserve"> </w:t>
      </w:r>
      <w:r>
        <w:t xml:space="preserve">П.Л. </w:t>
      </w:r>
      <w:proofErr w:type="spellStart"/>
      <w:r>
        <w:t>Стрекаловского</w:t>
      </w:r>
      <w:proofErr w:type="spellEnd"/>
      <w:r>
        <w:t xml:space="preserve"> на побережье </w:t>
      </w:r>
      <w:proofErr w:type="spellStart"/>
      <w:r>
        <w:t>Часовенского</w:t>
      </w:r>
      <w:proofErr w:type="spellEnd"/>
      <w:r>
        <w:t xml:space="preserve"> залива и </w:t>
      </w:r>
      <w:r>
        <w:lastRenderedPageBreak/>
        <w:t xml:space="preserve">одноименного устья стояла часовня, история которой выглядит следующим образом. Строительство часовни связано с легендой о якобы чудесном обретении кочующими язычниками – бурятами иконы святителя Николая Чудотворца, защитника путешествующих и одного из наиболее чтимых русских святых. С появлением этой иконы и русские, и буряты связывали многочисленные чудеса, слух о которых распространялся по всему побережью. Около </w:t>
      </w:r>
      <w:smartTag w:uri="urn:schemas-microsoft-com:office:smarttags" w:element="metricconverter">
        <w:smartTagPr>
          <w:attr w:name="ProductID" w:val="1863 г"/>
        </w:smartTagPr>
        <w:r>
          <w:t>1863 г</w:t>
        </w:r>
      </w:smartTag>
      <w:r>
        <w:t xml:space="preserve">. по распоряжению настоятеля Посольского монастыря, монахи срубили деревянную часовню в честь Святого Николая Чудотворца. (См. приложение № 2). </w:t>
      </w:r>
    </w:p>
    <w:p w:rsidR="00115A15" w:rsidRDefault="00115A15" w:rsidP="00115A15">
      <w:pPr>
        <w:spacing w:line="360" w:lineRule="auto"/>
        <w:ind w:firstLine="709"/>
        <w:jc w:val="both"/>
      </w:pPr>
      <w:r>
        <w:t>Старожилы села уже несколько веков рассказывают легенду о появлении часовни: «В те давние времена, когда в очередной раз рыбаки ушли в море ловить рыбу, произошло чудо. Опустился густой туман на море, рыбаки растерялись и не могли определить, в каком направлении им двигаться. Долго их качало на воде. И вдруг совершенно неожиданно рыбаки увидели вдали свет. Они направили свои лодки на этот свет и вскоре вышли на берег».</w:t>
      </w:r>
      <w:r>
        <w:rPr>
          <w:rStyle w:val="a5"/>
        </w:rPr>
        <w:footnoteReference w:id="2"/>
      </w:r>
      <w:r>
        <w:t xml:space="preserve"> По рассказам предков на том месте, откуда исходил свет, рыбаки нашли икону с изображением Святого Николая Чудотворца – покровителя рыбаков и путешественников.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Явленная икона составляла предмет особого почитания местных бурят. Каждый год её в летнее время носили по Забайкалью, а в зимнее время торжественно возвращали в село Большое </w:t>
      </w:r>
      <w:proofErr w:type="spellStart"/>
      <w:r>
        <w:t>Голоустное</w:t>
      </w:r>
      <w:proofErr w:type="spellEnd"/>
      <w:r>
        <w:t>. Весной она находилась в Посольском монастыре. Икона была небольшая, вся резная, лик Святого Николая – строгий, в правой руке меч, а в левой – церковь.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Рыбаки решили на этом месте построить часовню. Средства на строительство дал местный житель </w:t>
      </w:r>
      <w:proofErr w:type="spellStart"/>
      <w:r>
        <w:t>Балю</w:t>
      </w:r>
      <w:proofErr w:type="spellEnd"/>
      <w:r>
        <w:t xml:space="preserve"> </w:t>
      </w:r>
      <w:proofErr w:type="spellStart"/>
      <w:r>
        <w:t>Бахаевич</w:t>
      </w:r>
      <w:proofErr w:type="spellEnd"/>
      <w:r>
        <w:t xml:space="preserve"> </w:t>
      </w:r>
      <w:proofErr w:type="spellStart"/>
      <w:r>
        <w:t>Бахаев</w:t>
      </w:r>
      <w:proofErr w:type="spellEnd"/>
      <w:r>
        <w:t xml:space="preserve">. При открытии часовни </w:t>
      </w:r>
      <w:proofErr w:type="spellStart"/>
      <w:r>
        <w:t>Балю</w:t>
      </w:r>
      <w:proofErr w:type="spellEnd"/>
      <w:r>
        <w:t xml:space="preserve"> </w:t>
      </w:r>
      <w:proofErr w:type="spellStart"/>
      <w:r>
        <w:t>Бахаев</w:t>
      </w:r>
      <w:proofErr w:type="spellEnd"/>
      <w:r>
        <w:t xml:space="preserve">  принял православную веру. Священник принял его как сына, назвав Алексеем </w:t>
      </w:r>
      <w:proofErr w:type="spellStart"/>
      <w:r>
        <w:t>Парфентьевичем</w:t>
      </w:r>
      <w:proofErr w:type="spellEnd"/>
      <w:r>
        <w:t xml:space="preserve"> </w:t>
      </w:r>
      <w:proofErr w:type="spellStart"/>
      <w:r>
        <w:t>Бахаевым</w:t>
      </w:r>
      <w:proofErr w:type="spellEnd"/>
      <w:r>
        <w:t>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По сообщению «Иркутских епархиальных ведомостей» от 5 февраля </w:t>
      </w:r>
      <w:smartTag w:uri="urn:schemas-microsoft-com:office:smarttags" w:element="metricconverter">
        <w:smartTagPr>
          <w:attr w:name="ProductID" w:val="1867 г"/>
        </w:smartTagPr>
        <w:r>
          <w:t>1867 г</w:t>
        </w:r>
      </w:smartTag>
      <w:r>
        <w:t xml:space="preserve">. в </w:t>
      </w:r>
      <w:proofErr w:type="spellStart"/>
      <w:r>
        <w:t>Голоустном</w:t>
      </w:r>
      <w:proofErr w:type="spellEnd"/>
      <w:r>
        <w:t xml:space="preserve"> селении освящена церковь во имя св. Николая </w:t>
      </w:r>
      <w:proofErr w:type="spellStart"/>
      <w:r>
        <w:lastRenderedPageBreak/>
        <w:t>Мирликийского</w:t>
      </w:r>
      <w:proofErr w:type="spellEnd"/>
      <w:r>
        <w:t xml:space="preserve">. (См. приложение № 3). Она являлась миссионерской и была построена инородцем второго </w:t>
      </w:r>
      <w:proofErr w:type="spellStart"/>
      <w:r>
        <w:t>Ашаабагатского</w:t>
      </w:r>
      <w:proofErr w:type="spellEnd"/>
      <w:r>
        <w:t xml:space="preserve"> рода Василия Степановича Белозерцева. Церковь и колокольня были деревянными. </w:t>
      </w:r>
    </w:p>
    <w:p w:rsidR="00115A15" w:rsidRDefault="00115A15" w:rsidP="00115A15">
      <w:r>
        <w:t xml:space="preserve"> Таким образом, из сказанного выше, следует, что в </w:t>
      </w:r>
      <w:smartTag w:uri="urn:schemas-microsoft-com:office:smarttags" w:element="metricconverter">
        <w:smartTagPr>
          <w:attr w:name="ProductID" w:val="1673 г"/>
        </w:smartTagPr>
        <w:r>
          <w:t>1673 г</w:t>
        </w:r>
      </w:smartTag>
      <w:r>
        <w:t xml:space="preserve">. на территорию современного села Большое </w:t>
      </w:r>
      <w:proofErr w:type="spellStart"/>
      <w:r>
        <w:t>Голоустное</w:t>
      </w:r>
      <w:proofErr w:type="spellEnd"/>
      <w:r>
        <w:t xml:space="preserve"> пришел бурятский предок, а в </w:t>
      </w:r>
      <w:smartTag w:uri="urn:schemas-microsoft-com:office:smarttags" w:element="metricconverter">
        <w:smartTagPr>
          <w:attr w:name="ProductID" w:val="1740 г"/>
        </w:smartTagPr>
        <w:r>
          <w:t>1740 г</w:t>
        </w:r>
      </w:smartTag>
      <w:r>
        <w:t>. русский землепроходец, которые являлись основоположниками возникновения села.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Таким образом, в результате проведенного исследования сформировалась историческая картина образования села Большое </w:t>
      </w:r>
      <w:proofErr w:type="spellStart"/>
      <w:r>
        <w:t>Голоустное</w:t>
      </w:r>
      <w:proofErr w:type="spellEnd"/>
      <w:r>
        <w:t xml:space="preserve"> Иркутского района, Иркутской области и его развития в </w:t>
      </w:r>
      <w:r>
        <w:rPr>
          <w:lang w:val="en-US"/>
        </w:rPr>
        <w:t>I</w:t>
      </w:r>
      <w:r>
        <w:t xml:space="preserve"> половине ХХ в. Образовано оно было в </w:t>
      </w:r>
      <w:smartTag w:uri="urn:schemas-microsoft-com:office:smarttags" w:element="metricconverter">
        <w:smartTagPr>
          <w:attr w:name="ProductID" w:val="1673 г"/>
        </w:smartTagPr>
        <w:r>
          <w:t>1673 г</w:t>
        </w:r>
      </w:smartTag>
      <w:r>
        <w:t xml:space="preserve">. бурятами, которые откочевали на берег Байкала и создали </w:t>
      </w:r>
      <w:proofErr w:type="spellStart"/>
      <w:r>
        <w:t>Харанутский</w:t>
      </w:r>
      <w:proofErr w:type="spellEnd"/>
      <w:r>
        <w:t xml:space="preserve">, Зареченский, </w:t>
      </w:r>
      <w:proofErr w:type="spellStart"/>
      <w:r>
        <w:t>Подкаменный</w:t>
      </w:r>
      <w:proofErr w:type="spellEnd"/>
      <w:r>
        <w:t xml:space="preserve"> и </w:t>
      </w:r>
      <w:proofErr w:type="spellStart"/>
      <w:r>
        <w:t>Батагаевский</w:t>
      </w:r>
      <w:proofErr w:type="spellEnd"/>
      <w:r>
        <w:t xml:space="preserve"> улусы. Первыми русскими поселенцами в этих местах были строители </w:t>
      </w:r>
      <w:proofErr w:type="spellStart"/>
      <w:r>
        <w:t>Голоустненского</w:t>
      </w:r>
      <w:proofErr w:type="spellEnd"/>
      <w:r>
        <w:t xml:space="preserve"> зимовья. Название села происходит от реки </w:t>
      </w:r>
      <w:proofErr w:type="spellStart"/>
      <w:r>
        <w:t>Голоустная</w:t>
      </w:r>
      <w:proofErr w:type="spellEnd"/>
      <w:r>
        <w:t>. Происхождение названия реки связано с безлесными участками дельты, образующими при впадении в Байкал песчаные и каменистые наносы. Поселенцы занимались охотой, рыбалкой, сбором ягод, орехов.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В </w:t>
      </w:r>
      <w:r>
        <w:rPr>
          <w:lang w:val="en-US"/>
        </w:rPr>
        <w:t>I</w:t>
      </w:r>
      <w:r>
        <w:t xml:space="preserve"> половине ХХ в. село Большое </w:t>
      </w:r>
      <w:proofErr w:type="spellStart"/>
      <w:r>
        <w:t>Голоустное</w:t>
      </w:r>
      <w:proofErr w:type="spellEnd"/>
      <w:r>
        <w:t xml:space="preserve"> Иркутского района переживало вместе со всей страной главные события этой эпохи: Гражданскую войну, установление Советской власти, коллективизацию, раскулачивание, репрессии, Великую Отечественную войну. Из воспоминаний жителей можно узнать о тяжелом трудном пути, тяготах их жизни, радости Победы.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Село Большое </w:t>
      </w:r>
      <w:proofErr w:type="spellStart"/>
      <w:r>
        <w:t>Голоустное</w:t>
      </w:r>
      <w:proofErr w:type="spellEnd"/>
      <w:r>
        <w:t xml:space="preserve"> в </w:t>
      </w:r>
      <w:r>
        <w:rPr>
          <w:lang w:val="en-US"/>
        </w:rPr>
        <w:t>I</w:t>
      </w:r>
      <w:r>
        <w:t xml:space="preserve"> половине ХХ </w:t>
      </w:r>
      <w:proofErr w:type="gramStart"/>
      <w:r>
        <w:t>в</w:t>
      </w:r>
      <w:proofErr w:type="gramEnd"/>
      <w:r>
        <w:t xml:space="preserve">. богато </w:t>
      </w:r>
      <w:proofErr w:type="gramStart"/>
      <w:r>
        <w:t>культурными</w:t>
      </w:r>
      <w:proofErr w:type="gramEnd"/>
      <w:r>
        <w:t xml:space="preserve"> нововведениями – строительство школ для русского и бурятского населения, открытие библиотеки, клуба. Несмотря на </w:t>
      </w:r>
      <w:proofErr w:type="spellStart"/>
      <w:r>
        <w:t>атеистистическую</w:t>
      </w:r>
      <w:proofErr w:type="spellEnd"/>
      <w:r>
        <w:t xml:space="preserve"> направленность советского государства, в селе Большое </w:t>
      </w:r>
      <w:proofErr w:type="spellStart"/>
      <w:r>
        <w:t>Голоустное</w:t>
      </w:r>
      <w:proofErr w:type="spellEnd"/>
      <w:r>
        <w:t xml:space="preserve"> совершались религиозные обряды: православное население отмечало престольные праздники в местной часовне, буряты совершали шаманские обряды, согласно своим вековым традициям.</w:t>
      </w:r>
    </w:p>
    <w:p w:rsidR="00115A15" w:rsidRDefault="00115A15" w:rsidP="00115A15">
      <w:pPr>
        <w:spacing w:line="360" w:lineRule="auto"/>
        <w:ind w:firstLine="709"/>
        <w:jc w:val="both"/>
      </w:pPr>
      <w:r>
        <w:lastRenderedPageBreak/>
        <w:t xml:space="preserve">Установление Советской власти внесло изменение в сознание  людей. Гражданская война принесла </w:t>
      </w:r>
      <w:proofErr w:type="gramStart"/>
      <w:r>
        <w:t>раздор</w:t>
      </w:r>
      <w:proofErr w:type="gramEnd"/>
      <w:r>
        <w:t xml:space="preserve"> и распри в семьи жителей села.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Из прошлого села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Голоустное</w:t>
      </w:r>
      <w:proofErr w:type="spellEnd"/>
      <w:r>
        <w:t xml:space="preserve"> не выбросить такие события, как  репрессии. Большая часть репрессированных </w:t>
      </w:r>
      <w:proofErr w:type="gramStart"/>
      <w:r>
        <w:t>на вечно</w:t>
      </w:r>
      <w:proofErr w:type="gramEnd"/>
      <w:r>
        <w:t xml:space="preserve"> покоятся на </w:t>
      </w:r>
      <w:proofErr w:type="spellStart"/>
      <w:r>
        <w:t>Пивоваровском</w:t>
      </w:r>
      <w:proofErr w:type="spellEnd"/>
      <w:r>
        <w:t xml:space="preserve"> кладбище – мемориале.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 xml:space="preserve">. началась Великая Отечественная война. 128 человек, жителей села </w:t>
      </w:r>
      <w:proofErr w:type="spellStart"/>
      <w:r>
        <w:t>Б.Голоустного</w:t>
      </w:r>
      <w:proofErr w:type="spellEnd"/>
      <w:r>
        <w:t xml:space="preserve"> были призваны на фронт, из них 53 человека не вернулось домой, их письма домой, </w:t>
      </w:r>
      <w:proofErr w:type="gramStart"/>
      <w:r>
        <w:t>воспоминания их родственников, переданные им награды рассказывают</w:t>
      </w:r>
      <w:proofErr w:type="gramEnd"/>
      <w:r>
        <w:t xml:space="preserve"> о бесстрашии и мужестве сельчан в боях. </w:t>
      </w:r>
    </w:p>
    <w:p w:rsidR="00115A15" w:rsidRDefault="00115A15" w:rsidP="00115A15">
      <w:pPr>
        <w:spacing w:line="360" w:lineRule="auto"/>
        <w:ind w:firstLine="709"/>
        <w:jc w:val="both"/>
      </w:pPr>
      <w:r>
        <w:t>Кто знает, может, кто-то из тех, кто не пожалел свою жизнь во имя Родины, успел подумать в последнее мгновенье, обратиться к далекой подруге или матери: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«Что нам тысячи километров.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Имя мое назови.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И домчится, как песня с ветром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До окопов голос любви.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Появись, отведи туманы,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Опустись ко мне на траву, 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Подыши на свежие раны,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Я почувствую, оживу…»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                                                                       </w:t>
      </w:r>
      <w:proofErr w:type="spellStart"/>
      <w:r>
        <w:t>А.Яшин</w:t>
      </w:r>
      <w:proofErr w:type="spellEnd"/>
      <w:r>
        <w:t>.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В честь защитников Отечества от фашистских захватчиков в селе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Голоустное</w:t>
      </w:r>
      <w:proofErr w:type="spellEnd"/>
      <w:r>
        <w:t xml:space="preserve"> во дворе школы местными жителями, братьями </w:t>
      </w:r>
      <w:proofErr w:type="spellStart"/>
      <w:r>
        <w:t>Мериновыми</w:t>
      </w:r>
      <w:proofErr w:type="spellEnd"/>
      <w:r>
        <w:t xml:space="preserve"> был сооружен памятник «Воинам – землякам, павшим за Родину. 1941 – 1945 гг.». В памяти поколений будут вечно жить имена, отдавших свою жизнь в боях за Родину.</w:t>
      </w:r>
    </w:p>
    <w:p w:rsidR="00115A15" w:rsidRDefault="00115A15" w:rsidP="00115A15">
      <w:pPr>
        <w:spacing w:line="360" w:lineRule="auto"/>
        <w:ind w:firstLine="709"/>
        <w:jc w:val="both"/>
      </w:pPr>
      <w:proofErr w:type="gramStart"/>
      <w:r>
        <w:t>В начале 50-х гг. ХХ в. открылась семилетняя школа в селе.</w:t>
      </w:r>
      <w:proofErr w:type="gramEnd"/>
      <w:r>
        <w:t xml:space="preserve"> Это позволило детям получать неполное среднее образование. Появился детский сад. Много было сделано по благоустройству села Большое </w:t>
      </w:r>
      <w:proofErr w:type="spellStart"/>
      <w:r>
        <w:t>Голоустное</w:t>
      </w:r>
      <w:proofErr w:type="spellEnd"/>
      <w:r>
        <w:t xml:space="preserve">. </w:t>
      </w:r>
      <w:r>
        <w:lastRenderedPageBreak/>
        <w:t xml:space="preserve">Жители села занимались озеленением улиц, участвовали в общественной жизни, проводили праздники (Сур – </w:t>
      </w:r>
      <w:proofErr w:type="spellStart"/>
      <w:r>
        <w:t>Харбан</w:t>
      </w:r>
      <w:proofErr w:type="spellEnd"/>
      <w:r>
        <w:t xml:space="preserve">, </w:t>
      </w:r>
      <w:proofErr w:type="spellStart"/>
      <w:r>
        <w:t>Сагалган</w:t>
      </w:r>
      <w:proofErr w:type="spellEnd"/>
      <w:r>
        <w:t>)</w:t>
      </w:r>
    </w:p>
    <w:p w:rsidR="00115A15" w:rsidRDefault="00115A15" w:rsidP="00115A15">
      <w:pPr>
        <w:spacing w:line="360" w:lineRule="auto"/>
        <w:ind w:firstLine="709"/>
        <w:jc w:val="both"/>
      </w:pPr>
      <w:r>
        <w:t xml:space="preserve">Заканчивая исторический портрет села Большое </w:t>
      </w:r>
      <w:proofErr w:type="spellStart"/>
      <w:r>
        <w:t>Голоустное</w:t>
      </w:r>
      <w:proofErr w:type="spellEnd"/>
      <w:r>
        <w:t xml:space="preserve"> Иркутского района, Иркутской области в период возникновения и в </w:t>
      </w:r>
      <w:r>
        <w:rPr>
          <w:lang w:val="en-US"/>
        </w:rPr>
        <w:t>I</w:t>
      </w:r>
      <w:r>
        <w:t xml:space="preserve"> половине ХХ в., хочется верить, что село не повторит судьбу многих российских сел, исчезнувших в период перестройки, а будет </w:t>
      </w:r>
      <w:proofErr w:type="gramStart"/>
      <w:r>
        <w:t>строится</w:t>
      </w:r>
      <w:proofErr w:type="gramEnd"/>
      <w:r>
        <w:t xml:space="preserve"> и развиваться. </w:t>
      </w:r>
      <w:r w:rsidR="00D60056">
        <w:t xml:space="preserve"> </w:t>
      </w:r>
      <w:bookmarkStart w:id="0" w:name="_GoBack"/>
      <w:bookmarkEnd w:id="0"/>
    </w:p>
    <w:p w:rsidR="00115A15" w:rsidRDefault="00115A15" w:rsidP="00115A15">
      <w:pPr>
        <w:spacing w:line="360" w:lineRule="auto"/>
        <w:ind w:firstLine="709"/>
        <w:jc w:val="both"/>
      </w:pPr>
    </w:p>
    <w:p w:rsidR="00115A15" w:rsidRDefault="00115A15" w:rsidP="00115A15"/>
    <w:sectPr w:rsidR="0011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88" w:rsidRDefault="00DD6188" w:rsidP="00115A15">
      <w:r>
        <w:separator/>
      </w:r>
    </w:p>
  </w:endnote>
  <w:endnote w:type="continuationSeparator" w:id="0">
    <w:p w:rsidR="00DD6188" w:rsidRDefault="00DD6188" w:rsidP="001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88" w:rsidRDefault="00DD6188" w:rsidP="00115A15">
      <w:r>
        <w:separator/>
      </w:r>
    </w:p>
  </w:footnote>
  <w:footnote w:type="continuationSeparator" w:id="0">
    <w:p w:rsidR="00DD6188" w:rsidRDefault="00DD6188" w:rsidP="00115A15">
      <w:r>
        <w:continuationSeparator/>
      </w:r>
    </w:p>
  </w:footnote>
  <w:footnote w:id="1">
    <w:p w:rsidR="00115A15" w:rsidRDefault="00115A15" w:rsidP="00115A15">
      <w:pPr>
        <w:pStyle w:val="a3"/>
      </w:pPr>
      <w:r>
        <w:rPr>
          <w:rStyle w:val="a5"/>
        </w:rPr>
        <w:footnoteRef/>
      </w:r>
      <w:r>
        <w:t xml:space="preserve">  Воспоминания Д.К. Белозерцевой. По материалам краеведческого музея МОУ « </w:t>
      </w:r>
      <w:proofErr w:type="spellStart"/>
      <w:r>
        <w:t>Большеголоустненская</w:t>
      </w:r>
      <w:proofErr w:type="spellEnd"/>
      <w:r>
        <w:t xml:space="preserve"> общеобразовательная школа»</w:t>
      </w:r>
    </w:p>
    <w:p w:rsidR="00115A15" w:rsidRDefault="00115A15" w:rsidP="00115A15">
      <w:pPr>
        <w:pStyle w:val="a3"/>
      </w:pPr>
    </w:p>
  </w:footnote>
  <w:footnote w:id="2">
    <w:p w:rsidR="00115A15" w:rsidRDefault="00115A15" w:rsidP="00115A1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Бахаева</w:t>
      </w:r>
      <w:proofErr w:type="spellEnd"/>
      <w:r>
        <w:t xml:space="preserve"> Д.А. О родном селе. – Иркутск, 2003.-с. 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15"/>
    <w:rsid w:val="00115A15"/>
    <w:rsid w:val="00D60056"/>
    <w:rsid w:val="00DD6188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15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15A1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15A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15A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15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15A1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15A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15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Шантуева</dc:creator>
  <cp:lastModifiedBy> Шантуева</cp:lastModifiedBy>
  <cp:revision>2</cp:revision>
  <dcterms:created xsi:type="dcterms:W3CDTF">2013-01-27T11:07:00Z</dcterms:created>
  <dcterms:modified xsi:type="dcterms:W3CDTF">2013-01-27T11:18:00Z</dcterms:modified>
</cp:coreProperties>
</file>