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90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E5690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Живых Т.Н.</w:t>
      </w:r>
    </w:p>
    <w:p w:rsidR="003E5690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Аспирант,</w:t>
      </w:r>
    </w:p>
    <w:p w:rsidR="003E5690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Челябинский государственный педагогический университет</w:t>
      </w:r>
    </w:p>
    <w:p w:rsidR="003E5690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E363C" w:rsidRDefault="003E5690" w:rsidP="003E56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ГРУППОВАЯ ФОРМА РАБОТЫ НА УРОКАХ ИНОСТРАННОГО ЯЗЫКА</w:t>
      </w:r>
    </w:p>
    <w:p w:rsidR="00C71505" w:rsidRDefault="00C71505" w:rsidP="003E56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71505" w:rsidRDefault="00C71505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политика России, отражая общенациональные интересы в сфере образования и предъявляя их мировому сообществу, учитывает вместе с тем общие тенденции мирового развития.</w:t>
      </w:r>
    </w:p>
    <w:p w:rsidR="00C71505" w:rsidRDefault="00C71505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стратегической целью России на данном этапе является достижение уровня экономического и социального развития, соответствующего статусу России как будущей мировой державы </w:t>
      </w:r>
      <w:r>
        <w:rPr>
          <w:rFonts w:ascii="Times New Roman" w:hAnsi="Times New Roman"/>
          <w:sz w:val="28"/>
          <w:lang w:val="en-US"/>
        </w:rPr>
        <w:t>XXI</w:t>
      </w:r>
      <w:r>
        <w:rPr>
          <w:rFonts w:ascii="Times New Roman" w:hAnsi="Times New Roman"/>
          <w:sz w:val="28"/>
        </w:rPr>
        <w:t xml:space="preserve"> века.</w:t>
      </w:r>
    </w:p>
    <w:p w:rsidR="00C71505" w:rsidRDefault="00C71505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образования должна являться важным фактором сохранения места России в ряду ведущих стран мира, ее международного престижа как страны, обладающей высоким уровнем культуры, науки, образования. Для этого считается необходимым </w:t>
      </w:r>
      <w:r w:rsidR="00501DD3">
        <w:rPr>
          <w:rFonts w:ascii="Times New Roman" w:hAnsi="Times New Roman"/>
          <w:sz w:val="28"/>
        </w:rPr>
        <w:t xml:space="preserve">усилить роль дисциплин, обеспечивающих успешную социализацию учащихся – русского и иностранного языков </w:t>
      </w:r>
      <w:r w:rsidR="00501DD3" w:rsidRPr="00501DD3">
        <w:rPr>
          <w:rFonts w:ascii="Times New Roman" w:hAnsi="Times New Roman"/>
          <w:sz w:val="28"/>
        </w:rPr>
        <w:t>[</w:t>
      </w:r>
      <w:r w:rsidR="00764CB0">
        <w:rPr>
          <w:rFonts w:ascii="Times New Roman" w:hAnsi="Times New Roman"/>
          <w:sz w:val="28"/>
        </w:rPr>
        <w:t>1</w:t>
      </w:r>
      <w:r w:rsidR="003E5690">
        <w:rPr>
          <w:rFonts w:ascii="Times New Roman" w:hAnsi="Times New Roman"/>
          <w:sz w:val="28"/>
        </w:rPr>
        <w:t>,104</w:t>
      </w:r>
      <w:r w:rsidR="00501DD3" w:rsidRPr="00501DD3">
        <w:rPr>
          <w:rFonts w:ascii="Times New Roman" w:hAnsi="Times New Roman"/>
          <w:sz w:val="28"/>
        </w:rPr>
        <w:t>]</w:t>
      </w:r>
      <w:r w:rsidR="00501DD3">
        <w:rPr>
          <w:rFonts w:ascii="Times New Roman" w:hAnsi="Times New Roman"/>
          <w:sz w:val="28"/>
        </w:rPr>
        <w:t>.</w:t>
      </w:r>
    </w:p>
    <w:p w:rsidR="00501DD3" w:rsidRDefault="00501DD3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иностранный язык становится одним их важнейших школьных предметов, поэтому в процессе модернизации системы образования вообще и системы обучения иностранным языкам в частности необходим поиск новых методов и приемов обучения. Сделать процесс обучения иностранным языкам более эффективным помогают интерактивные методы, в частности групповая форма работы.</w:t>
      </w:r>
    </w:p>
    <w:p w:rsidR="00501DD3" w:rsidRDefault="00501DD3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Изучению проблемы организации учащихся в группы в процессе обучения посвятили свои труды такие ученые, как Роже Кузине, </w:t>
      </w:r>
      <w:r w:rsidR="009326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В. Оконь, </w:t>
      </w:r>
      <w:r w:rsidR="009326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Р. Петриковский, Г.И. Арефьева, Г.Н. Климова и др. </w:t>
      </w:r>
    </w:p>
    <w:p w:rsidR="00501DD3" w:rsidRDefault="00501DD3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Е.И. Пассов дает следующее толкование понятию «группа»: это – определенное количество учащихся – 3, 4 или 5 человек – временно объединенных учителем или по собственной инициативе в </w:t>
      </w:r>
      <w:r w:rsidR="00764CB0">
        <w:rPr>
          <w:rFonts w:ascii="Times New Roman" w:hAnsi="Times New Roman"/>
          <w:sz w:val="28"/>
        </w:rPr>
        <w:t xml:space="preserve">целях выполнения учебного 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>задания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 xml:space="preserve"> и 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 xml:space="preserve">имеющих 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>общую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 xml:space="preserve"> цель, </w:t>
      </w:r>
      <w:r w:rsidR="00932689">
        <w:rPr>
          <w:rFonts w:ascii="Times New Roman" w:hAnsi="Times New Roman"/>
          <w:sz w:val="28"/>
        </w:rPr>
        <w:t xml:space="preserve"> </w:t>
      </w:r>
      <w:r w:rsidR="00764CB0">
        <w:rPr>
          <w:rFonts w:ascii="Times New Roman" w:hAnsi="Times New Roman"/>
          <w:sz w:val="28"/>
        </w:rPr>
        <w:t xml:space="preserve">функциональную структуру </w:t>
      </w:r>
      <w:r w:rsidR="00764CB0" w:rsidRPr="00764CB0">
        <w:rPr>
          <w:rFonts w:ascii="Times New Roman" w:hAnsi="Times New Roman"/>
          <w:sz w:val="28"/>
        </w:rPr>
        <w:t>[</w:t>
      </w:r>
      <w:r w:rsidR="00764CB0">
        <w:rPr>
          <w:rFonts w:ascii="Times New Roman" w:hAnsi="Times New Roman"/>
          <w:sz w:val="28"/>
        </w:rPr>
        <w:t>3</w:t>
      </w:r>
      <w:r w:rsidR="003E5690">
        <w:rPr>
          <w:rFonts w:ascii="Times New Roman" w:hAnsi="Times New Roman"/>
          <w:sz w:val="28"/>
        </w:rPr>
        <w:t xml:space="preserve">, </w:t>
      </w:r>
      <w:r w:rsidR="00932689" w:rsidRPr="00932689">
        <w:rPr>
          <w:rFonts w:ascii="Times New Roman" w:hAnsi="Times New Roman"/>
          <w:sz w:val="28"/>
        </w:rPr>
        <w:t>492</w:t>
      </w:r>
      <w:r w:rsidR="00764CB0" w:rsidRPr="00764CB0">
        <w:rPr>
          <w:rFonts w:ascii="Times New Roman" w:hAnsi="Times New Roman"/>
          <w:sz w:val="28"/>
        </w:rPr>
        <w:t>]</w:t>
      </w:r>
      <w:r w:rsidR="00764CB0">
        <w:rPr>
          <w:rFonts w:ascii="Times New Roman" w:hAnsi="Times New Roman"/>
          <w:sz w:val="28"/>
        </w:rPr>
        <w:t>.</w:t>
      </w:r>
    </w:p>
    <w:p w:rsidR="00764CB0" w:rsidRDefault="00764CB0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Групповое обучение заключается в выполнении определенных дидактических заданий группой из нескольких человек </w:t>
      </w:r>
      <w:r w:rsidRPr="00764CB0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2</w:t>
      </w:r>
      <w:r w:rsidR="003E5690">
        <w:rPr>
          <w:rFonts w:ascii="Times New Roman" w:hAnsi="Times New Roman"/>
          <w:sz w:val="28"/>
        </w:rPr>
        <w:t xml:space="preserve">, </w:t>
      </w:r>
      <w:r w:rsidR="00932689">
        <w:rPr>
          <w:rFonts w:ascii="Times New Roman" w:hAnsi="Times New Roman"/>
          <w:sz w:val="28"/>
        </w:rPr>
        <w:t>47</w:t>
      </w:r>
      <w:r w:rsidRPr="00764CB0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764CB0" w:rsidRDefault="00764CB0" w:rsidP="003E56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классифицируются по нескольким критериям: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количества членов выделяют малые и большие группы;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продолжительности работы группы – постоянные, временные и сформированные для выполнения одного учебного задания;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устойчивости состава – постоянные и подвижные;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уровня учебных способностей учащихся выделяют группы, состоящие из учащихся с высокими учебными способностями, из учащихся со средними учебными способностями, из учащихся с низкими учебными способностями и смешанные группы;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места в структуре урока</w:t>
      </w:r>
      <w:r w:rsidR="0067716B">
        <w:rPr>
          <w:rFonts w:ascii="Times New Roman" w:hAnsi="Times New Roman"/>
          <w:sz w:val="28"/>
        </w:rPr>
        <w:t xml:space="preserve"> – группы, сформированные для повторения изученного материала, для выполнения учебных заданий, для проверки качества усвоения знаний и др.;</w:t>
      </w:r>
    </w:p>
    <w:p w:rsidR="00764CB0" w:rsidRDefault="00764CB0" w:rsidP="003E5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точки зрения цели организации</w:t>
      </w:r>
      <w:r w:rsidR="0067716B">
        <w:rPr>
          <w:rFonts w:ascii="Times New Roman" w:hAnsi="Times New Roman"/>
          <w:sz w:val="28"/>
        </w:rPr>
        <w:t xml:space="preserve"> группы делятся на группы, сформированные для получения знаний, формирования умений и формирования навыков.</w:t>
      </w:r>
    </w:p>
    <w:p w:rsidR="0067716B" w:rsidRDefault="0067716B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заметить, что высокую результативность имеют не все учебные группы. Чтобы осуществлять эффективное взаимодействие учащихся в группе, необходимо целенаправленно формировать группы, внимательно подбирать командиров (лидеров, консультантов), способных планировать работу, налаживать контакты учащихся. </w:t>
      </w:r>
    </w:p>
    <w:p w:rsidR="0067716B" w:rsidRDefault="0067716B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отборе школьников в группу следует учитывать их психологическую совместимость, желания, потенциальные возможности их успешной совместной деятельности, санитарно-гигиенические и медицинские условия.</w:t>
      </w:r>
    </w:p>
    <w:p w:rsidR="0067716B" w:rsidRDefault="0067716B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исследователи утверждают, что </w:t>
      </w:r>
      <w:r w:rsidR="001C1011">
        <w:rPr>
          <w:rFonts w:ascii="Times New Roman" w:hAnsi="Times New Roman"/>
          <w:sz w:val="28"/>
        </w:rPr>
        <w:t>данная</w:t>
      </w:r>
      <w:r>
        <w:rPr>
          <w:rFonts w:ascii="Times New Roman" w:hAnsi="Times New Roman"/>
          <w:sz w:val="28"/>
        </w:rPr>
        <w:t xml:space="preserve"> форма обучения </w:t>
      </w:r>
      <w:r w:rsidR="00080FE9">
        <w:rPr>
          <w:rFonts w:ascii="Times New Roman" w:hAnsi="Times New Roman"/>
          <w:sz w:val="28"/>
        </w:rPr>
        <w:t>должна быть включена в структуру урока на непродолжительное время. Оптимальная продолжительность работы учащихся в группах составляет: в младших классах – 5-7 минут, в средних – 10-15 минут, в старших – 15-20 минут. На практических занятиях она может занимать большее время.</w:t>
      </w:r>
    </w:p>
    <w:p w:rsidR="00080FE9" w:rsidRDefault="00080FE9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Групповое обучение, выполняющее функцию активизации познавательной деятельности учащихся </w:t>
      </w:r>
      <w:r w:rsidRPr="00080FE9">
        <w:rPr>
          <w:rFonts w:ascii="Times New Roman" w:hAnsi="Times New Roman"/>
          <w:sz w:val="28"/>
        </w:rPr>
        <w:t>[2</w:t>
      </w:r>
      <w:r w:rsidR="003E5690">
        <w:rPr>
          <w:rFonts w:ascii="Times New Roman" w:hAnsi="Times New Roman"/>
          <w:sz w:val="28"/>
        </w:rPr>
        <w:t xml:space="preserve">, </w:t>
      </w:r>
      <w:r w:rsidR="00932689">
        <w:rPr>
          <w:rFonts w:ascii="Times New Roman" w:hAnsi="Times New Roman"/>
          <w:sz w:val="28"/>
        </w:rPr>
        <w:t>53</w:t>
      </w:r>
      <w:r w:rsidRPr="00080FE9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, включает в себя следующие виды: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парах;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«Мозговой штурм»;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«Продолжи»;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«Снежный ком»;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«Дельфи»;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«Охота за сокровищами»;</w:t>
      </w:r>
    </w:p>
    <w:p w:rsidR="00080FE9" w:rsidRDefault="00080FE9" w:rsidP="003E569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«Зигзаг» - метод пилы</w:t>
      </w:r>
      <w:r w:rsidR="001C1011">
        <w:rPr>
          <w:rFonts w:ascii="Times New Roman" w:hAnsi="Times New Roman"/>
          <w:sz w:val="28"/>
        </w:rPr>
        <w:t xml:space="preserve"> </w:t>
      </w:r>
      <w:r w:rsidR="001C1011">
        <w:rPr>
          <w:rFonts w:ascii="Times New Roman" w:hAnsi="Times New Roman"/>
          <w:sz w:val="28"/>
          <w:lang w:val="en-US"/>
        </w:rPr>
        <w:t>[4</w:t>
      </w:r>
      <w:r w:rsidR="001C1011">
        <w:rPr>
          <w:rFonts w:ascii="Times New Roman" w:hAnsi="Times New Roman"/>
          <w:sz w:val="28"/>
        </w:rPr>
        <w:t>,5</w:t>
      </w:r>
      <w:r w:rsidR="001C1011">
        <w:rPr>
          <w:rFonts w:ascii="Times New Roman" w:hAnsi="Times New Roman"/>
          <w:sz w:val="28"/>
          <w:lang w:val="en-US"/>
        </w:rPr>
        <w:t>]</w:t>
      </w:r>
      <w:r>
        <w:rPr>
          <w:rFonts w:ascii="Times New Roman" w:hAnsi="Times New Roman"/>
          <w:sz w:val="28"/>
        </w:rPr>
        <w:t>.</w:t>
      </w:r>
    </w:p>
    <w:p w:rsidR="00080FE9" w:rsidRDefault="00080FE9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 о преимуществах групповой формы работы перед другими способами организации учащихся</w:t>
      </w:r>
      <w:r w:rsidR="001C101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следует заметить, что иностранный язык отличается от других</w:t>
      </w:r>
      <w:r w:rsidR="001C1011">
        <w:rPr>
          <w:rFonts w:ascii="Times New Roman" w:hAnsi="Times New Roman"/>
          <w:sz w:val="28"/>
        </w:rPr>
        <w:t xml:space="preserve"> предметов тем, что, кроме знаний, учащиеся должны обладать определенными навыками, которые формируются многократным повторением, использованием знания в различных упражнениях. При групповой форме работы выполняется больше тренировочных упражнений в парах, в группе, следовательно, чаще применяются знания.</w:t>
      </w:r>
    </w:p>
    <w:p w:rsidR="001C1011" w:rsidRDefault="001C1011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 из целей изучения иностранного языка в школе – формирование коммуникативной компетенции. Коммуникация – это общение. Групповая форма работы увеличивает время говорения учащегося на уроке в 10-15 раз. </w:t>
      </w:r>
    </w:p>
    <w:p w:rsidR="001C1011" w:rsidRDefault="001C1011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точки зрения достижения воспитательных целей можно сказать, что групповая форма работы способствует определению статуса учащегося в классном коллективе, формирует такие качества личности, как ответственность, толерантность, готовность помочь и т.д.</w:t>
      </w:r>
    </w:p>
    <w:p w:rsidR="001C1011" w:rsidRDefault="001C1011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Подводя итоги, следует сказать, что групповая форма организации учащихся выступает важным средством  развития различных навыков учащихся в современной системе обучения иностранным языкам.</w:t>
      </w:r>
    </w:p>
    <w:p w:rsidR="001C1011" w:rsidRDefault="001C1011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1C1011" w:rsidRPr="003E5690" w:rsidRDefault="001C1011" w:rsidP="003E5690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3E5690">
        <w:rPr>
          <w:rFonts w:ascii="Times New Roman" w:hAnsi="Times New Roman"/>
          <w:b/>
          <w:sz w:val="28"/>
        </w:rPr>
        <w:t>Литература.</w:t>
      </w:r>
    </w:p>
    <w:p w:rsidR="001C1011" w:rsidRDefault="001C1011" w:rsidP="003E5690">
      <w:pPr>
        <w:pStyle w:val="a3"/>
        <w:numPr>
          <w:ilvl w:val="0"/>
          <w:numId w:val="5"/>
        </w:numPr>
        <w:tabs>
          <w:tab w:val="left" w:pos="54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11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[Текст] // Директор шк. – 2002. – № 1. – С. 97-126.</w:t>
      </w:r>
    </w:p>
    <w:p w:rsidR="004B5417" w:rsidRPr="003A423A" w:rsidRDefault="004B5417" w:rsidP="003E5690">
      <w:pPr>
        <w:pStyle w:val="a4"/>
        <w:numPr>
          <w:ilvl w:val="0"/>
          <w:numId w:val="5"/>
        </w:numPr>
        <w:tabs>
          <w:tab w:val="left" w:pos="11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423A">
        <w:rPr>
          <w:sz w:val="28"/>
          <w:szCs w:val="28"/>
        </w:rPr>
        <w:t xml:space="preserve">Лыонг, Нгуен Тхи Чинь Подготовительные тренировочные упражнения на этапе формирования лексических и грамматических навыков [Текст]: дис... канд. пед. наук: 13.00.02: защищена 17.06.2005: утв. 26.10.2005 /Нгуен Тхи Чинь Лыонг. – М., 2005. </w:t>
      </w:r>
      <w:r>
        <w:rPr>
          <w:sz w:val="28"/>
          <w:szCs w:val="28"/>
        </w:rPr>
        <w:t xml:space="preserve">– </w:t>
      </w:r>
      <w:r w:rsidRPr="003A423A">
        <w:rPr>
          <w:sz w:val="28"/>
          <w:szCs w:val="28"/>
        </w:rPr>
        <w:t>197 с.</w:t>
      </w:r>
    </w:p>
    <w:p w:rsidR="004B5417" w:rsidRPr="003A423A" w:rsidRDefault="004B5417" w:rsidP="003E5690">
      <w:pPr>
        <w:pStyle w:val="1"/>
        <w:numPr>
          <w:ilvl w:val="0"/>
          <w:numId w:val="5"/>
        </w:numPr>
        <w:tabs>
          <w:tab w:val="left" w:pos="99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3A">
        <w:rPr>
          <w:rFonts w:ascii="Times New Roman" w:hAnsi="Times New Roman"/>
          <w:sz w:val="28"/>
          <w:szCs w:val="28"/>
        </w:rPr>
        <w:t>Пассов, Е.И. Урок иностранного языка [Текст]: настольная книга преподавателя иностранного языка / Е.И. Пассов, Н.Е. Кузовлева</w:t>
      </w:r>
      <w:r>
        <w:rPr>
          <w:rFonts w:ascii="Times New Roman" w:hAnsi="Times New Roman"/>
          <w:sz w:val="28"/>
          <w:szCs w:val="28"/>
        </w:rPr>
        <w:t>.</w:t>
      </w:r>
      <w:r w:rsidRPr="003A423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Ростов н/Д.:</w:t>
      </w:r>
      <w:r w:rsidRPr="003A423A">
        <w:rPr>
          <w:rFonts w:ascii="Times New Roman" w:hAnsi="Times New Roman"/>
          <w:sz w:val="28"/>
          <w:szCs w:val="28"/>
        </w:rPr>
        <w:t xml:space="preserve"> Феникс</w:t>
      </w:r>
      <w:r>
        <w:rPr>
          <w:rFonts w:ascii="Times New Roman" w:hAnsi="Times New Roman"/>
          <w:sz w:val="28"/>
          <w:szCs w:val="28"/>
        </w:rPr>
        <w:t>;</w:t>
      </w:r>
      <w:r w:rsidRPr="009303B6">
        <w:rPr>
          <w:rFonts w:ascii="Times New Roman" w:hAnsi="Times New Roman"/>
          <w:sz w:val="28"/>
          <w:szCs w:val="28"/>
        </w:rPr>
        <w:t xml:space="preserve"> </w:t>
      </w:r>
      <w:r w:rsidRPr="003A423A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Глосса-Пресс</w:t>
      </w:r>
      <w:r w:rsidRPr="003A423A">
        <w:rPr>
          <w:rFonts w:ascii="Times New Roman" w:hAnsi="Times New Roman"/>
          <w:sz w:val="28"/>
          <w:szCs w:val="28"/>
        </w:rPr>
        <w:t xml:space="preserve">, 2010. </w:t>
      </w:r>
      <w:r>
        <w:rPr>
          <w:rFonts w:ascii="Times New Roman" w:hAnsi="Times New Roman"/>
          <w:sz w:val="28"/>
          <w:szCs w:val="28"/>
        </w:rPr>
        <w:t>–</w:t>
      </w:r>
      <w:r w:rsidRPr="003A423A">
        <w:rPr>
          <w:rFonts w:ascii="Times New Roman" w:hAnsi="Times New Roman"/>
          <w:sz w:val="28"/>
          <w:szCs w:val="28"/>
        </w:rPr>
        <w:t xml:space="preserve"> 640 с.</w:t>
      </w:r>
    </w:p>
    <w:p w:rsidR="004B5417" w:rsidRPr="00D51D94" w:rsidRDefault="004B5417" w:rsidP="003E5690">
      <w:pPr>
        <w:pStyle w:val="a4"/>
        <w:numPr>
          <w:ilvl w:val="0"/>
          <w:numId w:val="5"/>
        </w:numPr>
        <w:tabs>
          <w:tab w:val="left" w:pos="11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Андреева, В.П. Метод «</w:t>
      </w:r>
      <w:r>
        <w:rPr>
          <w:sz w:val="28"/>
          <w:szCs w:val="28"/>
          <w:lang w:val="en-US"/>
        </w:rPr>
        <w:t>Jigsaw</w:t>
      </w:r>
      <w:r>
        <w:rPr>
          <w:sz w:val="28"/>
          <w:szCs w:val="28"/>
        </w:rPr>
        <w:t xml:space="preserve">» </w:t>
      </w:r>
      <w:r w:rsidRPr="003A423A">
        <w:rPr>
          <w:sz w:val="28"/>
          <w:szCs w:val="28"/>
        </w:rPr>
        <w:t>[Электронный ресурс]</w:t>
      </w:r>
      <w:r w:rsidRPr="003A423A">
        <w:rPr>
          <w:bCs/>
          <w:sz w:val="28"/>
          <w:szCs w:val="28"/>
        </w:rPr>
        <w:t xml:space="preserve"> </w:t>
      </w:r>
      <w:r w:rsidRPr="003A423A">
        <w:rPr>
          <w:sz w:val="28"/>
          <w:szCs w:val="28"/>
        </w:rPr>
        <w:t xml:space="preserve">/ </w:t>
      </w:r>
      <w:r>
        <w:rPr>
          <w:sz w:val="28"/>
          <w:szCs w:val="28"/>
        </w:rPr>
        <w:t>В.П. Андреева  // http//www.</w:t>
      </w:r>
      <w:r>
        <w:rPr>
          <w:sz w:val="28"/>
          <w:szCs w:val="28"/>
          <w:lang w:val="en-US"/>
        </w:rPr>
        <w:t>ljudmillar</w:t>
      </w:r>
      <w:r w:rsidRPr="00651C5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webasyst</w:t>
      </w:r>
      <w:r w:rsidRPr="00651C5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net</w:t>
      </w:r>
      <w:r w:rsidRPr="00D51D9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files</w:t>
      </w:r>
      <w:r w:rsidRPr="00D51D94">
        <w:rPr>
          <w:sz w:val="28"/>
          <w:szCs w:val="28"/>
        </w:rPr>
        <w:t xml:space="preserve"> / 06088</w:t>
      </w:r>
      <w:r w:rsidRPr="003A423A">
        <w:rPr>
          <w:sz w:val="28"/>
          <w:szCs w:val="28"/>
        </w:rPr>
        <w:t>.htm</w:t>
      </w:r>
    </w:p>
    <w:p w:rsidR="004B5417" w:rsidRDefault="004B5417" w:rsidP="003E5690">
      <w:pPr>
        <w:pStyle w:val="a4"/>
        <w:numPr>
          <w:ilvl w:val="0"/>
          <w:numId w:val="5"/>
        </w:numPr>
        <w:tabs>
          <w:tab w:val="left" w:pos="11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Рождественская, Л. Метод групповой работы на уроке </w:t>
      </w:r>
      <w:r w:rsidRPr="003A423A">
        <w:rPr>
          <w:sz w:val="28"/>
          <w:szCs w:val="28"/>
        </w:rPr>
        <w:t>[Электронный ресурс]</w:t>
      </w:r>
      <w:r w:rsidRPr="003A423A">
        <w:rPr>
          <w:bCs/>
          <w:sz w:val="28"/>
          <w:szCs w:val="28"/>
        </w:rPr>
        <w:t xml:space="preserve"> </w:t>
      </w:r>
      <w:r w:rsidRPr="003A423A">
        <w:rPr>
          <w:sz w:val="28"/>
          <w:szCs w:val="28"/>
        </w:rPr>
        <w:t xml:space="preserve">/ </w:t>
      </w:r>
      <w:r>
        <w:rPr>
          <w:sz w:val="28"/>
          <w:szCs w:val="28"/>
        </w:rPr>
        <w:t>Л. Рождественская  // http//www.</w:t>
      </w:r>
      <w:r>
        <w:rPr>
          <w:sz w:val="28"/>
          <w:szCs w:val="28"/>
          <w:lang w:val="en-US"/>
        </w:rPr>
        <w:t>tomskoe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new</w:t>
      </w:r>
      <w:r w:rsidRPr="00D51D9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ucoz</w:t>
      </w:r>
      <w:r w:rsidRPr="00D51D9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 w:rsidRPr="00D51D9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load</w:t>
      </w:r>
      <w:r w:rsidRPr="00D51D9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activnye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metody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obucheniya</w:t>
      </w:r>
      <w:r w:rsidRPr="00D51D9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metod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quot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azhurnaja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pila</w:t>
      </w:r>
      <w:r w:rsidRPr="00D51D9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quot</w:t>
      </w:r>
      <w:r w:rsidRPr="00D51D94">
        <w:rPr>
          <w:sz w:val="28"/>
          <w:szCs w:val="28"/>
        </w:rPr>
        <w:t xml:space="preserve"> / 2-1-0-13</w:t>
      </w:r>
      <w:r w:rsidRPr="003A423A">
        <w:rPr>
          <w:sz w:val="28"/>
          <w:szCs w:val="28"/>
        </w:rPr>
        <w:t>.htm</w:t>
      </w:r>
    </w:p>
    <w:p w:rsidR="004B5417" w:rsidRPr="001C1011" w:rsidRDefault="004B5417" w:rsidP="003E5690">
      <w:pPr>
        <w:pStyle w:val="a3"/>
        <w:tabs>
          <w:tab w:val="left" w:pos="54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11" w:rsidRPr="00080FE9" w:rsidRDefault="001C1011" w:rsidP="003E56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1C1011" w:rsidRPr="00080FE9" w:rsidSect="003E569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A60"/>
    <w:multiLevelType w:val="hybridMultilevel"/>
    <w:tmpl w:val="69A42B40"/>
    <w:lvl w:ilvl="0" w:tplc="2BF01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853BD3"/>
    <w:multiLevelType w:val="hybridMultilevel"/>
    <w:tmpl w:val="9EB2BCAA"/>
    <w:lvl w:ilvl="0" w:tplc="2BF01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202807"/>
    <w:multiLevelType w:val="hybridMultilevel"/>
    <w:tmpl w:val="E676DD24"/>
    <w:lvl w:ilvl="0" w:tplc="0194018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">
    <w:nsid w:val="4A63746F"/>
    <w:multiLevelType w:val="hybridMultilevel"/>
    <w:tmpl w:val="4992C77C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>
    <w:nsid w:val="5539423C"/>
    <w:multiLevelType w:val="hybridMultilevel"/>
    <w:tmpl w:val="81B6A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71505"/>
    <w:rsid w:val="00080FE9"/>
    <w:rsid w:val="00110776"/>
    <w:rsid w:val="001C1011"/>
    <w:rsid w:val="002E363C"/>
    <w:rsid w:val="003E5690"/>
    <w:rsid w:val="004B5417"/>
    <w:rsid w:val="00501DD3"/>
    <w:rsid w:val="0067716B"/>
    <w:rsid w:val="00764CB0"/>
    <w:rsid w:val="00932689"/>
    <w:rsid w:val="00C7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B0"/>
    <w:pPr>
      <w:ind w:left="720"/>
      <w:contextualSpacing/>
    </w:pPr>
  </w:style>
  <w:style w:type="paragraph" w:styleId="a4">
    <w:name w:val="Normal (Web)"/>
    <w:basedOn w:val="a"/>
    <w:rsid w:val="004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B54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Packard Bell Customer</cp:lastModifiedBy>
  <cp:revision>4</cp:revision>
  <dcterms:created xsi:type="dcterms:W3CDTF">2012-07-09T12:22:00Z</dcterms:created>
  <dcterms:modified xsi:type="dcterms:W3CDTF">2012-12-07T05:13:00Z</dcterms:modified>
</cp:coreProperties>
</file>