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F" w:rsidRPr="00C11F1E" w:rsidRDefault="005533EF" w:rsidP="00C11F1E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640E41" w:rsidRPr="00C11F1E" w:rsidRDefault="00640E41" w:rsidP="00640E41">
      <w:pPr>
        <w:pStyle w:val="a3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Соляной бунт произошёл в:</w:t>
      </w:r>
    </w:p>
    <w:p w:rsidR="00640E41" w:rsidRPr="00C11F1E" w:rsidRDefault="00640E41" w:rsidP="00640E41">
      <w:pPr>
        <w:pStyle w:val="a3"/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А. 1645г.                          Б. 1648г.                В. 1653г.                            Г. 1667г.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</w:t>
      </w:r>
      <w:r w:rsidR="00AE5735" w:rsidRPr="00C11F1E">
        <w:rPr>
          <w:color w:val="000000" w:themeColor="text1"/>
          <w:sz w:val="20"/>
          <w:szCs w:val="20"/>
        </w:rPr>
        <w:t xml:space="preserve"> </w:t>
      </w:r>
      <w:r w:rsidRPr="00C11F1E">
        <w:rPr>
          <w:color w:val="000000" w:themeColor="text1"/>
          <w:sz w:val="20"/>
          <w:szCs w:val="20"/>
        </w:rPr>
        <w:t xml:space="preserve">   2. Какие слои населения были участниками социальных движений в 17 веке?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     А. крестьянство                              Б. казачество                         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     В. городские низы                          Г. все перечисленные</w:t>
      </w:r>
    </w:p>
    <w:p w:rsidR="00640E41" w:rsidRPr="00C11F1E" w:rsidRDefault="00640E41" w:rsidP="00640E41">
      <w:pPr>
        <w:ind w:left="284"/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3. «Бунташным  веком» называют: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          А. вторую половину 16 века                                       Б. всё 16 столетие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          Г. первую половину 17 века                                       В. весь 17 век</w:t>
      </w:r>
    </w:p>
    <w:p w:rsidR="00640E41" w:rsidRPr="00C11F1E" w:rsidRDefault="00640E41" w:rsidP="00640E41">
      <w:pPr>
        <w:ind w:left="142"/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</w:t>
      </w:r>
      <w:r w:rsidR="00AE5735" w:rsidRPr="00C11F1E">
        <w:rPr>
          <w:color w:val="000000" w:themeColor="text1"/>
          <w:sz w:val="20"/>
          <w:szCs w:val="20"/>
        </w:rPr>
        <w:t xml:space="preserve">  </w:t>
      </w:r>
      <w:r w:rsidRPr="00C11F1E">
        <w:rPr>
          <w:color w:val="000000" w:themeColor="text1"/>
          <w:sz w:val="20"/>
          <w:szCs w:val="20"/>
        </w:rPr>
        <w:t>4. Медный бунт произошёл в:</w:t>
      </w:r>
    </w:p>
    <w:p w:rsidR="00640E41" w:rsidRPr="00C11F1E" w:rsidRDefault="00640E41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     А. 1649г.                       Б. 1665г.                         В. </w:t>
      </w:r>
      <w:r w:rsidR="00C11F1E" w:rsidRPr="00C11F1E">
        <w:rPr>
          <w:color w:val="000000" w:themeColor="text1"/>
          <w:sz w:val="20"/>
          <w:szCs w:val="20"/>
        </w:rPr>
        <w:t>1662г.                         Г</w:t>
      </w:r>
      <w:r w:rsidRPr="00C11F1E">
        <w:rPr>
          <w:color w:val="000000" w:themeColor="text1"/>
          <w:sz w:val="20"/>
          <w:szCs w:val="20"/>
        </w:rPr>
        <w:t>. 1670г.</w:t>
      </w:r>
    </w:p>
    <w:p w:rsidR="00640E41" w:rsidRPr="00C11F1E" w:rsidRDefault="00AE573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</w:t>
      </w:r>
      <w:r w:rsidR="00180445" w:rsidRPr="00C11F1E">
        <w:rPr>
          <w:color w:val="000000" w:themeColor="text1"/>
          <w:sz w:val="20"/>
          <w:szCs w:val="20"/>
        </w:rPr>
        <w:t xml:space="preserve">   </w:t>
      </w:r>
      <w:r w:rsidR="00640E41" w:rsidRPr="00C11F1E">
        <w:rPr>
          <w:color w:val="000000" w:themeColor="text1"/>
          <w:sz w:val="20"/>
          <w:szCs w:val="20"/>
        </w:rPr>
        <w:t xml:space="preserve">5. </w:t>
      </w:r>
      <w:r w:rsidR="00180445" w:rsidRPr="00C11F1E">
        <w:rPr>
          <w:color w:val="000000" w:themeColor="text1"/>
          <w:sz w:val="20"/>
          <w:szCs w:val="20"/>
        </w:rPr>
        <w:t>Церковный раскол в Росси</w:t>
      </w:r>
      <w:r w:rsidR="00C11F1E">
        <w:rPr>
          <w:color w:val="000000" w:themeColor="text1"/>
          <w:sz w:val="20"/>
          <w:szCs w:val="20"/>
        </w:rPr>
        <w:t>и</w:t>
      </w:r>
      <w:r w:rsidR="00180445" w:rsidRPr="00C11F1E">
        <w:rPr>
          <w:color w:val="000000" w:themeColor="text1"/>
          <w:sz w:val="20"/>
          <w:szCs w:val="20"/>
        </w:rPr>
        <w:t xml:space="preserve"> привёл к: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А. распространению ересей                               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 Б. массовым религиозным выступлениям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В. столкновению светских и духовных властей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     Г. возникновению нового вероучения</w:t>
      </w:r>
    </w:p>
    <w:p w:rsidR="00180445" w:rsidRPr="00C11F1E" w:rsidRDefault="00AE573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</w:t>
      </w:r>
      <w:r w:rsidR="00180445" w:rsidRPr="00C11F1E">
        <w:rPr>
          <w:color w:val="000000" w:themeColor="text1"/>
          <w:sz w:val="20"/>
          <w:szCs w:val="20"/>
        </w:rPr>
        <w:t xml:space="preserve"> 6. По какому принципу образован ряд?</w:t>
      </w:r>
    </w:p>
    <w:p w:rsidR="00AE573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Соловецкое восстание, движение раскольников во время Московского восстания 1682 г., выступление на Дону в 70 – 80 гг.</w:t>
      </w:r>
    </w:p>
    <w:p w:rsidR="00180445" w:rsidRPr="00C11F1E" w:rsidRDefault="00AE573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 xml:space="preserve"> </w:t>
      </w:r>
      <w:r w:rsidR="00180445" w:rsidRPr="00C11F1E">
        <w:rPr>
          <w:color w:val="000000" w:themeColor="text1"/>
          <w:sz w:val="20"/>
          <w:szCs w:val="20"/>
        </w:rPr>
        <w:t xml:space="preserve"> 7. Причины народных выступлений в 17 веке.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А. слабость центральной власти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Б. закрепощение крестьян и рост повинностей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В. усиление налогового гнёта из-за ведения неп</w:t>
      </w:r>
      <w:r w:rsidR="00AE5735" w:rsidRPr="00C11F1E">
        <w:rPr>
          <w:color w:val="000000" w:themeColor="text1"/>
          <w:sz w:val="20"/>
          <w:szCs w:val="20"/>
        </w:rPr>
        <w:t>ре</w:t>
      </w:r>
      <w:r w:rsidRPr="00C11F1E">
        <w:rPr>
          <w:color w:val="000000" w:themeColor="text1"/>
          <w:sz w:val="20"/>
          <w:szCs w:val="20"/>
        </w:rPr>
        <w:t>рывных войн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Г. неустойчивое положение новой династии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Д. попытки ограничения казачьей вольности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Е. церковный раскол и расправа со старообрядцами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Ж. прекращение деятельности Земских соборов</w:t>
      </w:r>
    </w:p>
    <w:p w:rsidR="00180445" w:rsidRPr="00C11F1E" w:rsidRDefault="0018044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З. усиление приказной волокиты</w:t>
      </w:r>
    </w:p>
    <w:p w:rsidR="00AE5735" w:rsidRPr="00C11F1E" w:rsidRDefault="00AE5735" w:rsidP="00640E41">
      <w:pPr>
        <w:rPr>
          <w:color w:val="000000" w:themeColor="text1"/>
          <w:sz w:val="20"/>
          <w:szCs w:val="20"/>
        </w:rPr>
      </w:pPr>
    </w:p>
    <w:p w:rsidR="00AE5735" w:rsidRPr="00C11F1E" w:rsidRDefault="00AE573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8. Восстание под предводительством Разина С.Т. происходило в:</w:t>
      </w:r>
    </w:p>
    <w:p w:rsidR="00AE5735" w:rsidRPr="00C11F1E" w:rsidRDefault="00AE5735" w:rsidP="00640E41">
      <w:pPr>
        <w:rPr>
          <w:color w:val="000000" w:themeColor="text1"/>
          <w:sz w:val="20"/>
          <w:szCs w:val="20"/>
        </w:rPr>
      </w:pPr>
      <w:r w:rsidRPr="00C11F1E">
        <w:rPr>
          <w:color w:val="000000" w:themeColor="text1"/>
          <w:sz w:val="20"/>
          <w:szCs w:val="20"/>
        </w:rPr>
        <w:t>А. 1648-1650 гг.                            Б. 1662-1664гг.                       В. 1670-1671гг.                      Г. 1676-1781гг.</w:t>
      </w:r>
    </w:p>
    <w:p w:rsidR="00AE5735" w:rsidRDefault="00AE5735" w:rsidP="00640E41"/>
    <w:sectPr w:rsidR="00AE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2485"/>
    <w:multiLevelType w:val="hybridMultilevel"/>
    <w:tmpl w:val="4A7E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1"/>
    <w:rsid w:val="00180445"/>
    <w:rsid w:val="00223B25"/>
    <w:rsid w:val="005533EF"/>
    <w:rsid w:val="00640E41"/>
    <w:rsid w:val="008C7697"/>
    <w:rsid w:val="00AE5735"/>
    <w:rsid w:val="00C1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5</cp:revision>
  <cp:lastPrinted>2013-03-19T07:19:00Z</cp:lastPrinted>
  <dcterms:created xsi:type="dcterms:W3CDTF">2012-02-24T06:33:00Z</dcterms:created>
  <dcterms:modified xsi:type="dcterms:W3CDTF">2014-06-24T18:58:00Z</dcterms:modified>
</cp:coreProperties>
</file>