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8C" w:rsidRDefault="007A518C" w:rsidP="007A51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520"/>
        <w:gridCol w:w="7030"/>
      </w:tblGrid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b/>
              </w:rPr>
            </w:pPr>
            <w:r>
              <w:rPr>
                <w:b/>
              </w:rPr>
              <w:t>№ темы по порядку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b/>
              </w:rPr>
            </w:pPr>
            <w:r>
              <w:rPr>
                <w:b/>
              </w:rPr>
              <w:t>Кодификатор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7A518C" w:rsidTr="007A518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 средних веков</w:t>
            </w:r>
          </w:p>
        </w:tc>
      </w:tr>
      <w:tr w:rsidR="007A518C" w:rsidTr="007A518C"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b/>
              </w:rPr>
            </w:pPr>
            <w:r>
              <w:rPr>
                <w:b/>
              </w:rPr>
              <w:t>Становление средневековой Европы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Показывать на карте территорию расселения германцев, кельтов, славян, с помощью карты рассказывать о внешней политике Карла Великого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Рассказывать об образе жизни варваров, выяснять </w:t>
            </w:r>
            <w:proofErr w:type="spellStart"/>
            <w:r>
              <w:rPr>
                <w:rFonts w:ascii="Times New Roman" w:hAnsi="Times New Roman"/>
              </w:rPr>
              <w:t>рназличия</w:t>
            </w:r>
            <w:proofErr w:type="spellEnd"/>
            <w:r>
              <w:rPr>
                <w:rFonts w:ascii="Times New Roman" w:hAnsi="Times New Roman"/>
              </w:rPr>
              <w:t xml:space="preserve"> в образе жизни древних германцев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Называть причины падения Западной Римской империи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своеобразие складывания гос-ва </w:t>
            </w:r>
            <w:proofErr w:type="spellStart"/>
            <w:r>
              <w:rPr>
                <w:rFonts w:ascii="Times New Roman" w:hAnsi="Times New Roman"/>
              </w:rPr>
              <w:t>Хлодвига</w:t>
            </w:r>
            <w:proofErr w:type="spellEnd"/>
            <w:r>
              <w:rPr>
                <w:rFonts w:ascii="Times New Roman" w:hAnsi="Times New Roman"/>
              </w:rPr>
              <w:t xml:space="preserve">, значение христианства для укрепления гос-ва, сравнивать политику Карла и </w:t>
            </w:r>
            <w:proofErr w:type="spellStart"/>
            <w:r>
              <w:rPr>
                <w:rFonts w:ascii="Times New Roman" w:hAnsi="Times New Roman"/>
              </w:rPr>
              <w:t>Хлодвига</w:t>
            </w:r>
            <w:proofErr w:type="spellEnd"/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причины ослабления власти во Франции, сравнивать ее с Англией, Германией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культуру раннего средневековья, выделять особенности складывания европейского образования</w:t>
            </w:r>
          </w:p>
        </w:tc>
      </w:tr>
      <w:tr w:rsidR="007A518C" w:rsidTr="007A518C"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Византийская империя и славяне в 6-9 веках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Показывать на карте Византию и ее соседей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Византию и империю Карла Великого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деятельность Юстиниана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Доказывать что Византия наследница Рима, рассказывать о причинах расцвета культуры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рассказ о славянских племенах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Высчитывать разницу лет между образованием гос-в в Европе</w:t>
            </w:r>
          </w:p>
        </w:tc>
      </w:tr>
      <w:tr w:rsidR="007A518C" w:rsidTr="007A518C"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Арабы в 6-11 веках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Изучать по карте особенности Аравии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образ жизни арабов и европейцев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Называть различия между исламом и христианством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Характеризовать культуру арабов, причины их расцвета. Создавать </w:t>
            </w:r>
            <w:r>
              <w:rPr>
                <w:rFonts w:ascii="Times New Roman" w:hAnsi="Times New Roman"/>
              </w:rPr>
              <w:lastRenderedPageBreak/>
              <w:t>презентации по теме</w:t>
            </w:r>
          </w:p>
        </w:tc>
      </w:tr>
      <w:tr w:rsidR="007A518C" w:rsidTr="007A518C"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Феодалы и крестьяне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смысл феодальных отношений, знать роль замка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Группировать информацию об отношениях феодала и крестьянина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положение крестьянина его образ жизни</w:t>
            </w:r>
          </w:p>
        </w:tc>
      </w:tr>
      <w:tr w:rsidR="007A518C" w:rsidTr="007A518C"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Средневековый город в Западной и Центральной Европе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рассказ по иллюстрациям в учебнике, устанавливать связи между развитием орудий труда и экономическим ростом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Выделять условия возникновения городов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проект о возникновении городов 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причины установления самоуправления в городах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образ жизни в городах и деревне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Доказывать, что города-центры средневековой культуры</w:t>
            </w:r>
          </w:p>
        </w:tc>
      </w:tr>
      <w:tr w:rsidR="007A518C" w:rsidTr="007A518C"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Католическая церковь  в 11-13 веках. Крестовые походы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три сословия в Европе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причины усиления королевской власти, противостояния пап и королей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по карте путь крестовых походов, их основные события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цели походов, итоги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информацию о походах</w:t>
            </w:r>
          </w:p>
        </w:tc>
      </w:tr>
      <w:tr w:rsidR="007A518C" w:rsidTr="007A518C"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7.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 централизованных государств в Европе в 11-15 веках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причины объединения гос-в, отбирать материал о королях Европы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Рассказывать о причинах утверждения нормандской династии в Англии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причины появления Великой хартии, парламент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Рассказывать о причинах Столетней войны, составлять рассказ о подвиге Жанны д </w:t>
            </w:r>
            <w:proofErr w:type="spellStart"/>
            <w:r>
              <w:rPr>
                <w:rFonts w:ascii="Times New Roman" w:hAnsi="Times New Roman"/>
              </w:rPr>
              <w:t>Арк</w:t>
            </w:r>
            <w:proofErr w:type="spellEnd"/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причинно-следственные связи между затягиванием войны и ростом недовольства народа, характеризовать социальные явления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Рассказывать о последствиях Столетней войны 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сущность централизованной власти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на карте Пиренеи, объяснять причины Реконкисты</w:t>
            </w:r>
          </w:p>
        </w:tc>
      </w:tr>
      <w:tr w:rsidR="007A518C" w:rsidTr="007A518C"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8.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Германия и Италия в 12-15 веках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Находить на карте страны, объяснять особенности образования </w:t>
            </w:r>
            <w:proofErr w:type="gramStart"/>
            <w:r>
              <w:rPr>
                <w:rFonts w:ascii="Times New Roman" w:hAnsi="Times New Roman"/>
              </w:rPr>
              <w:t>централизованных</w:t>
            </w:r>
            <w:proofErr w:type="gramEnd"/>
            <w:r>
              <w:rPr>
                <w:rFonts w:ascii="Times New Roman" w:hAnsi="Times New Roman"/>
              </w:rPr>
              <w:t xml:space="preserve"> гос-в в Италии и Германии</w:t>
            </w:r>
          </w:p>
        </w:tc>
      </w:tr>
      <w:tr w:rsidR="007A518C" w:rsidTr="007A518C"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9.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Славянские</w:t>
            </w:r>
            <w:proofErr w:type="gramEnd"/>
            <w:r>
              <w:rPr>
                <w:rFonts w:ascii="Times New Roman" w:hAnsi="Times New Roman"/>
                <w:b/>
              </w:rPr>
              <w:t xml:space="preserve"> гос-ва и Византия в 14-15 веках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Чехию, причины и итоги гуситского движения, роль Яна Гуса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на карте страны Балканского полуострова, указывать причины усиления османов и причины завоевания Балкан</w:t>
            </w:r>
          </w:p>
        </w:tc>
      </w:tr>
      <w:tr w:rsidR="007A518C" w:rsidTr="007A518C"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Культура Западной Европы в11-15 </w:t>
            </w:r>
            <w:proofErr w:type="gramStart"/>
            <w:r>
              <w:rPr>
                <w:rFonts w:ascii="Times New Roman" w:hAnsi="Times New Roman"/>
              </w:rPr>
              <w:t>веках</w:t>
            </w:r>
            <w:proofErr w:type="gramEnd"/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причины изменений взглядов о мире, значение понятия «корпоративное общество»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образование, творчество трубадуров, комментировать литературу и искусство, понятия гуманизм, развитие науки</w:t>
            </w:r>
          </w:p>
        </w:tc>
      </w:tr>
      <w:tr w:rsidR="007A518C" w:rsidTr="007A518C"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11.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Народы Азии, Америки и Африки в Средние века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Показывать на карте страны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культуру, религию, образ жизни народов</w:t>
            </w:r>
          </w:p>
        </w:tc>
      </w:tr>
      <w:tr w:rsidR="007A518C" w:rsidTr="007A518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 России с древнейших времен до конца 15 века</w:t>
            </w:r>
          </w:p>
        </w:tc>
      </w:tr>
      <w:tr w:rsidR="007A518C" w:rsidTr="007A518C"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12.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Древняя Русь в 8-первой половине 12 века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Показывать</w:t>
            </w:r>
            <w:r>
              <w:rPr>
                <w:rFonts w:ascii="Times New Roman" w:hAnsi="Times New Roman"/>
              </w:rPr>
              <w:t xml:space="preserve"> на карте территорию расселения древнего человека на территории России</w:t>
            </w:r>
          </w:p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Территорию Древней Руси, восточных славян, главные торговые пути, походы князей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Описывать </w:t>
            </w:r>
            <w:r>
              <w:rPr>
                <w:rFonts w:ascii="Times New Roman" w:hAnsi="Times New Roman"/>
              </w:rPr>
              <w:t>жизнь, быт, верования славян</w:t>
            </w:r>
          </w:p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Памятники древнерусской культуры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</w:rPr>
              <w:t xml:space="preserve"> примеры межэтнических взаимодействий</w:t>
            </w:r>
          </w:p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Взаимоотношений Руси с соседями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</w:rPr>
              <w:t xml:space="preserve"> понятия: язычество, вече, ополчение, дань, гос-во, князь, полюдье, дружина, митрополит, епископ, наместник, посадник, усобицы, боярин, вотчина, холоп, мозаика,  фреска, миниатюра, житие</w:t>
            </w:r>
            <w:proofErr w:type="gramEnd"/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</w:rPr>
              <w:t xml:space="preserve"> политику Владимира </w:t>
            </w:r>
            <w:proofErr w:type="spellStart"/>
            <w:r>
              <w:rPr>
                <w:rFonts w:ascii="Times New Roman" w:hAnsi="Times New Roman"/>
              </w:rPr>
              <w:t>Святославича</w:t>
            </w:r>
            <w:proofErr w:type="spellEnd"/>
            <w:r>
              <w:rPr>
                <w:rFonts w:ascii="Times New Roman" w:hAnsi="Times New Roman"/>
              </w:rPr>
              <w:t>, Ярослава Мудрого, образ жизни разных слоев населения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Раскрывать причины образования Древнерусского гос-ва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Систематизировать материал о деятельности первых князей, исторический материал о Древней Руси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Готовить сообщения или презентацию об одном из правителей Древней Руси путем поиска информации из различных источников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Рассказывать о положении отдельных групп населения Древней Руси, используя отрывки из Русской правды, о развитии культуры Древней Руси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Составлять </w:t>
            </w:r>
            <w:proofErr w:type="spellStart"/>
            <w:r>
              <w:rPr>
                <w:rFonts w:ascii="Times New Roman" w:hAnsi="Times New Roman"/>
              </w:rPr>
              <w:t>хар</w:t>
            </w:r>
            <w:proofErr w:type="spellEnd"/>
            <w:r>
              <w:rPr>
                <w:rFonts w:ascii="Times New Roman" w:hAnsi="Times New Roman"/>
              </w:rPr>
              <w:t xml:space="preserve">-ку Владимира </w:t>
            </w:r>
            <w:proofErr w:type="spellStart"/>
            <w:r>
              <w:rPr>
                <w:rFonts w:ascii="Times New Roman" w:hAnsi="Times New Roman"/>
              </w:rPr>
              <w:t>Святославича</w:t>
            </w:r>
            <w:proofErr w:type="spellEnd"/>
            <w:r>
              <w:rPr>
                <w:rFonts w:ascii="Times New Roman" w:hAnsi="Times New Roman"/>
              </w:rPr>
              <w:t>, Ярослава Мудрого</w:t>
            </w:r>
          </w:p>
        </w:tc>
      </w:tr>
      <w:tr w:rsidR="007A518C" w:rsidTr="007A518C"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13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Удельная Русь в 12-13 веках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Составлять </w:t>
            </w:r>
            <w:proofErr w:type="spellStart"/>
            <w:r>
              <w:rPr>
                <w:rFonts w:ascii="Times New Roman" w:hAnsi="Times New Roman"/>
              </w:rPr>
              <w:t>хар</w:t>
            </w:r>
            <w:proofErr w:type="spellEnd"/>
            <w:r>
              <w:rPr>
                <w:rFonts w:ascii="Times New Roman" w:hAnsi="Times New Roman"/>
              </w:rPr>
              <w:t xml:space="preserve">-ку Владимира Мономаха, Юрия Долгорукого, Андрея </w:t>
            </w:r>
            <w:proofErr w:type="spellStart"/>
            <w:r>
              <w:rPr>
                <w:rFonts w:ascii="Times New Roman" w:hAnsi="Times New Roman"/>
              </w:rPr>
              <w:t>Боголюбского</w:t>
            </w:r>
            <w:proofErr w:type="spellEnd"/>
            <w:r>
              <w:rPr>
                <w:rFonts w:ascii="Times New Roman" w:hAnsi="Times New Roman"/>
              </w:rPr>
              <w:t>, Всеволода Большое Гнездо, Александра Невского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смысл понятий: удел, раздробленность, причины успеха </w:t>
            </w:r>
            <w:proofErr w:type="spellStart"/>
            <w:r>
              <w:rPr>
                <w:rFonts w:ascii="Times New Roman" w:hAnsi="Times New Roman"/>
              </w:rPr>
              <w:t>моноголов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басках</w:t>
            </w:r>
            <w:proofErr w:type="gramEnd"/>
            <w:r>
              <w:rPr>
                <w:rFonts w:ascii="Times New Roman" w:hAnsi="Times New Roman"/>
              </w:rPr>
              <w:t>, выход, ярлык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Называть рамки периода раздробленности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Раскрывать и характеризовать причины и последствия раздробленности, особенности географического положения княжеств, их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spellEnd"/>
            <w:r>
              <w:rPr>
                <w:rFonts w:ascii="Times New Roman" w:hAnsi="Times New Roman"/>
              </w:rPr>
              <w:t>-экономического развития, значение сражений для истории, влияние ордынского ига на Русь, значение присоединения  русских земель к Литве, достижения культуры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Показывать на карте территорию Литвы, русских княжеств</w:t>
            </w:r>
          </w:p>
        </w:tc>
      </w:tr>
      <w:tr w:rsidR="007A518C" w:rsidTr="007A518C"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14.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Московская Русь в 14-16 веках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Показывать на карте территорию </w:t>
            </w:r>
            <w:proofErr w:type="spellStart"/>
            <w:r>
              <w:rPr>
                <w:rFonts w:ascii="Times New Roman" w:hAnsi="Times New Roman"/>
              </w:rPr>
              <w:t>Северо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–В</w:t>
            </w:r>
            <w:proofErr w:type="gramEnd"/>
            <w:r>
              <w:rPr>
                <w:rFonts w:ascii="Times New Roman" w:hAnsi="Times New Roman"/>
              </w:rPr>
              <w:t>осточной Руси, ее расширение, процесс превращения Московского княжества в Русское гос-во, рост территории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Раскрывать причины и следствия объединения земель вокруг Москвы, значение Куликовской битвы, роли церкви в объединение Руси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Рассказывать о Куликовской битве, быте и нравах русского общества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политику Василия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отношения церкви и власти, развитие гос-ва в </w:t>
            </w:r>
            <w:proofErr w:type="spellStart"/>
            <w:r>
              <w:rPr>
                <w:rFonts w:ascii="Times New Roman" w:hAnsi="Times New Roman"/>
              </w:rPr>
              <w:t>нач</w:t>
            </w:r>
            <w:proofErr w:type="spellEnd"/>
            <w:r>
              <w:rPr>
                <w:rFonts w:ascii="Times New Roman" w:hAnsi="Times New Roman"/>
              </w:rPr>
              <w:t xml:space="preserve"> 16 века, причины успехов и неудач Ивана Грозного, жанры литературы, реформы 1550 года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Составлять </w:t>
            </w:r>
            <w:proofErr w:type="spellStart"/>
            <w:r>
              <w:rPr>
                <w:rFonts w:ascii="Times New Roman" w:hAnsi="Times New Roman"/>
              </w:rPr>
              <w:t>хар</w:t>
            </w:r>
            <w:proofErr w:type="spellEnd"/>
            <w:r>
              <w:rPr>
                <w:rFonts w:ascii="Times New Roman" w:hAnsi="Times New Roman"/>
              </w:rPr>
              <w:t xml:space="preserve">-ку Ивана </w:t>
            </w:r>
            <w:proofErr w:type="spellStart"/>
            <w:r>
              <w:rPr>
                <w:rFonts w:ascii="Times New Roman" w:hAnsi="Times New Roman"/>
              </w:rPr>
              <w:t>Калиты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Грорзного</w:t>
            </w:r>
            <w:proofErr w:type="spellEnd"/>
            <w:r>
              <w:rPr>
                <w:rFonts w:ascii="Times New Roman" w:hAnsi="Times New Roman"/>
              </w:rPr>
              <w:t>,  Ивана 3, Донского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Радонежского, таблицу достижения культуры, описание памятников культуры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причины и последствия феодальной войны, выражение «Москва-Третий Рим», причины и значение принятия Иваном 4 царского титула, причины суть, последствия Опричнины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смысл понятий: </w:t>
            </w:r>
            <w:proofErr w:type="gramStart"/>
            <w:r>
              <w:rPr>
                <w:rFonts w:ascii="Times New Roman" w:hAnsi="Times New Roman"/>
              </w:rPr>
              <w:t>Боярская дума, кормление, местничество, пожилое, поместье, централизованное гос-во, приказ, Земский собор, стрельцы, дворяне, заповедные лета, крепостное право</w:t>
            </w:r>
            <w:proofErr w:type="gramEnd"/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поместное и вотчинное землевладение</w:t>
            </w:r>
          </w:p>
        </w:tc>
      </w:tr>
      <w:tr w:rsidR="007A518C" w:rsidTr="007A51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C" w:rsidRDefault="007A51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C" w:rsidRDefault="007A5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памятники культуры, быт различных слоев населения</w:t>
            </w:r>
          </w:p>
        </w:tc>
      </w:tr>
    </w:tbl>
    <w:p w:rsidR="007A518C" w:rsidRDefault="007A518C" w:rsidP="007A518C">
      <w:pPr>
        <w:rPr>
          <w:b/>
        </w:rPr>
      </w:pPr>
    </w:p>
    <w:p w:rsidR="007A518C" w:rsidRDefault="007A518C" w:rsidP="007A518C">
      <w:pPr>
        <w:rPr>
          <w:b/>
        </w:rPr>
      </w:pPr>
    </w:p>
    <w:p w:rsidR="007A518C" w:rsidRDefault="007A518C" w:rsidP="007A518C">
      <w:pPr>
        <w:rPr>
          <w:b/>
        </w:rPr>
      </w:pPr>
    </w:p>
    <w:p w:rsidR="007A518C" w:rsidRDefault="007A518C" w:rsidP="007A518C">
      <w:pPr>
        <w:rPr>
          <w:b/>
        </w:rPr>
      </w:pPr>
    </w:p>
    <w:p w:rsidR="007A518C" w:rsidRDefault="007A518C" w:rsidP="007A518C">
      <w:pPr>
        <w:rPr>
          <w:b/>
        </w:rPr>
      </w:pPr>
    </w:p>
    <w:p w:rsidR="007A518C" w:rsidRDefault="007A518C" w:rsidP="007A518C">
      <w:pPr>
        <w:rPr>
          <w:b/>
        </w:rPr>
      </w:pPr>
    </w:p>
    <w:p w:rsidR="007A518C" w:rsidRDefault="007A518C" w:rsidP="007A518C">
      <w:pPr>
        <w:rPr>
          <w:b/>
        </w:rPr>
      </w:pPr>
    </w:p>
    <w:p w:rsidR="007A518C" w:rsidRDefault="007A518C" w:rsidP="007A518C">
      <w:pPr>
        <w:rPr>
          <w:b/>
        </w:rPr>
      </w:pPr>
    </w:p>
    <w:p w:rsidR="007A518C" w:rsidRDefault="007A518C" w:rsidP="007A518C">
      <w:pPr>
        <w:rPr>
          <w:b/>
        </w:rPr>
      </w:pPr>
    </w:p>
    <w:p w:rsidR="007A518C" w:rsidRDefault="007A518C" w:rsidP="007A518C">
      <w:pPr>
        <w:rPr>
          <w:b/>
        </w:rPr>
      </w:pPr>
    </w:p>
    <w:p w:rsidR="00BC227E" w:rsidRDefault="00BC227E">
      <w:bookmarkStart w:id="0" w:name="_GoBack"/>
      <w:bookmarkEnd w:id="0"/>
    </w:p>
    <w:sectPr w:rsidR="00BC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80"/>
    <w:rsid w:val="005C2A80"/>
    <w:rsid w:val="007A518C"/>
    <w:rsid w:val="00B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5922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2014-07-02T05:37:00Z</dcterms:created>
  <dcterms:modified xsi:type="dcterms:W3CDTF">2014-07-02T05:37:00Z</dcterms:modified>
</cp:coreProperties>
</file>