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7" w:rsidRDefault="00A807EB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color w:val="1F3864"/>
          <w:sz w:val="32"/>
          <w:szCs w:val="32"/>
        </w:rPr>
        <w:t>Министерство образования Республики Башкортостан</w:t>
      </w:r>
    </w:p>
    <w:p w:rsidR="00284337" w:rsidRDefault="00A807EB">
      <w:pPr>
        <w:pStyle w:val="Standard"/>
        <w:jc w:val="center"/>
      </w:pPr>
      <w:r>
        <w:rPr>
          <w:rFonts w:ascii="Times New Roman" w:hAnsi="Times New Roman" w:cs="Times New Roman"/>
          <w:b/>
          <w:color w:val="1F3864"/>
          <w:sz w:val="32"/>
          <w:szCs w:val="32"/>
        </w:rPr>
        <w:t xml:space="preserve">ГБОУ Октябрьская специальная (коррекционная) общеобразовательная школа № 19 </w:t>
      </w:r>
      <w:r>
        <w:rPr>
          <w:rFonts w:ascii="Times New Roman" w:hAnsi="Times New Roman" w:cs="Times New Roman"/>
          <w:b/>
          <w:color w:val="1F3864"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b/>
          <w:color w:val="1F3864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1F3864"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видов</w:t>
      </w:r>
    </w:p>
    <w:p w:rsidR="00284337" w:rsidRDefault="00284337">
      <w:pPr>
        <w:pStyle w:val="Standard"/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84337" w:rsidRDefault="00A807EB">
      <w:pPr>
        <w:pStyle w:val="Standard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280099"/>
          <w:sz w:val="32"/>
          <w:szCs w:val="32"/>
        </w:rPr>
        <w:t>План -конспект урока</w:t>
      </w:r>
    </w:p>
    <w:p w:rsidR="00284337" w:rsidRDefault="00A807EB">
      <w:pPr>
        <w:pStyle w:val="Standard"/>
        <w:jc w:val="center"/>
      </w:pPr>
      <w:r>
        <w:rPr>
          <w:rFonts w:ascii="Times New Roman" w:hAnsi="Times New Roman" w:cs="Times New Roman"/>
          <w:color w:val="280099"/>
          <w:sz w:val="32"/>
          <w:szCs w:val="32"/>
        </w:rPr>
        <w:t xml:space="preserve">по истории 6 </w:t>
      </w:r>
      <w:r>
        <w:rPr>
          <w:rFonts w:ascii="Times New Roman" w:hAnsi="Times New Roman" w:cs="Times New Roman"/>
          <w:color w:val="280099"/>
          <w:sz w:val="32"/>
          <w:szCs w:val="32"/>
        </w:rPr>
        <w:t xml:space="preserve">класс  </w:t>
      </w:r>
      <w:r>
        <w:rPr>
          <w:rFonts w:ascii="Times New Roman" w:hAnsi="Times New Roman" w:cs="Times New Roman"/>
          <w:color w:val="280099"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color w:val="280099"/>
          <w:sz w:val="32"/>
          <w:szCs w:val="32"/>
        </w:rPr>
        <w:t xml:space="preserve"> вид</w:t>
      </w:r>
    </w:p>
    <w:p w:rsidR="00284337" w:rsidRDefault="00A807EB">
      <w:pPr>
        <w:pStyle w:val="Standard"/>
        <w:jc w:val="center"/>
      </w:pPr>
      <w:r>
        <w:rPr>
          <w:rFonts w:ascii="Times New Roman" w:hAnsi="Times New Roman" w:cs="Times New Roman"/>
          <w:color w:val="280099"/>
          <w:sz w:val="32"/>
          <w:szCs w:val="32"/>
        </w:rPr>
        <w:t xml:space="preserve"> « О керамике, фарфоре и деревянной посуде».</w:t>
      </w:r>
    </w:p>
    <w:p w:rsidR="00284337" w:rsidRDefault="00284337">
      <w:pPr>
        <w:pStyle w:val="Standard"/>
        <w:jc w:val="center"/>
        <w:rPr>
          <w:rFonts w:ascii="Times New Roman" w:hAnsi="Times New Roman" w:cs="Times New Roman"/>
          <w:color w:val="5B9BD5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84337" w:rsidRDefault="00A807EB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940363" cy="3341519"/>
            <wp:effectExtent l="0" t="0" r="323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3" cy="33415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4337" w:rsidRDefault="0028433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84337" w:rsidRDefault="00A807EB">
      <w:pPr>
        <w:pStyle w:val="Standard"/>
        <w:jc w:val="right"/>
      </w:pPr>
      <w:r>
        <w:rPr>
          <w:rFonts w:ascii="Times New Roman" w:hAnsi="Times New Roman" w:cs="Times New Roman"/>
          <w:color w:val="280099"/>
          <w:sz w:val="32"/>
          <w:szCs w:val="32"/>
        </w:rPr>
        <w:t>Подготовила: Федюнина Т.В.</w:t>
      </w:r>
    </w:p>
    <w:p w:rsidR="00284337" w:rsidRDefault="00A807EB">
      <w:pPr>
        <w:pStyle w:val="Standard"/>
        <w:jc w:val="right"/>
      </w:pPr>
      <w:r>
        <w:rPr>
          <w:rFonts w:ascii="Times New Roman" w:hAnsi="Times New Roman" w:cs="Times New Roman"/>
          <w:color w:val="280099"/>
          <w:sz w:val="32"/>
          <w:szCs w:val="32"/>
        </w:rPr>
        <w:t>учитель истории</w:t>
      </w:r>
    </w:p>
    <w:p w:rsidR="00284337" w:rsidRDefault="00284337">
      <w:pPr>
        <w:pStyle w:val="Standard"/>
        <w:jc w:val="center"/>
        <w:rPr>
          <w:rFonts w:ascii="Times New Roman" w:hAnsi="Times New Roman" w:cs="Times New Roman"/>
          <w:color w:val="280099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color w:val="280099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color w:val="280099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color w:val="280099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color w:val="280099"/>
          <w:sz w:val="32"/>
          <w:szCs w:val="32"/>
        </w:rPr>
      </w:pPr>
    </w:p>
    <w:p w:rsidR="00284337" w:rsidRDefault="00284337">
      <w:pPr>
        <w:pStyle w:val="Standard"/>
        <w:jc w:val="center"/>
        <w:rPr>
          <w:rFonts w:ascii="Times New Roman" w:hAnsi="Times New Roman" w:cs="Times New Roman"/>
          <w:color w:val="280099"/>
          <w:sz w:val="32"/>
          <w:szCs w:val="32"/>
        </w:rPr>
      </w:pPr>
    </w:p>
    <w:p w:rsidR="00284337" w:rsidRDefault="00A807EB">
      <w:pPr>
        <w:pStyle w:val="Standard"/>
        <w:jc w:val="center"/>
      </w:pPr>
      <w:r>
        <w:rPr>
          <w:rFonts w:ascii="Times New Roman" w:hAnsi="Times New Roman" w:cs="Times New Roman"/>
          <w:color w:val="280099"/>
          <w:sz w:val="32"/>
          <w:szCs w:val="32"/>
        </w:rPr>
        <w:t>Октябрьский 2014г.</w:t>
      </w:r>
    </w:p>
    <w:p w:rsidR="00284337" w:rsidRDefault="0028433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Тема: О керамике, фарфоре и деревянной посуде.</w:t>
      </w:r>
    </w:p>
    <w:p w:rsidR="00284337" w:rsidRDefault="00A807EB">
      <w:pPr>
        <w:pStyle w:val="Standard"/>
        <w:spacing w:after="12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</w:p>
    <w:p w:rsidR="00284337" w:rsidRDefault="00A807EB">
      <w:pPr>
        <w:pStyle w:val="Standard"/>
        <w:widowControl w:val="0"/>
        <w:numPr>
          <w:ilvl w:val="0"/>
          <w:numId w:val="22"/>
        </w:numPr>
        <w:spacing w:before="28" w:after="28"/>
        <w:ind w:left="375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воспитанников представления  о посуде из  керамики,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и фарфора; способах изготовления  и материалах;</w:t>
      </w:r>
    </w:p>
    <w:p w:rsidR="00284337" w:rsidRDefault="00A807EB">
      <w:pPr>
        <w:pStyle w:val="Standard"/>
        <w:spacing w:before="149"/>
        <w:jc w:val="both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284337" w:rsidRDefault="00A807EB">
      <w:pPr>
        <w:pStyle w:val="Standard"/>
        <w:spacing w:before="149"/>
        <w:jc w:val="both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Образовательные: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Дать понятие о керамической, фарфоровой, деревянной посуде,</w:t>
      </w:r>
    </w:p>
    <w:p w:rsidR="00284337" w:rsidRDefault="00A807EB">
      <w:pPr>
        <w:pStyle w:val="Standard"/>
        <w:spacing w:before="28" w:after="28"/>
        <w:ind w:left="375"/>
        <w:jc w:val="both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Коррекционно-развивающие:</w:t>
      </w:r>
    </w:p>
    <w:p w:rsidR="00284337" w:rsidRDefault="00A807EB">
      <w:pPr>
        <w:pStyle w:val="Standard"/>
        <w:widowControl w:val="0"/>
        <w:numPr>
          <w:ilvl w:val="0"/>
          <w:numId w:val="23"/>
        </w:numPr>
        <w:spacing w:before="28" w:after="2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 Корригировать и развивать речь воспитанников посредством ввода новых слов;</w:t>
      </w:r>
    </w:p>
    <w:p w:rsidR="00284337" w:rsidRDefault="00A807EB">
      <w:pPr>
        <w:pStyle w:val="Standard"/>
        <w:widowControl w:val="0"/>
        <w:numPr>
          <w:ilvl w:val="0"/>
          <w:numId w:val="24"/>
        </w:numPr>
        <w:spacing w:before="28" w:after="2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hAnsi="Times New Roman" w:cs="Times New Roman"/>
          <w:color w:val="000000"/>
          <w:sz w:val="28"/>
          <w:szCs w:val="28"/>
        </w:rPr>
        <w:t>ть связь восприятия  с прошлым опытом на основе выполнения заданий на   узнавание и называние предметов;</w:t>
      </w:r>
    </w:p>
    <w:p w:rsidR="00284337" w:rsidRDefault="00A807EB">
      <w:pPr>
        <w:pStyle w:val="Standard"/>
        <w:widowControl w:val="0"/>
        <w:numPr>
          <w:ilvl w:val="0"/>
          <w:numId w:val="25"/>
        </w:numPr>
        <w:spacing w:before="28" w:after="2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смысловую  память  на основе запоминания связанной по смыслу информации.</w:t>
      </w:r>
    </w:p>
    <w:p w:rsidR="00284337" w:rsidRDefault="00284337">
      <w:pPr>
        <w:pStyle w:val="Standard"/>
        <w:widowControl w:val="0"/>
        <w:spacing w:before="28" w:after="28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widowControl w:val="0"/>
        <w:spacing w:before="28" w:after="2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Воспитательные:</w:t>
      </w:r>
    </w:p>
    <w:p w:rsidR="00284337" w:rsidRDefault="00A807EB">
      <w:pPr>
        <w:pStyle w:val="Standard"/>
        <w:widowControl w:val="0"/>
        <w:numPr>
          <w:ilvl w:val="0"/>
          <w:numId w:val="26"/>
        </w:numPr>
        <w:spacing w:before="28" w:after="28"/>
        <w:ind w:left="708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предмету;</w:t>
      </w:r>
    </w:p>
    <w:p w:rsidR="00284337" w:rsidRDefault="00A807EB">
      <w:pPr>
        <w:pStyle w:val="Standard"/>
        <w:widowControl w:val="0"/>
        <w:numPr>
          <w:ilvl w:val="0"/>
          <w:numId w:val="27"/>
        </w:numPr>
        <w:spacing w:before="28" w:after="28"/>
        <w:ind w:left="708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культурному наследию родного края;</w:t>
      </w:r>
    </w:p>
    <w:p w:rsidR="00284337" w:rsidRDefault="00A807EB">
      <w:pPr>
        <w:pStyle w:val="Standard"/>
        <w:widowControl w:val="0"/>
        <w:numPr>
          <w:ilvl w:val="0"/>
          <w:numId w:val="1"/>
        </w:numPr>
        <w:spacing w:before="28" w:after="28"/>
        <w:ind w:left="708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взаимоконтроль  и взаимооценку.</w:t>
      </w:r>
    </w:p>
    <w:p w:rsidR="00284337" w:rsidRDefault="00284337">
      <w:pPr>
        <w:pStyle w:val="Standard"/>
        <w:widowControl w:val="0"/>
        <w:spacing w:before="28" w:after="28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spacing w:before="149"/>
        <w:ind w:firstLine="567"/>
        <w:jc w:val="both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Основные знания: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84337" w:rsidRDefault="00A807EB">
      <w:pPr>
        <w:pStyle w:val="Standard"/>
        <w:spacing w:before="149"/>
        <w:ind w:firstLine="567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Глазурь – специальный сплав для покрытия изделий  из глины</w:t>
      </w:r>
    </w:p>
    <w:p w:rsidR="00284337" w:rsidRDefault="00A807EB">
      <w:pPr>
        <w:pStyle w:val="Standard"/>
        <w:spacing w:before="149"/>
        <w:ind w:firstLine="567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Керамика – в переводе с древнегреческого  обозначает  глину проше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дшую обжиг.</w:t>
      </w:r>
    </w:p>
    <w:p w:rsidR="00284337" w:rsidRDefault="00A807EB">
      <w:pPr>
        <w:pStyle w:val="Standard"/>
        <w:spacing w:before="149"/>
        <w:ind w:firstLine="567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Фарфор – белая глина, вид   тонкой керамики.</w:t>
      </w:r>
    </w:p>
    <w:p w:rsidR="00284337" w:rsidRDefault="00A807EB">
      <w:pPr>
        <w:pStyle w:val="Standard"/>
        <w:spacing w:before="149"/>
        <w:ind w:firstLine="567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Береста – верхний слой коры березы.</w:t>
      </w:r>
    </w:p>
    <w:p w:rsidR="00284337" w:rsidRDefault="00A807EB">
      <w:pPr>
        <w:pStyle w:val="Standard"/>
        <w:spacing w:before="149"/>
        <w:ind w:firstLine="567"/>
        <w:jc w:val="both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Основные термины и понятия: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фарфор, керамика, глазурь, береста</w:t>
      </w:r>
    </w:p>
    <w:p w:rsidR="00284337" w:rsidRDefault="00284337">
      <w:pPr>
        <w:pStyle w:val="Standard"/>
        <w:spacing w:before="149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84337" w:rsidRDefault="00A807EB">
      <w:pPr>
        <w:pStyle w:val="Standard"/>
        <w:spacing w:before="86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сообщение новых знаний</w:t>
      </w:r>
    </w:p>
    <w:p w:rsidR="00284337" w:rsidRDefault="00A807EB">
      <w:pPr>
        <w:pStyle w:val="Standard"/>
        <w:spacing w:before="62"/>
        <w:ind w:firstLine="567"/>
        <w:jc w:val="both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Оформление: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презентация, наглядность, выставка посуды</w:t>
      </w:r>
    </w:p>
    <w:p w:rsidR="00284337" w:rsidRDefault="00284337">
      <w:pPr>
        <w:pStyle w:val="Standard"/>
        <w:spacing w:before="62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84337" w:rsidRDefault="00A807E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4337" w:rsidRDefault="00A807EB">
      <w:pPr>
        <w:pStyle w:val="a5"/>
        <w:numPr>
          <w:ilvl w:val="0"/>
          <w:numId w:val="28"/>
        </w:num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Орг.момент. (Слайд №1)</w:t>
      </w:r>
    </w:p>
    <w:p w:rsidR="00284337" w:rsidRDefault="00A807EB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–  Здравствуйте, ребята!  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Татьяна Владимировна.  Сегодня  мы с вами отправимся в  путешествие в мир истории.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дорогу мы </w:t>
      </w:r>
      <w:r>
        <w:rPr>
          <w:rFonts w:ascii="Times New Roman" w:hAnsi="Times New Roman" w:cs="Times New Roman"/>
          <w:sz w:val="28"/>
          <w:szCs w:val="28"/>
        </w:rPr>
        <w:t>с вами возьмем хорошее настроение! Посмотрите  друг на друга, на гостей  и улыбнитесь!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посмотрите на меня и подарите свои улыбки мне!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Я желаю вам, что бы  это  путешествие  прошло с пользой для вас.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смотрите, запоминайте, ни минуты не т</w:t>
      </w:r>
      <w:r>
        <w:rPr>
          <w:rFonts w:ascii="Times New Roman" w:hAnsi="Times New Roman" w:cs="Times New Roman"/>
          <w:sz w:val="28"/>
          <w:szCs w:val="28"/>
        </w:rPr>
        <w:t>еряйте!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Актуализация знаний (фронтальная работа):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Работа с карточками: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парте лежит карточка №1. Посмотрите внимательно и ответьте -  что изображено на картинке ?</w:t>
      </w:r>
    </w:p>
    <w:p w:rsidR="00284337" w:rsidRDefault="00A807EB">
      <w:pPr>
        <w:pStyle w:val="Standard"/>
        <w:numPr>
          <w:ilvl w:val="0"/>
          <w:numId w:val="29"/>
        </w:num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Название предмета.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По очереди закрепите эти карточки на доске и назовите свой п</w:t>
      </w:r>
      <w:r>
        <w:rPr>
          <w:rFonts w:ascii="Times New Roman" w:hAnsi="Times New Roman" w:cs="Times New Roman"/>
          <w:b/>
          <w:sz w:val="28"/>
          <w:szCs w:val="28"/>
        </w:rPr>
        <w:t>редмет.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(Выходят  к доске и  озвучивают свой ответ.)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- Как вы думаете, как одним словом можно назвать эти предметы?(Посуда)</w:t>
      </w:r>
    </w:p>
    <w:p w:rsidR="00284337" w:rsidRDefault="00A807EB">
      <w:pPr>
        <w:pStyle w:val="Standard"/>
        <w:numPr>
          <w:ilvl w:val="0"/>
          <w:numId w:val="30"/>
        </w:num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Молодцы, ребята, правильно!. Все эти предметы относятся к посуде. ( вывешиваю карточку Посуда)</w:t>
      </w:r>
    </w:p>
    <w:p w:rsidR="00284337" w:rsidRDefault="00A807EB">
      <w:pPr>
        <w:pStyle w:val="Standard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Как вы думаете, для чего людям нужна </w:t>
      </w:r>
      <w:r>
        <w:rPr>
          <w:rFonts w:ascii="Times New Roman" w:hAnsi="Times New Roman" w:cs="Times New Roman"/>
          <w:b/>
          <w:sz w:val="28"/>
          <w:szCs w:val="28"/>
        </w:rPr>
        <w:t>посуда? - Правильно, молоды!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ind w:hanging="3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Если б не было посуды,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Нам пришлось бы очень  худо.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Мы бы тут же из людей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Превратились в дикарей: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Брали мясо бы руками,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Разрывали бы зубами,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Пили воду бы в реке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Или в грязном ручейке.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 счастью помогает всюду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 различная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посуда: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неё еду кладут,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Из неё едят и пьют.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Сохраняют в ней продукты: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Сыр и масло, хлеб и фрукты…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ней готовят сотни блюд –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Варят,  жарят и пекут!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(К. Нефёдова)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Сообщение темы и цели урока:</w:t>
      </w:r>
    </w:p>
    <w:p w:rsidR="00284337" w:rsidRDefault="00A807EB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 кто догадался, о чем  сегодня  будем говорить на уро</w:t>
      </w:r>
      <w:r>
        <w:rPr>
          <w:rFonts w:ascii="Times New Roman" w:hAnsi="Times New Roman" w:cs="Times New Roman"/>
          <w:b/>
          <w:sz w:val="28"/>
          <w:szCs w:val="28"/>
        </w:rPr>
        <w:t>ке?</w:t>
      </w:r>
    </w:p>
    <w:p w:rsidR="00284337" w:rsidRDefault="00A807EB">
      <w:pPr>
        <w:pStyle w:val="Textbody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(предполагаемые ответы детей)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сегодня у нас очень интересная тема.  Мы с вами совершим путешествие в  другие  страны,  узнаем, как  человек создавал посуду из разных материалов.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сами, ребята, думаете, из чего можно изготовить посуду? </w:t>
      </w:r>
      <w:r>
        <w:rPr>
          <w:rFonts w:ascii="Times New Roman" w:hAnsi="Times New Roman" w:cs="Times New Roman"/>
          <w:sz w:val="28"/>
          <w:szCs w:val="28"/>
        </w:rPr>
        <w:t>(Правильно, вся посуда у нас может быть....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Коллаж  Виды посуды (слайд2)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 на слайд.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 представлены виды  материалов из которых изготавливается посуда. Мы будем  рассматривать верхнюю строчку.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Прочитайте, пожалуйста, тему </w:t>
      </w:r>
      <w:r>
        <w:rPr>
          <w:rFonts w:ascii="Times New Roman" w:hAnsi="Times New Roman" w:cs="Times New Roman"/>
          <w:sz w:val="28"/>
          <w:szCs w:val="28"/>
        </w:rPr>
        <w:t>урока « О керамике, фарфоре и деревянной посуде» (тема урока на доске)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этом уроке мы с вами  должны  научиться  узнавать и различать посуду из керамики, фарфора и дерева.   У вас на партах лежат карточки  с вопросами, на которые  мы будем отвечать ср</w:t>
      </w:r>
      <w:r>
        <w:rPr>
          <w:rFonts w:ascii="Times New Roman" w:hAnsi="Times New Roman" w:cs="Times New Roman"/>
          <w:sz w:val="28"/>
          <w:szCs w:val="28"/>
        </w:rPr>
        <w:t>азу, по ходу моего рассказа. Это будет ваш справочный материал. Слушайте внимательно!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Изучение нового материала:                                   </w:t>
      </w:r>
    </w:p>
    <w:p w:rsidR="00284337" w:rsidRDefault="00A807EB">
      <w:pPr>
        <w:pStyle w:val="Standard"/>
        <w:widowControl w:val="0"/>
        <w:numPr>
          <w:ilvl w:val="0"/>
          <w:numId w:val="31"/>
        </w:num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 учителя.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Посуда — обобщенное название предметов быта, используемых для приготовления, </w:t>
      </w:r>
      <w:r>
        <w:rPr>
          <w:rFonts w:ascii="Times New Roman" w:hAnsi="Times New Roman" w:cs="Times New Roman"/>
          <w:sz w:val="28"/>
          <w:szCs w:val="28"/>
        </w:rPr>
        <w:t>приема и хранения пищи. В древности слова «посуда» еще не было, появилось слово «посуда» только  400 лет назад.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Запишите первый ответ на вопрос в карточке.   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наше путешествие  мы начнем со знакомства  с глиняной посудой.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Слайд  3 «Первобытные люди науч</w:t>
      </w:r>
      <w:r>
        <w:rPr>
          <w:rFonts w:ascii="Times New Roman" w:hAnsi="Times New Roman" w:cs="Times New Roman"/>
          <w:b/>
          <w:bCs/>
          <w:sz w:val="28"/>
          <w:szCs w:val="28"/>
        </w:rPr>
        <w:t>ились делать посуду из глины»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 Глиняная посуда была придумана в древности  - 6-7 тысяч лет назад. Первая  посуда не была   такой ровной и  красивой, какую мы с вами можем видеть сегодня.  </w:t>
      </w:r>
    </w:p>
    <w:p w:rsidR="00284337" w:rsidRDefault="00A807EB">
      <w:pPr>
        <w:pStyle w:val="Standard"/>
        <w:widowControl w:val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  4 «Глиняная посуда»</w:t>
      </w:r>
    </w:p>
    <w:p w:rsidR="00284337" w:rsidRDefault="00284337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глиняный горш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  на ощупь?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 или легкий?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 вид (красивый или некрасивый)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 оказалось, что не каждая глина  подойдет для изготовления посуды.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Поэтому со временем  люди догадались добавлять в глину  другие вещества для крепости и красивого цве</w:t>
      </w:r>
      <w:r>
        <w:rPr>
          <w:rFonts w:ascii="Times New Roman" w:hAnsi="Times New Roman" w:cs="Times New Roman"/>
          <w:sz w:val="28"/>
          <w:szCs w:val="28"/>
        </w:rPr>
        <w:t>та,  и такой материал получил название — керамика. В Древней Греции    искусство изготовления  керамической  посуды достигло  необычайного расцвета.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 5 «Древнегреческая керамика»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Керамика — это глина с добавками и прошедшая обжиг и покрытая глазурью.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Глазурь –это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специальный сплав для покрытия изделий  из глины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  «Керамика».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Показываю  керамику.</w:t>
      </w:r>
    </w:p>
    <w:p w:rsidR="00284337" w:rsidRDefault="00A807EB">
      <w:pPr>
        <w:pStyle w:val="Standard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посуду  (  Керамическая посуда))</w:t>
      </w:r>
    </w:p>
    <w:p w:rsidR="00284337" w:rsidRDefault="00A807EB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 на ощупь?</w:t>
      </w:r>
    </w:p>
    <w:p w:rsidR="00284337" w:rsidRDefault="00A807EB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или легкая?</w:t>
      </w:r>
    </w:p>
    <w:p w:rsidR="00284337" w:rsidRDefault="00A807EB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на вид (красивый или некрасивый)</w:t>
      </w:r>
    </w:p>
    <w:p w:rsidR="00284337" w:rsidRDefault="00A807EB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 отличается от  </w:t>
      </w:r>
      <w:r>
        <w:rPr>
          <w:rFonts w:ascii="Times New Roman" w:hAnsi="Times New Roman" w:cs="Times New Roman"/>
          <w:sz w:val="28"/>
          <w:szCs w:val="28"/>
        </w:rPr>
        <w:t>первого горшка?</w:t>
      </w:r>
    </w:p>
    <w:p w:rsidR="00284337" w:rsidRDefault="00284337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разные  сорта глин. В Китае добывают глину из которой можно    производить фарфор для художественной посуды (чашек, тарелок, чайных сервизов).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7  «Китайский фарфор»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рфор, ф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рфоровая посуда -  это посуда из белой глины.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сравнению с простой глиной,  фарфор  очень молод, ему около 1700 лет.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Родиной фарфора является Китай, где он изготавливался еще 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веке. Его производство было глубоко засекречено и долго неизвестно в Европе.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 8 «Китайский фарфор».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Физминутка  для глаз</w:t>
      </w:r>
    </w:p>
    <w:p w:rsidR="00284337" w:rsidRDefault="00284337">
      <w:pPr>
        <w:spacing w:after="120"/>
        <w:jc w:val="both"/>
        <w:rPr>
          <w:rFonts w:ascii="Times New Roman" w:eastAsia="Andale Sans UI" w:hAnsi="Times New Roman" w:cs="Times New Roman"/>
          <w:b/>
          <w:color w:val="333333"/>
          <w:sz w:val="28"/>
          <w:szCs w:val="28"/>
          <w:u w:val="single"/>
          <w:lang w:val="de-DE" w:eastAsia="ja-JP" w:bidi="fa-IR"/>
        </w:rPr>
      </w:pPr>
    </w:p>
    <w:p w:rsidR="00284337" w:rsidRDefault="00A807EB">
      <w:pPr>
        <w:spacing w:after="120"/>
        <w:jc w:val="both"/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>Под весенние напевы</w:t>
      </w:r>
    </w:p>
    <w:p w:rsidR="00284337" w:rsidRDefault="00A807EB">
      <w:pPr>
        <w:spacing w:after="120"/>
        <w:jc w:val="both"/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eastAsia="ja-JP" w:bidi="fa-IR"/>
        </w:rPr>
        <w:t>Глазки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 вправо,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eastAsia="ja-JP" w:bidi="fa-IR"/>
        </w:rPr>
        <w:t xml:space="preserve"> глазки 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 влево.</w:t>
      </w:r>
    </w:p>
    <w:p w:rsidR="00284337" w:rsidRDefault="00A807EB">
      <w:pPr>
        <w:spacing w:after="120"/>
        <w:jc w:val="both"/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>Руки вверх, на них смотри –</w:t>
      </w:r>
    </w:p>
    <w:p w:rsidR="00284337" w:rsidRDefault="00A807EB">
      <w:pPr>
        <w:spacing w:after="120"/>
        <w:jc w:val="both"/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>Головою не крути.</w:t>
      </w:r>
    </w:p>
    <w:p w:rsidR="00284337" w:rsidRDefault="00A807EB">
      <w:pPr>
        <w:spacing w:after="120"/>
        <w:jc w:val="both"/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>Руки вниз ты опусти</w:t>
      </w:r>
    </w:p>
    <w:p w:rsidR="00284337" w:rsidRDefault="00A807EB">
      <w:pPr>
        <w:spacing w:after="120"/>
        <w:jc w:val="both"/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>Глазами следом ты веди.</w:t>
      </w:r>
    </w:p>
    <w:p w:rsidR="00284337" w:rsidRDefault="00A807EB">
      <w:pPr>
        <w:spacing w:after="120"/>
        <w:jc w:val="both"/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eastAsia="ja-JP" w:bidi="fa-IR"/>
        </w:rPr>
        <w:t xml:space="preserve"> А теперь на раз –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 глаза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eastAsia="ja-JP" w:bidi="fa-IR"/>
        </w:rPr>
        <w:t xml:space="preserve"> закрой, на два -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 открой…</w:t>
      </w:r>
    </w:p>
    <w:p w:rsidR="00284337" w:rsidRDefault="00A807EB">
      <w:pPr>
        <w:spacing w:after="120"/>
        <w:jc w:val="both"/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>Посмотри перед собой.</w:t>
      </w:r>
    </w:p>
    <w:p w:rsidR="00284337" w:rsidRDefault="00A807EB">
      <w:pPr>
        <w:spacing w:after="120"/>
        <w:jc w:val="both"/>
        <w:rPr>
          <w:rFonts w:ascii="Times New Roman" w:eastAsia="Andale Sans UI" w:hAnsi="Times New Roman" w:cs="Times New Roman"/>
          <w:color w:val="FF0000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eastAsia="ja-JP" w:bidi="fa-IR"/>
        </w:rPr>
        <w:t xml:space="preserve"> Спасибо!  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Продолжим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наше путешествие.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Европе  долгое время искали секрет изготовления фарфора.</w:t>
      </w:r>
    </w:p>
    <w:p w:rsidR="00284337" w:rsidRDefault="00A807EB">
      <w:pPr>
        <w:pStyle w:val="a6"/>
        <w:jc w:val="both"/>
      </w:pPr>
      <w:r>
        <w:rPr>
          <w:color w:val="000000"/>
          <w:sz w:val="28"/>
          <w:szCs w:val="28"/>
        </w:rPr>
        <w:lastRenderedPageBreak/>
        <w:t>И вот независимо друг от друга, в разных странах были сделаны  открытия.</w:t>
      </w:r>
      <w:r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Германии  в 1709 г.  немецкий алхимик Бетгер  открыл секрет белой глины.  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  9 Бетгер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Первую попытку создать в России производство посуды из белой глины предпринял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 1724 году но  создать свой фарфор не получилось.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удалось только в 1748 году  русскому мастеру Дмитрию Ивановичу Виноградову. С того времени в России началось произв</w:t>
      </w:r>
      <w:r>
        <w:rPr>
          <w:rFonts w:ascii="Times New Roman" w:hAnsi="Times New Roman" w:cs="Times New Roman"/>
          <w:sz w:val="28"/>
          <w:szCs w:val="28"/>
        </w:rPr>
        <w:t>одство фарфора.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Слайд   10- 11  Виноградов Д.И.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 Учитель: Давайте посчитаем сколько лет русскому фарфору?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2014г. – 1748г. = 266 лет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Молодцы! Продолжаем дальше наше путешествие!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12-13.  Октябрьский фарфоровый завод.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Октябрьский тоже ес</w:t>
      </w:r>
      <w:r>
        <w:rPr>
          <w:rFonts w:ascii="Times New Roman" w:hAnsi="Times New Roman" w:cs="Times New Roman"/>
          <w:sz w:val="28"/>
          <w:szCs w:val="28"/>
        </w:rPr>
        <w:t>ть свой фарфоровый завод по изготовлению посуды Он был основан в 1963 году.  С 2007 года завод производит посуду для дома, сервизы, сувенирную продукцию и профессиональную посуду.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 как в окрестностях города нет  своей белой глины, все компоненты для </w:t>
      </w:r>
      <w:r>
        <w:rPr>
          <w:rFonts w:ascii="Times New Roman" w:hAnsi="Times New Roman" w:cs="Times New Roman"/>
          <w:sz w:val="28"/>
          <w:szCs w:val="28"/>
        </w:rPr>
        <w:t>фарфора привозят из Германии.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посмотрите посмотрите на донышко посуды, то вы увидите  фирменный знак   фарфорового завода,  его клеймо.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Ребята, давайте посмотрим, как выглядит наш фарфор.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- Рассматриваем изделия из фарфора.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widowControl w:val="0"/>
        <w:spacing w:after="120"/>
        <w:jc w:val="both"/>
      </w:pPr>
      <w:r>
        <w:rPr>
          <w:rFonts w:ascii="Times New Roman" w:eastAsia="Andale Sans UI" w:hAnsi="Times New Roman" w:cs="Times New Roman"/>
          <w:b/>
          <w:sz w:val="28"/>
          <w:szCs w:val="28"/>
          <w:lang w:val="en-US" w:eastAsia="ja-JP" w:bidi="fa-IR"/>
        </w:rPr>
        <w:t>VI</w:t>
      </w:r>
      <w:r>
        <w:rPr>
          <w:rFonts w:ascii="Times New Roman" w:eastAsia="Andale Sans UI" w:hAnsi="Times New Roman" w:cs="Times New Roman"/>
          <w:b/>
          <w:sz w:val="28"/>
          <w:szCs w:val="28"/>
          <w:lang w:eastAsia="ja-JP" w:bidi="fa-IR"/>
        </w:rPr>
        <w:t xml:space="preserve">. </w:t>
      </w:r>
      <w:r>
        <w:rPr>
          <w:rFonts w:ascii="Times New Roman" w:eastAsia="Andale Sans UI" w:hAnsi="Times New Roman" w:cs="Times New Roman"/>
          <w:b/>
          <w:sz w:val="28"/>
          <w:szCs w:val="28"/>
          <w:lang w:val="de-DE" w:eastAsia="ja-JP" w:bidi="fa-IR"/>
        </w:rPr>
        <w:t>Физкультминутка</w:t>
      </w:r>
      <w:r>
        <w:rPr>
          <w:rFonts w:ascii="Times New Roman" w:eastAsia="Andale Sans UI" w:hAnsi="Times New Roman" w:cs="Times New Roman"/>
          <w:b/>
          <w:sz w:val="28"/>
          <w:szCs w:val="28"/>
          <w:lang w:val="de-DE" w:eastAsia="ja-JP" w:bidi="fa-IR"/>
        </w:rPr>
        <w:t xml:space="preserve"> - Прежде чем мы отправимся дальше, проведем</w:t>
      </w:r>
      <w:r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 xml:space="preserve"> физкультминутку. (1 мин)</w:t>
      </w:r>
    </w:p>
    <w:p w:rsidR="00284337" w:rsidRDefault="00A807EB">
      <w:pPr>
        <w:pStyle w:val="Standard"/>
        <w:widowControl w:val="0"/>
        <w:spacing w:after="120"/>
      </w:pPr>
      <w:r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> 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Вновь у нас физкультминутка, 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br/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Наклонились, ну-ка, ну-ка! 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br/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Распрямились, потянулись, 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br/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А теперь назад прогнулись.   </w:t>
      </w:r>
      <w:r>
        <w:rPr>
          <w:rFonts w:ascii="Times New Roman" w:eastAsia="Andale Sans UI" w:hAnsi="Times New Roman" w:cs="Times New Roman"/>
          <w:i/>
          <w:color w:val="FF0000"/>
          <w:sz w:val="28"/>
          <w:szCs w:val="28"/>
          <w:lang w:val="de-DE" w:eastAsia="ja-JP" w:bidi="fa-IR"/>
        </w:rPr>
        <w:t xml:space="preserve">(наклоны вперед и назад) 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> </w:t>
      </w:r>
    </w:p>
    <w:p w:rsidR="00284337" w:rsidRDefault="00A807EB">
      <w:pPr>
        <w:pStyle w:val="Standard"/>
        <w:widowControl w:val="0"/>
        <w:spacing w:after="120"/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Голова устала тоже. 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br/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>Так давайте ей поможем!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br/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Вправо-влево, раз и два. 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br/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Думай, думай, голова. </w:t>
      </w:r>
      <w:r>
        <w:rPr>
          <w:rFonts w:ascii="Times New Roman" w:eastAsia="Andale Sans UI" w:hAnsi="Times New Roman" w:cs="Times New Roman"/>
          <w:i/>
          <w:color w:val="FF0000"/>
          <w:sz w:val="28"/>
          <w:szCs w:val="28"/>
          <w:lang w:val="de-DE" w:eastAsia="ja-JP" w:bidi="fa-IR"/>
        </w:rPr>
        <w:t>(вращение головой)</w:t>
      </w:r>
    </w:p>
    <w:p w:rsidR="00284337" w:rsidRDefault="00A807EB">
      <w:pPr>
        <w:pStyle w:val="Standard"/>
        <w:widowControl w:val="0"/>
        <w:spacing w:after="120"/>
      </w:pP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 xml:space="preserve">Хоть зарядка коротка, </w:t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br/>
      </w:r>
      <w:r>
        <w:rPr>
          <w:rFonts w:ascii="Times New Roman" w:eastAsia="Andale Sans UI" w:hAnsi="Times New Roman" w:cs="Times New Roman"/>
          <w:color w:val="FF0000"/>
          <w:sz w:val="28"/>
          <w:szCs w:val="28"/>
          <w:lang w:val="de-DE" w:eastAsia="ja-JP" w:bidi="fa-IR"/>
        </w:rPr>
        <w:t>Отдохнули мы слегка.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Прошу вас сесть за парты и мы вновь продолжаем наше путешествие.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84337" w:rsidRDefault="00284337">
      <w:pPr>
        <w:pStyle w:val="Standard"/>
        <w:jc w:val="both"/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14 «Деревянная посуда»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Наряду с глиняной посудой   развивалось  изготовление посуды из дерева.  Древесина, так же как и глина, была доступным  природным материалом . Ее использовали люди, жившие в лесных районах, особенно  славянские племена — древние  предки украинцев, </w:t>
      </w:r>
      <w:r>
        <w:rPr>
          <w:rFonts w:ascii="Times New Roman" w:hAnsi="Times New Roman" w:cs="Times New Roman"/>
          <w:sz w:val="28"/>
          <w:szCs w:val="28"/>
        </w:rPr>
        <w:t>белорусов, русских. В России до сих пор любят  простые, удобные деревянные изделия: ложки, миски, черпаки, бочки, солонки, ковши, блюда и др. Деревянная посуда была  пригодна  почти для всех продуктов. В ней держали сыпучие продукты, а также масло, молоко,</w:t>
      </w:r>
      <w:r>
        <w:rPr>
          <w:rFonts w:ascii="Times New Roman" w:hAnsi="Times New Roman" w:cs="Times New Roman"/>
          <w:sz w:val="28"/>
          <w:szCs w:val="28"/>
        </w:rPr>
        <w:t xml:space="preserve"> мед. В такой посуде  продукты долго и хорошо хранились.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Прежде чем заняться изготовлением посуды, мастера изучали  свойства  разных пород деревьев. Самым подходящим для посуды деревом  стала липа.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- Рассматриваем  деревянную посуду. Как выглядит?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Иногда деревянную посуду  украшали  красивой росписью, часто выполнявшую, кроме декоративных, еще  и защитные функции.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15 Хохлома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жителей Русского Севера была распространена  плетеная посуда из берёсты. Из нее плели  корзины,  дорожные сол</w:t>
      </w:r>
      <w:r>
        <w:rPr>
          <w:rFonts w:ascii="Times New Roman" w:hAnsi="Times New Roman" w:cs="Times New Roman"/>
          <w:sz w:val="28"/>
          <w:szCs w:val="28"/>
        </w:rPr>
        <w:t>онки ,  предметы быта.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Береста -  верхний  белый слой  коры берёзы.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16  « Берестяная посуда»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17.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(словарная работа).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мы живем в Башкортостане.</w:t>
      </w:r>
    </w:p>
    <w:p w:rsidR="00284337" w:rsidRDefault="00A807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какая посуда была  наиболее распространена в нашей республике?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 18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Башкирская деревянная посуда»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numPr>
          <w:ilvl w:val="0"/>
          <w:numId w:val="3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Да, у жителей Башкортостана   в древности также была распространена деревянная посуда.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её изготовления использовалась древесина, кора, береста. Наиболее  часто   использовалась  посуда из дерева : чаши, ковши, кадки,  </w:t>
      </w:r>
      <w:r>
        <w:rPr>
          <w:rFonts w:ascii="Times New Roman" w:hAnsi="Times New Roman" w:cs="Times New Roman"/>
          <w:color w:val="000000"/>
          <w:sz w:val="28"/>
          <w:szCs w:val="28"/>
        </w:rPr>
        <w:t>чаны. Их и теперь можно изредка увидеть в некоторых башкирских аулах. Деревянные изделия находили самое разнообразное применение в быту. В них хранили муку, зерно, держали топлёный жир, солонину и другие припасы, перевозили масло, мёд, сметану, сыпучие про</w:t>
      </w:r>
      <w:r>
        <w:rPr>
          <w:rFonts w:ascii="Times New Roman" w:hAnsi="Times New Roman" w:cs="Times New Roman"/>
          <w:color w:val="000000"/>
          <w:sz w:val="28"/>
          <w:szCs w:val="28"/>
        </w:rPr>
        <w:t>дукты. В чанах и кадках замешивали тесто, взбалтывали кумыс, отстаивали молоко, сбивали масло. Из дерева изготовляли лотки для муки, корытца для рубки мяса, ковши, поварёшки, скалки, лопаточки для теста и хлебов, ведра для воды и другие предметы.</w:t>
      </w:r>
    </w:p>
    <w:p w:rsidR="00284337" w:rsidRDefault="00A807EB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 Вы пос</w:t>
      </w:r>
      <w:r>
        <w:rPr>
          <w:rFonts w:ascii="Times New Roman" w:hAnsi="Times New Roman" w:cs="Times New Roman"/>
          <w:color w:val="000000"/>
          <w:sz w:val="28"/>
          <w:szCs w:val="28"/>
        </w:rPr>
        <w:t>мотрели слайд. Чем чаще всего украшали свою посуду башкиры?( резным орнаментом)</w:t>
      </w: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spacing w:after="120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337" w:rsidRDefault="00A807EB">
      <w:pPr>
        <w:pStyle w:val="Standard"/>
        <w:spacing w:after="120"/>
        <w:ind w:firstLine="2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Сегодня мы пользуемся  разными видами посуды.  На современной кухне есть и фарфоровая, и металлическая , и стеклянная,  и пластмассовая, бумажная   посуда. Встречается  дере</w:t>
      </w:r>
      <w:r>
        <w:rPr>
          <w:rFonts w:ascii="Times New Roman" w:hAnsi="Times New Roman" w:cs="Times New Roman"/>
          <w:color w:val="000000"/>
          <w:sz w:val="28"/>
          <w:szCs w:val="28"/>
        </w:rPr>
        <w:t>вянная посуда и керамическая посуда, украшенная  орнаментом.  Правда, используем ее  мы сейчас  нечасто,  в  основном  в декоративных целях, как сувениры. Таким образом мы сохраняем культурные   традиции своей родины.</w:t>
      </w:r>
    </w:p>
    <w:p w:rsidR="00284337" w:rsidRDefault="00284337">
      <w:pPr>
        <w:pStyle w:val="Standard"/>
        <w:spacing w:after="120"/>
        <w:ind w:firstLine="20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spacing w:after="120"/>
        <w:ind w:firstLine="2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19. «Современная посуда» слайд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вся посуда на кухне.</w:t>
      </w:r>
    </w:p>
    <w:p w:rsidR="00284337" w:rsidRDefault="00284337">
      <w:pPr>
        <w:pStyle w:val="Standard"/>
        <w:spacing w:after="120"/>
        <w:ind w:firstLine="20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spacing w:after="120"/>
        <w:ind w:firstLine="20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spacing w:after="120"/>
        <w:ind w:firstLine="2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А теперь  давайте проверим как вы поняли  сегодняшнюю тему.</w:t>
      </w:r>
    </w:p>
    <w:p w:rsidR="00284337" w:rsidRDefault="00A807EB">
      <w:pPr>
        <w:pStyle w:val="Standard"/>
        <w:spacing w:after="120"/>
        <w:ind w:firstLine="2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Закрепление:</w:t>
      </w:r>
    </w:p>
    <w:p w:rsidR="00284337" w:rsidRDefault="00284337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4337" w:rsidRDefault="00A807EB">
      <w:pPr>
        <w:pStyle w:val="Standard"/>
        <w:spacing w:after="120"/>
        <w:ind w:firstLine="2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Карточки.</w:t>
      </w:r>
    </w:p>
    <w:p w:rsidR="00284337" w:rsidRDefault="00A807EB">
      <w:pPr>
        <w:pStyle w:val="Standard"/>
        <w:spacing w:after="120"/>
        <w:ind w:firstLine="2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Задание:  Соедини   правильно  (Проверка  в парах )</w:t>
      </w:r>
    </w:p>
    <w:p w:rsidR="00284337" w:rsidRDefault="00A807EB">
      <w:pPr>
        <w:pStyle w:val="Standard"/>
        <w:spacing w:after="120"/>
        <w:ind w:firstLine="2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Русь                                      керамика</w:t>
      </w:r>
    </w:p>
    <w:p w:rsidR="00284337" w:rsidRDefault="00A807EB">
      <w:pPr>
        <w:pStyle w:val="Standard"/>
        <w:spacing w:after="120"/>
        <w:ind w:firstLine="2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Китай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дерево</w:t>
      </w:r>
    </w:p>
    <w:p w:rsidR="00284337" w:rsidRDefault="00A807EB">
      <w:pPr>
        <w:pStyle w:val="Standard"/>
        <w:spacing w:after="120"/>
        <w:ind w:firstLine="2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Древняя Греция                   фарфор</w:t>
      </w:r>
    </w:p>
    <w:p w:rsidR="00284337" w:rsidRDefault="00284337">
      <w:pPr>
        <w:pStyle w:val="Standard"/>
        <w:spacing w:after="120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337" w:rsidRDefault="00284337">
      <w:pPr>
        <w:pStyle w:val="Standard"/>
        <w:spacing w:after="120"/>
        <w:ind w:firstLine="20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немного поиграем. «Игра с перекидыванием мяча»</w:t>
      </w:r>
    </w:p>
    <w:p w:rsidR="00284337" w:rsidRDefault="00A807EB">
      <w:pPr>
        <w:pStyle w:val="Standard"/>
        <w:widowControl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из  стекла  - стеклянная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из  глины - глиняная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из дерева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из фарфора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из керамики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из берёсты — берестяная</w:t>
      </w:r>
    </w:p>
    <w:p w:rsidR="00284337" w:rsidRDefault="00284337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Карточка «Керамика»  (Взаимопроверка в парах)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Керамика какая?  Подчеркни правильное слово</w:t>
      </w:r>
    </w:p>
    <w:p w:rsidR="00284337" w:rsidRDefault="00284337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Гладкая, холодная, тяжелая,  красивая, шершавая,  мягкая, колючая, блестящая, горячая, некрасивая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 проверьте на слайде</w:t>
      </w:r>
    </w:p>
    <w:p w:rsidR="00284337" w:rsidRDefault="00284337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 Керамика (Проверка)</w:t>
      </w:r>
    </w:p>
    <w:p w:rsidR="00284337" w:rsidRDefault="00284337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итогов: </w:t>
      </w:r>
      <w:r>
        <w:rPr>
          <w:rFonts w:ascii="Times New Roman" w:hAnsi="Times New Roman" w:cs="Times New Roman"/>
          <w:sz w:val="28"/>
          <w:szCs w:val="28"/>
        </w:rPr>
        <w:t xml:space="preserve"> Наш урок подходит к концу.  Мы заканчиваем наше  сегодняшнее путешествие в прошлое.. В дальнейшем мы  продолжим изучение  истории посуды.  Сегодня  мы рассматривали лишь небольшую ее часть.  </w:t>
      </w:r>
    </w:p>
    <w:p w:rsidR="00284337" w:rsidRDefault="00284337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spacing w:after="1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IX.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Д.З.  Разгадать кроссворд . (сложный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простой уровень)</w:t>
      </w:r>
    </w:p>
    <w:p w:rsidR="00284337" w:rsidRDefault="00A807EB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Чтобы разгадать кроссворд вам нужно поработать немного самостоятельно.</w:t>
      </w:r>
    </w:p>
    <w:p w:rsidR="00284337" w:rsidRDefault="00284337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Итог урока:  комментарии, оценивание.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21.   (Тайна китайского фарфора)</w:t>
      </w:r>
    </w:p>
    <w:p w:rsidR="00284337" w:rsidRDefault="00A807EB">
      <w:pPr>
        <w:pStyle w:val="Standard"/>
        <w:spacing w:after="120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AE00"/>
          <w:sz w:val="28"/>
          <w:szCs w:val="28"/>
        </w:rPr>
        <w:t>Рефлексия.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сейчас  прошу вас оценить урок. Если вам понравился урок и вы узнали </w:t>
      </w:r>
      <w:r>
        <w:rPr>
          <w:rFonts w:ascii="Times New Roman" w:hAnsi="Times New Roman" w:cs="Times New Roman"/>
          <w:b/>
          <w:bCs/>
          <w:sz w:val="28"/>
          <w:szCs w:val="28"/>
        </w:rPr>
        <w:t>много нового и полезного - , выберите  красную кружку счастья, если не очень — зеленую.</w:t>
      </w:r>
    </w:p>
    <w:p w:rsidR="00284337" w:rsidRDefault="00A807EB">
      <w:pPr>
        <w:pStyle w:val="Standard"/>
        <w:spacing w:after="120"/>
        <w:jc w:val="both"/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 w:bidi="ar-SA"/>
        </w:rPr>
        <w:t>Сейчас можно подойти к выставке, посмотреть еще раз на экспонаты, вспомнить все, о чем мы сегодня говорили</w:t>
      </w:r>
    </w:p>
    <w:p w:rsidR="00284337" w:rsidRDefault="00A807EB">
      <w:pPr>
        <w:pStyle w:val="Standard"/>
        <w:spacing w:after="1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Спасибо за урок! (Слайд 22)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84337" w:rsidRDefault="00284337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Кроссворд   «Посуда»</w:t>
      </w: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6180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1234"/>
        <w:gridCol w:w="1235"/>
        <w:gridCol w:w="987"/>
        <w:gridCol w:w="881"/>
        <w:gridCol w:w="865"/>
      </w:tblGrid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suppressAutoHyphens w:val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suppressAutoHyphens w:val="0"/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suppressAutoHyphens w:val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numPr>
          <w:ilvl w:val="1"/>
          <w:numId w:val="16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Посуда, в которую наливают суп для всей семьи.</w:t>
      </w:r>
    </w:p>
    <w:p w:rsidR="00284337" w:rsidRDefault="00284337">
      <w:pPr>
        <w:pStyle w:val="Standard"/>
        <w:ind w:left="1080"/>
        <w:rPr>
          <w:color w:val="00B050"/>
        </w:rPr>
      </w:pP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2.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  <w:t>Он пыхтит, как паровоз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Важно кверху держит нос.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Прошумит, закипятится –</w:t>
      </w:r>
    </w:p>
    <w:p w:rsidR="00284337" w:rsidRDefault="00A807EB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Пригласит чайку напиться.</w:t>
      </w:r>
    </w:p>
    <w:p w:rsidR="00284337" w:rsidRDefault="00284337">
      <w:pPr>
        <w:pStyle w:val="Standard"/>
        <w:rPr>
          <w:color w:val="00B050"/>
        </w:rPr>
      </w:pP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3.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  <w:t xml:space="preserve">Купили </w:t>
      </w:r>
      <w:r>
        <w:rPr>
          <w:rFonts w:ascii="Times New Roman" w:hAnsi="Times New Roman" w:cs="Times New Roman"/>
          <w:color w:val="00B050"/>
          <w:sz w:val="28"/>
          <w:szCs w:val="28"/>
        </w:rPr>
        <w:t>новенькое,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Такое кругленькое,</w:t>
      </w:r>
    </w:p>
    <w:p w:rsidR="00284337" w:rsidRDefault="00A807EB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А все в дырках.</w:t>
      </w:r>
    </w:p>
    <w:p w:rsidR="00284337" w:rsidRDefault="00284337">
      <w:pPr>
        <w:pStyle w:val="Standard"/>
        <w:rPr>
          <w:color w:val="00B050"/>
        </w:rPr>
      </w:pP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4.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  <w:t>Не бык, но бодает,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Не ест, а еду хватает.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Что схватит, отдает,</w:t>
      </w:r>
    </w:p>
    <w:p w:rsidR="00284337" w:rsidRDefault="00A807EB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Сам в угол идет.</w:t>
      </w:r>
    </w:p>
    <w:p w:rsidR="00284337" w:rsidRDefault="00284337">
      <w:pPr>
        <w:pStyle w:val="Standard"/>
        <w:rPr>
          <w:color w:val="00B050"/>
        </w:rPr>
      </w:pPr>
    </w:p>
    <w:p w:rsidR="00284337" w:rsidRDefault="00A807EB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5.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  <w:t>Круглое блюдо, на нем лебедя несут.</w:t>
      </w:r>
    </w:p>
    <w:p w:rsidR="00284337" w:rsidRDefault="00284337">
      <w:pPr>
        <w:pStyle w:val="Standard"/>
        <w:rPr>
          <w:color w:val="00B050"/>
        </w:rPr>
      </w:pP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6.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  <w:t>На голове пуговка,</w:t>
      </w:r>
    </w:p>
    <w:p w:rsidR="00284337" w:rsidRDefault="00A807EB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Одна рука, да и та на спине.</w:t>
      </w:r>
    </w:p>
    <w:p w:rsidR="00284337" w:rsidRDefault="00284337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</w:p>
    <w:p w:rsidR="00284337" w:rsidRDefault="00284337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</w:p>
    <w:p w:rsidR="00284337" w:rsidRDefault="00284337">
      <w:pPr>
        <w:pStyle w:val="Standard"/>
      </w:pPr>
    </w:p>
    <w:p w:rsidR="00284337" w:rsidRDefault="00A807EB">
      <w:pPr>
        <w:pStyle w:val="Standard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Кроссворд   «Посуда»</w:t>
      </w:r>
    </w:p>
    <w:p w:rsidR="00284337" w:rsidRDefault="00A807EB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4872956</wp:posOffset>
            </wp:positionH>
            <wp:positionV relativeFrom="paragraph">
              <wp:posOffset>119521</wp:posOffset>
            </wp:positionV>
            <wp:extent cx="704883" cy="935275"/>
            <wp:effectExtent l="0" t="0" r="0" b="0"/>
            <wp:wrapTight wrapText="bothSides">
              <wp:wrapPolygon edited="0">
                <wp:start x="0" y="0"/>
                <wp:lineTo x="0" y="21130"/>
                <wp:lineTo x="21016" y="21130"/>
                <wp:lineTo x="21016" y="0"/>
                <wp:lineTo x="0" y="0"/>
              </wp:wrapPolygon>
            </wp:wrapTight>
            <wp:docPr id="2" name="Рисунок 5" descr="F:\картинки Посуда\e[df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83" cy="935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84337" w:rsidRDefault="00A807E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84337" w:rsidRDefault="00A807EB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2577602</wp:posOffset>
            </wp:positionV>
            <wp:extent cx="865443" cy="1276200"/>
            <wp:effectExtent l="0" t="0" r="0" b="150"/>
            <wp:wrapTight wrapText="bothSides">
              <wp:wrapPolygon edited="0">
                <wp:start x="0" y="0"/>
                <wp:lineTo x="0" y="21288"/>
                <wp:lineTo x="20934" y="21288"/>
                <wp:lineTo x="20934" y="0"/>
                <wp:lineTo x="0" y="0"/>
              </wp:wrapPolygon>
            </wp:wrapTight>
            <wp:docPr id="3" name="Рисунок 8" descr="F:\картинки Посуда\samo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443" cy="1276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1132200</wp:posOffset>
            </wp:positionV>
            <wp:extent cx="923763" cy="912598"/>
            <wp:effectExtent l="0" t="0" r="0" b="1802"/>
            <wp:wrapSquare wrapText="bothSides"/>
            <wp:docPr id="4" name="Рисунок 3" descr="F:\картинки Посуда\chainsosv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63" cy="9125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6180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1234"/>
        <w:gridCol w:w="1235"/>
        <w:gridCol w:w="987"/>
        <w:gridCol w:w="881"/>
        <w:gridCol w:w="865"/>
      </w:tblGrid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suppressAutoHyphens w:val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suppressAutoHyphens w:val="0"/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suppressAutoHyphens w:val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A807E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33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Default="002843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337" w:rsidRDefault="002843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84337" w:rsidRDefault="00A807E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84337" w:rsidRDefault="00A807E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Посуда, в которую наливают суп для всей семьи.</w:t>
      </w:r>
    </w:p>
    <w:p w:rsidR="00284337" w:rsidRDefault="00284337">
      <w:pPr>
        <w:pStyle w:val="Standard"/>
        <w:ind w:left="1080"/>
        <w:rPr>
          <w:color w:val="00B050"/>
        </w:rPr>
      </w:pP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2.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  <w:t xml:space="preserve">Он пыхтит, </w:t>
      </w:r>
      <w:r>
        <w:rPr>
          <w:rFonts w:ascii="Times New Roman" w:hAnsi="Times New Roman" w:cs="Times New Roman"/>
          <w:color w:val="00B050"/>
          <w:sz w:val="28"/>
          <w:szCs w:val="28"/>
        </w:rPr>
        <w:t>как паровоз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Важно кверху держит нос.Прошумит, закипятится –                                                             </w:t>
      </w:r>
    </w:p>
    <w:p w:rsidR="00284337" w:rsidRDefault="00A807EB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Пригласит чайку напиться.</w:t>
      </w:r>
    </w:p>
    <w:p w:rsidR="00284337" w:rsidRDefault="00A807EB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12600</wp:posOffset>
            </wp:positionV>
            <wp:extent cx="1486082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323" y="21375"/>
                <wp:lineTo x="21323" y="0"/>
                <wp:lineTo x="0" y="0"/>
              </wp:wrapPolygon>
            </wp:wrapTight>
            <wp:docPr id="5" name="Рисунок 9" descr="F:\картинки Посуда\si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082" cy="1463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3.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  <w:t>Купили новенькое,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Такое кругленькое,</w:t>
      </w:r>
    </w:p>
    <w:p w:rsidR="00284337" w:rsidRDefault="00A807EB">
      <w:pPr>
        <w:pStyle w:val="Standard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А все в дырках.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</w:t>
      </w:r>
    </w:p>
    <w:p w:rsidR="00284337" w:rsidRDefault="00284337">
      <w:pPr>
        <w:pStyle w:val="Standard"/>
        <w:rPr>
          <w:color w:val="00B050"/>
        </w:rPr>
      </w:pP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4.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  <w:t>Не бык, но бодает,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Не ест, а еду хватает.</w:t>
      </w:r>
      <w:r>
        <w:rPr>
          <w:color w:val="00B050"/>
          <w:lang w:eastAsia="ru-RU" w:bidi="ar-SA"/>
        </w:rPr>
        <w:t xml:space="preserve">                                                                            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Что схватит, отдает,</w:t>
      </w:r>
      <w:r>
        <w:rPr>
          <w:color w:val="00B050"/>
        </w:rPr>
        <w:t xml:space="preserve">   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Сам в угол идет.                             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</w:t>
      </w:r>
    </w:p>
    <w:p w:rsidR="00284337" w:rsidRDefault="00284337">
      <w:pPr>
        <w:pStyle w:val="Standard"/>
        <w:rPr>
          <w:color w:val="00B050"/>
        </w:rPr>
      </w:pP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5.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  <w:t xml:space="preserve">Круглое блюдо, на нем лебедя несут.                                                                           </w:t>
      </w:r>
      <w:r>
        <w:rPr>
          <w:color w:val="00B050"/>
          <w:lang w:eastAsia="ru-RU" w:bidi="ar-SA"/>
        </w:rPr>
        <w:t xml:space="preserve">                      </w:t>
      </w:r>
    </w:p>
    <w:p w:rsidR="00284337" w:rsidRDefault="00A807EB">
      <w:pPr>
        <w:pStyle w:val="Standard"/>
        <w:rPr>
          <w:color w:val="00B050"/>
          <w:lang w:eastAsia="ru-RU" w:bidi="ar-SA"/>
        </w:rPr>
      </w:pPr>
      <w:r>
        <w:rPr>
          <w:color w:val="00B050"/>
          <w:lang w:eastAsia="ru-RU" w:bidi="ar-SA"/>
        </w:rPr>
        <w:t xml:space="preserve">                                                                        </w:t>
      </w:r>
      <w:r>
        <w:rPr>
          <w:color w:val="00B050"/>
          <w:lang w:eastAsia="ru-RU" w:bidi="ar-SA"/>
        </w:rPr>
        <w:t xml:space="preserve">                                                             </w:t>
      </w:r>
    </w:p>
    <w:p w:rsidR="00284337" w:rsidRDefault="00A807EB">
      <w:pPr>
        <w:pStyle w:val="Standard"/>
      </w:pPr>
      <w:r>
        <w:rPr>
          <w:color w:val="00B050"/>
          <w:lang w:eastAsia="ru-RU" w:bidi="ar-SA"/>
        </w:rPr>
        <w:t xml:space="preserve">                                                                                                                             </w:t>
      </w:r>
    </w:p>
    <w:p w:rsidR="00284337" w:rsidRDefault="00A807EB">
      <w:pPr>
        <w:pStyle w:val="Standard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10799</wp:posOffset>
            </wp:positionV>
            <wp:extent cx="1876321" cy="1429920"/>
            <wp:effectExtent l="0" t="0" r="0" b="0"/>
            <wp:wrapTight wrapText="bothSides">
              <wp:wrapPolygon edited="0">
                <wp:start x="0" y="0"/>
                <wp:lineTo x="0" y="21303"/>
                <wp:lineTo x="21278" y="21303"/>
                <wp:lineTo x="21278" y="0"/>
                <wp:lineTo x="0" y="0"/>
              </wp:wrapPolygon>
            </wp:wrapTight>
            <wp:docPr id="6" name="Рисунок 10" descr="F:\картинки Посуда\supn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321" cy="1429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6.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  <w:t>На голове пуговка,</w:t>
      </w:r>
    </w:p>
    <w:p w:rsidR="00284337" w:rsidRDefault="00A807EB">
      <w:pPr>
        <w:pStyle w:val="Standard"/>
      </w:pPr>
      <w:r>
        <w:rPr>
          <w:rFonts w:ascii="Times New Roman" w:hAnsi="Times New Roman" w:cs="Times New Roman"/>
          <w:color w:val="00B050"/>
          <w:sz w:val="28"/>
          <w:szCs w:val="28"/>
        </w:rPr>
        <w:t>Одна рука, да и та на спине.</w:t>
      </w:r>
    </w:p>
    <w:p w:rsidR="00284337" w:rsidRDefault="00A807EB">
      <w:pPr>
        <w:pStyle w:val="Standard"/>
      </w:pPr>
      <w:r>
        <w:rPr>
          <w:noProof/>
          <w:lang w:eastAsia="ru-RU" w:bidi="ar-SA"/>
        </w:rPr>
        <w:drawing>
          <wp:inline distT="0" distB="0" distL="0" distR="0">
            <wp:extent cx="1967761" cy="944282"/>
            <wp:effectExtent l="0" t="0" r="0" b="8218"/>
            <wp:docPr id="7" name="Рисунок 7" descr="F:\картинки Посуда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761" cy="944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4337" w:rsidRDefault="00284337">
      <w:pPr>
        <w:pStyle w:val="Standard"/>
      </w:pPr>
    </w:p>
    <w:p w:rsidR="00284337" w:rsidRDefault="00284337">
      <w:pPr>
        <w:pStyle w:val="Standard"/>
      </w:pPr>
    </w:p>
    <w:sectPr w:rsidR="00284337">
      <w:pgSz w:w="11906" w:h="16838"/>
      <w:pgMar w:top="1134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EB" w:rsidRDefault="00A807EB">
      <w:r>
        <w:separator/>
      </w:r>
    </w:p>
  </w:endnote>
  <w:endnote w:type="continuationSeparator" w:id="0">
    <w:p w:rsidR="00A807EB" w:rsidRDefault="00A8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EB" w:rsidRDefault="00A807EB">
      <w:r>
        <w:rPr>
          <w:color w:val="000000"/>
        </w:rPr>
        <w:separator/>
      </w:r>
    </w:p>
  </w:footnote>
  <w:footnote w:type="continuationSeparator" w:id="0">
    <w:p w:rsidR="00A807EB" w:rsidRDefault="00A8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403"/>
    <w:multiLevelType w:val="multilevel"/>
    <w:tmpl w:val="8CD2BCB8"/>
    <w:styleLink w:val="WWNum1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CC62AC0"/>
    <w:multiLevelType w:val="multilevel"/>
    <w:tmpl w:val="77BCC924"/>
    <w:styleLink w:val="WWNum13"/>
    <w:lvl w:ilvl="0">
      <w:numFmt w:val="bullet"/>
      <w:lvlText w:val=""/>
      <w:lvlJc w:val="left"/>
      <w:pPr>
        <w:ind w:left="10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5" w:hanging="360"/>
      </w:pPr>
      <w:rPr>
        <w:rFonts w:ascii="Wingdings" w:hAnsi="Wingdings"/>
      </w:rPr>
    </w:lvl>
  </w:abstractNum>
  <w:abstractNum w:abstractNumId="2">
    <w:nsid w:val="109D0B40"/>
    <w:multiLevelType w:val="multilevel"/>
    <w:tmpl w:val="9856B47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188A13D2"/>
    <w:multiLevelType w:val="multilevel"/>
    <w:tmpl w:val="40EC245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1C686F0E"/>
    <w:multiLevelType w:val="multilevel"/>
    <w:tmpl w:val="71F41E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C414B"/>
    <w:multiLevelType w:val="multilevel"/>
    <w:tmpl w:val="306E3782"/>
    <w:styleLink w:val="WWNum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207720C8"/>
    <w:multiLevelType w:val="multilevel"/>
    <w:tmpl w:val="8A241B56"/>
    <w:styleLink w:val="WWNum5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215853BB"/>
    <w:multiLevelType w:val="multilevel"/>
    <w:tmpl w:val="EA4635D4"/>
    <w:styleLink w:val="WWNum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B7900CC"/>
    <w:multiLevelType w:val="multilevel"/>
    <w:tmpl w:val="964ED4C8"/>
    <w:styleLink w:val="WWNum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30252BD2"/>
    <w:multiLevelType w:val="multilevel"/>
    <w:tmpl w:val="C6D2206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>
    <w:nsid w:val="308407DC"/>
    <w:multiLevelType w:val="multilevel"/>
    <w:tmpl w:val="6BB6AF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38CA4B3B"/>
    <w:multiLevelType w:val="multilevel"/>
    <w:tmpl w:val="C540ADF0"/>
    <w:styleLink w:val="WWNum19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3AB91909"/>
    <w:multiLevelType w:val="multilevel"/>
    <w:tmpl w:val="67220618"/>
    <w:styleLink w:val="WWNum12"/>
    <w:lvl w:ilvl="0">
      <w:numFmt w:val="bullet"/>
      <w:lvlText w:val=""/>
      <w:lvlJc w:val="left"/>
      <w:pPr>
        <w:ind w:left="10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5" w:hanging="360"/>
      </w:pPr>
      <w:rPr>
        <w:rFonts w:ascii="Wingdings" w:hAnsi="Wingdings"/>
      </w:rPr>
    </w:lvl>
  </w:abstractNum>
  <w:abstractNum w:abstractNumId="13">
    <w:nsid w:val="3B781C10"/>
    <w:multiLevelType w:val="multilevel"/>
    <w:tmpl w:val="AC3AE158"/>
    <w:styleLink w:val="WWNum9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>
    <w:nsid w:val="42CF4E3A"/>
    <w:multiLevelType w:val="multilevel"/>
    <w:tmpl w:val="B100F226"/>
    <w:styleLink w:val="WWNum2"/>
    <w:lvl w:ilvl="0">
      <w:numFmt w:val="bullet"/>
      <w:lvlText w:val=""/>
      <w:lvlJc w:val="left"/>
      <w:pPr>
        <w:ind w:left="10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5" w:hanging="360"/>
      </w:pPr>
      <w:rPr>
        <w:rFonts w:ascii="Wingdings" w:hAnsi="Wingdings"/>
      </w:rPr>
    </w:lvl>
  </w:abstractNum>
  <w:abstractNum w:abstractNumId="15">
    <w:nsid w:val="55321B90"/>
    <w:multiLevelType w:val="multilevel"/>
    <w:tmpl w:val="1B40DDE0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586B50FF"/>
    <w:multiLevelType w:val="multilevel"/>
    <w:tmpl w:val="357E7B30"/>
    <w:styleLink w:val="WWNum21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6C890525"/>
    <w:multiLevelType w:val="multilevel"/>
    <w:tmpl w:val="3ACE807E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6F100149"/>
    <w:multiLevelType w:val="multilevel"/>
    <w:tmpl w:val="0CC8961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>
    <w:nsid w:val="7E530663"/>
    <w:multiLevelType w:val="multilevel"/>
    <w:tmpl w:val="7FBCB22A"/>
    <w:styleLink w:val="WW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>
    <w:nsid w:val="7EE5610F"/>
    <w:multiLevelType w:val="multilevel"/>
    <w:tmpl w:val="70C81E64"/>
    <w:styleLink w:val="WWNum1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7F1809ED"/>
    <w:multiLevelType w:val="multilevel"/>
    <w:tmpl w:val="DB62FEB6"/>
    <w:styleLink w:val="WWNum4"/>
    <w:lvl w:ilvl="0">
      <w:numFmt w:val="bullet"/>
      <w:lvlText w:val=""/>
      <w:lvlJc w:val="left"/>
      <w:pPr>
        <w:ind w:left="10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5" w:hanging="360"/>
      </w:pPr>
      <w:rPr>
        <w:rFonts w:ascii="Wingdings" w:hAnsi="Wingdings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21"/>
  </w:num>
  <w:num w:numId="5">
    <w:abstractNumId w:val="6"/>
  </w:num>
  <w:num w:numId="6">
    <w:abstractNumId w:val="5"/>
  </w:num>
  <w:num w:numId="7">
    <w:abstractNumId w:val="17"/>
  </w:num>
  <w:num w:numId="8">
    <w:abstractNumId w:val="19"/>
  </w:num>
  <w:num w:numId="9">
    <w:abstractNumId w:val="13"/>
  </w:num>
  <w:num w:numId="10">
    <w:abstractNumId w:val="15"/>
  </w:num>
  <w:num w:numId="11">
    <w:abstractNumId w:val="10"/>
  </w:num>
  <w:num w:numId="12">
    <w:abstractNumId w:val="12"/>
  </w:num>
  <w:num w:numId="13">
    <w:abstractNumId w:val="1"/>
  </w:num>
  <w:num w:numId="14">
    <w:abstractNumId w:val="18"/>
  </w:num>
  <w:num w:numId="15">
    <w:abstractNumId w:val="0"/>
  </w:num>
  <w:num w:numId="16">
    <w:abstractNumId w:val="9"/>
  </w:num>
  <w:num w:numId="17">
    <w:abstractNumId w:val="20"/>
  </w:num>
  <w:num w:numId="18">
    <w:abstractNumId w:val="7"/>
  </w:num>
  <w:num w:numId="19">
    <w:abstractNumId w:val="11"/>
  </w:num>
  <w:num w:numId="20">
    <w:abstractNumId w:val="8"/>
  </w:num>
  <w:num w:numId="21">
    <w:abstractNumId w:val="16"/>
  </w:num>
  <w:num w:numId="22">
    <w:abstractNumId w:val="10"/>
    <w:lvlOverride w:ilvl="0"/>
  </w:num>
  <w:num w:numId="23">
    <w:abstractNumId w:val="12"/>
    <w:lvlOverride w:ilvl="0"/>
  </w:num>
  <w:num w:numId="24">
    <w:abstractNumId w:val="1"/>
    <w:lvlOverride w:ilvl="0"/>
  </w:num>
  <w:num w:numId="25">
    <w:abstractNumId w:val="14"/>
    <w:lvlOverride w:ilvl="0"/>
  </w:num>
  <w:num w:numId="26">
    <w:abstractNumId w:val="18"/>
    <w:lvlOverride w:ilvl="0"/>
  </w:num>
  <w:num w:numId="27">
    <w:abstractNumId w:val="3"/>
    <w:lvlOverride w:ilvl="0"/>
  </w:num>
  <w:num w:numId="28">
    <w:abstractNumId w:val="0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20"/>
    <w:lvlOverride w:ilvl="0"/>
  </w:num>
  <w:num w:numId="31">
    <w:abstractNumId w:val="7"/>
    <w:lvlOverride w:ilvl="0"/>
  </w:num>
  <w:num w:numId="32">
    <w:abstractNumId w:val="8"/>
    <w:lvlOverride w:ilvl="0"/>
  </w:num>
  <w:num w:numId="33">
    <w:abstractNumId w:val="16"/>
    <w:lvlOverride w:ilv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84337"/>
    <w:rsid w:val="00284337"/>
    <w:rsid w:val="00A807EB"/>
    <w:rsid w:val="00D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A13E9-CC3A-45F9-B24F-DB7F582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uppressAutoHyphens w:val="0"/>
      <w:spacing w:before="28" w:after="28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a0"/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OpenSymbol" w:cs="OpenSymbol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cp:lastPrinted>2014-04-08T17:19:00Z</cp:lastPrinted>
  <dcterms:created xsi:type="dcterms:W3CDTF">2014-04-21T01:31:00Z</dcterms:created>
  <dcterms:modified xsi:type="dcterms:W3CDTF">2014-04-21T01:31:00Z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