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68" w:rsidRDefault="00D50168" w:rsidP="00D50168">
      <w:pPr>
        <w:pStyle w:val="1"/>
        <w:jc w:val="center"/>
        <w:rPr>
          <w:sz w:val="28"/>
          <w:szCs w:val="28"/>
        </w:rPr>
      </w:pPr>
      <w:r>
        <w:t>Информационные технологии на уроках истории. Урок "Ремесло в средневековом городе"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Цели урока:</w:t>
      </w:r>
    </w:p>
    <w:p w:rsidR="00D50168" w:rsidRDefault="00D50168" w:rsidP="00D5016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Образовательная</w:t>
      </w:r>
      <w:r>
        <w:rPr>
          <w:rFonts w:ascii="Arial" w:hAnsi="Arial" w:cs="Arial"/>
          <w:sz w:val="20"/>
          <w:szCs w:val="20"/>
        </w:rPr>
        <w:t xml:space="preserve">: раскрыть признаки городского ремесла как мелкого ручного производства, основанного на личном труде собственника мастерской и изготовлении изделий для сбыта; выяснить особенности и значение цеховой организации городского ремесла. </w:t>
      </w:r>
    </w:p>
    <w:p w:rsidR="00D50168" w:rsidRDefault="00D50168" w:rsidP="00D5016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Развивающие: </w:t>
      </w:r>
    </w:p>
    <w:p w:rsidR="00D50168" w:rsidRDefault="00D50168" w:rsidP="00D5016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формирование ключевых компетенций; </w:t>
      </w:r>
    </w:p>
    <w:p w:rsidR="00D50168" w:rsidRDefault="00D50168" w:rsidP="00D5016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развитие культуры работы в сети Интернет; </w:t>
      </w:r>
    </w:p>
    <w:p w:rsidR="00D50168" w:rsidRDefault="00D50168" w:rsidP="00D5016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продолжить развитие логического мышления через умение осознавать и представлять сущность процессов средневековой жизни; </w:t>
      </w:r>
    </w:p>
    <w:p w:rsidR="00D50168" w:rsidRDefault="00D50168" w:rsidP="00D5016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продолжить работу по формированию умений извлекать знания из исторических источников; </w:t>
      </w:r>
    </w:p>
    <w:p w:rsidR="00D50168" w:rsidRDefault="00D50168" w:rsidP="00D5016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продолжить развитие образного мышления, речи, внимания и памяти при сопоставлении оценок средневекового ремесла глазами его современников и человека наших дней; </w:t>
      </w:r>
    </w:p>
    <w:p w:rsidR="00D50168" w:rsidRDefault="00D50168" w:rsidP="00D5016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продолжить формирование умений работы с иллюстрациями и текстовыми источниками; </w:t>
      </w:r>
    </w:p>
    <w:p w:rsidR="00D50168" w:rsidRDefault="00D50168" w:rsidP="00D5016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продолжить формирование умений анализировать и синтезировать изучаемый материал, практиковать навыки сотрудничества, межличностного общения, в частности, умение активно слушать, вырабатывать общее мнение, разрешать возникающие разногласия при работе в группе, развивать коммуникативные умения при работе в группе, в выступлениях. </w:t>
      </w:r>
    </w:p>
    <w:p w:rsidR="00D50168" w:rsidRDefault="00D50168" w:rsidP="00D5016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Воспитательные: </w:t>
      </w:r>
    </w:p>
    <w:p w:rsidR="00D50168" w:rsidRDefault="00D50168" w:rsidP="00D5016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воспитание у школьников уважения к труду средневековых ремесленников; </w:t>
      </w:r>
    </w:p>
    <w:p w:rsidR="00D50168" w:rsidRDefault="00D50168" w:rsidP="00D50168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способствовать развитию творческих способностей учащихся.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План урока:</w:t>
      </w:r>
    </w:p>
    <w:p w:rsidR="00D50168" w:rsidRDefault="00D50168" w:rsidP="00D5016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Мастерская ремесленника. </w:t>
      </w:r>
    </w:p>
    <w:p w:rsidR="00D50168" w:rsidRDefault="00D50168" w:rsidP="00D5016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Участники ремесленного производства. </w:t>
      </w:r>
    </w:p>
    <w:p w:rsidR="00D50168" w:rsidRDefault="00D50168" w:rsidP="00D5016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Цеха. </w:t>
      </w:r>
    </w:p>
    <w:p w:rsidR="00D50168" w:rsidRDefault="00D50168" w:rsidP="00D5016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Роль цехов в жизни города.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Форма урока:</w:t>
      </w:r>
      <w:r>
        <w:rPr>
          <w:rFonts w:ascii="Arial" w:hAnsi="Arial" w:cs="Arial"/>
          <w:sz w:val="20"/>
          <w:szCs w:val="20"/>
        </w:rPr>
        <w:t xml:space="preserve"> комбинированный урок, выполненный в форме презентации в Power Point (</w:t>
      </w:r>
      <w:hyperlink r:id="rId5" w:history="1">
        <w:r>
          <w:rPr>
            <w:rStyle w:val="a3"/>
            <w:sz w:val="20"/>
            <w:szCs w:val="20"/>
          </w:rPr>
          <w:t>приложение 1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Применяемые методы обучения:</w:t>
      </w:r>
      <w:r>
        <w:rPr>
          <w:rFonts w:ascii="Arial" w:hAnsi="Arial" w:cs="Arial"/>
          <w:sz w:val="20"/>
          <w:szCs w:val="20"/>
        </w:rPr>
        <w:t xml:space="preserve"> интерактивный метод.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Приёмы деятельности учителя:</w:t>
      </w:r>
      <w:r>
        <w:rPr>
          <w:rFonts w:ascii="Arial" w:hAnsi="Arial" w:cs="Arial"/>
          <w:sz w:val="20"/>
          <w:szCs w:val="20"/>
        </w:rPr>
        <w:t xml:space="preserve"> учитель выступает в роли тренера на уроке, направляет учащихся на поиск ответа на поставленный вопрос.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Основные понятия и термины:</w:t>
      </w:r>
      <w:r>
        <w:rPr>
          <w:rFonts w:ascii="Arial" w:hAnsi="Arial" w:cs="Arial"/>
          <w:sz w:val="20"/>
          <w:szCs w:val="20"/>
        </w:rPr>
        <w:t xml:space="preserve"> мастер, подмастерье, ученик, шедевр, цех, старшина, братство.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1. Организационный момент:</w:t>
      </w:r>
      <w:r>
        <w:rPr>
          <w:rFonts w:ascii="Arial" w:hAnsi="Arial" w:cs="Arial"/>
          <w:sz w:val="20"/>
          <w:szCs w:val="20"/>
        </w:rPr>
        <w:t>отметка отсутствующих в журнале, представление трёх команд учителем, распределение в группах ролей фасилитатора (посредник-организатор деятельности группы), регистратора (записывает результаты работы), докладчика (докладывает результаты работы группы всему классу).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2. Новая тема.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Тема сегодняшнего урока познакомит нас с развитием ремесла в средневековом городе. Мы ставим перед собой цель раскрыть признаки городского ремесла и выяснить особенности и значение цеховой организации.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Основные понятия и термины: мастер, подмастерье, ученик, шедевр, цех, братство. Открываем тетради, записываем число и тему урока «Ремесло в средневековом городе».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Развитие хозяйства привело к тому, что ремесло постепенно отделилось от сельского хозяйства. Оно стало занятием большой группы людей – ремесленников.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Посмотрите, какие замечательные изделия были сделаны в средние века (учебник, с. 96–97). Они изготовляли одежду, мебель, посуду, ювелирные украшения. Это были настоящие произведения искусства. Вообще, границы между искусством и ремеслом в средневековье не существовало. Достичь этого было не легко. Инструменты у мастеров были простыми. Поэтому от мастера требовались старание, любовь к своему делу. Секреты мастерства передавались от поколения к поколению.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Представим, что мы попали средневековый город. Давайте заглянем в мастерские ремесленников.</w:t>
      </w:r>
      <w:r>
        <w:rPr>
          <w:rStyle w:val="a5"/>
          <w:rFonts w:ascii="Arial" w:hAnsi="Arial" w:cs="Arial"/>
          <w:sz w:val="20"/>
          <w:szCs w:val="20"/>
        </w:rPr>
        <w:t xml:space="preserve"> Мы поставим перед собой цель выяснить особенности ремесленного производства. </w:t>
      </w:r>
      <w:r>
        <w:rPr>
          <w:rFonts w:ascii="Arial" w:hAnsi="Arial" w:cs="Arial"/>
          <w:sz w:val="20"/>
          <w:szCs w:val="20"/>
        </w:rPr>
        <w:t>Совершить экскурсию нам поможет единая цифровая образовательная коллекция. Давайте остановимся в мастерской обувщика.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Где располагалась мастерская?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На первом этаже дома ремесленника.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Каковы ее размеры?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Небольшая мастерская.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Сколько человек работает в мастерской?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Три человека.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Что они делают?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Шьют и продают обувь.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Какие орудия труда применяют?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Простые орудия труда (нитки, иголки). Изделия делаются руками, машин не было.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Кто хозяин мастерской?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Человек, который продаёт обувь.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Первое задание для групп: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Перед вами лежит незаконченная схема «Основные признаки ремесленного производства». Поработайте в группе и заполните её.</w:t>
      </w:r>
    </w:p>
    <w:p w:rsidR="00D50168" w:rsidRDefault="00D50168" w:rsidP="00D50168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429000" cy="2343150"/>
            <wp:effectExtent l="19050" t="0" r="0" b="0"/>
            <wp:docPr id="1" name="Рисунок 1" descr="http://festival.1september.ru/articles/53799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7990/img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</w:t>
      </w:r>
      <w:r>
        <w:rPr>
          <w:rFonts w:ascii="Arial" w:hAnsi="Arial" w:cs="Arial"/>
          <w:sz w:val="20"/>
          <w:szCs w:val="20"/>
        </w:rPr>
        <w:t>выслушивает ответы докладчиков, и подводит итог работы. Затем учащиеся записывают схему в тетрадь.</w:t>
      </w:r>
    </w:p>
    <w:p w:rsidR="00D50168" w:rsidRDefault="00D50168" w:rsidP="00D50168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86175" cy="2609850"/>
            <wp:effectExtent l="19050" t="0" r="9525" b="0"/>
            <wp:docPr id="2" name="Рисунок 2" descr="http://festival.1september.ru/articles/53799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7990/img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Что такое натуральное хозяйство?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Натуральное хозяйство – это хозяйство, в котором всё произведённое идет на собственное потребление, а не на продажу.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Это понятие относится к деятельности ремесленника?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Нет.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А деятельность крестьянина по-прежнему продолжает во многом носить натуральный характер. </w:t>
      </w:r>
    </w:p>
    <w:p w:rsidR="00D50168" w:rsidRDefault="00D50168" w:rsidP="00D50168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495675" cy="2743200"/>
            <wp:effectExtent l="19050" t="0" r="9525" b="0"/>
            <wp:docPr id="3" name="Рисунок 3" descr="http://festival.1september.ru/articles/53799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7990/img3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Промежуточный вывод:</w:t>
      </w:r>
      <w:r>
        <w:rPr>
          <w:rFonts w:ascii="Arial" w:hAnsi="Arial" w:cs="Arial"/>
          <w:sz w:val="20"/>
          <w:szCs w:val="20"/>
        </w:rPr>
        <w:t xml:space="preserve"> Ремесло в средневековом городе было мелким производством, основанным на ручном труде. Городской ремесленник являлся собственником орудий труда и одновременно работником.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перейдём ко второму вопросу. Найдите ответ на вопрос «Кто работал в мастерской?» в учебнике на стр. 95 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Мастер, подмастерье, ученик.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Второе задание для группы: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Я прошу группы 1, 2, 3 выяснить положение и обязанности работников ремесленной мастерской.</w:t>
      </w:r>
    </w:p>
    <w:p w:rsidR="00D50168" w:rsidRDefault="00D50168" w:rsidP="00D50168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52800" cy="2562225"/>
            <wp:effectExtent l="19050" t="0" r="0" b="0"/>
            <wp:docPr id="4" name="Рисунок 4" descr="http://festival.1september.ru/articles/53799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7990/img4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Подведение итогов работы групп. Совместное обсуждение полученных результатов.</w:t>
      </w:r>
    </w:p>
    <w:p w:rsidR="00D50168" w:rsidRDefault="00D50168" w:rsidP="00D50168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695700" cy="2743200"/>
            <wp:effectExtent l="19050" t="0" r="0" b="0"/>
            <wp:docPr id="5" name="Рисунок 5" descr="http://festival.1september.ru/articles/53799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7990/img5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Третье задание для группы: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Почему мастера устанавливали долгий срок обучения?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Работа с документом на с. 96 «Договор о найме ученика».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Чтобы овладеть ремеслом, надо было долго учиться.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К концу обучения ученик мог выполнять работу самостоятельно, но мастер продолжал пользоваться его бесплатным трудом. Затем ученик становился подмастерьем.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Что нужно сделать, чтобы открыть свою мастерскую и стать мастером?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Накопить денег на открытие мастерской и изготовить </w:t>
      </w:r>
      <w:r>
        <w:rPr>
          <w:rStyle w:val="a5"/>
          <w:rFonts w:ascii="Arial" w:hAnsi="Arial" w:cs="Arial"/>
          <w:sz w:val="20"/>
          <w:szCs w:val="20"/>
        </w:rPr>
        <w:t>шедевр – лучший образец изделия (определение в тетрадь).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Промежуточный вывод:</w:t>
      </w:r>
      <w:r>
        <w:rPr>
          <w:rFonts w:ascii="Arial" w:hAnsi="Arial" w:cs="Arial"/>
          <w:sz w:val="20"/>
          <w:szCs w:val="20"/>
        </w:rPr>
        <w:t xml:space="preserve"> Главным в мастерской был мастер — обычно ее хозяин. Кроме него в мастерской работали ученики и подмастерья.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Подмастерье, получавший заработную плату, являлся главным помощником мастера. Он мог сам стать мастером и открыть свою мастерскую. Для этого он должен был выдержать трудный экзамен: изготовить на собственные средства шедевр – образец изделия.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переходим к третьему пункту нашего урока. На определённом этапе мастера-ремесленники одной специальности, проживавшие в одном городе, объединяются в цеха (они селятся рядом, создавая свои улицы). Запись определения в тетрадь.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Четвёртое задание для группы: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общие интересы объединяют ремесленников одной специальности?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(Стр. 96, 3 пункт 1-й абзац).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Стремление оградить себя от соперничества сельских ремесленников, защитить себя от притеснений феодалов, бороться за участие в управлении городом.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</w:t>
      </w:r>
      <w:r>
        <w:rPr>
          <w:rFonts w:ascii="Arial" w:hAnsi="Arial" w:cs="Arial"/>
          <w:sz w:val="20"/>
          <w:szCs w:val="20"/>
        </w:rPr>
        <w:t xml:space="preserve"> объясняет логическую схему.</w:t>
      </w:r>
    </w:p>
    <w:p w:rsidR="00D50168" w:rsidRDefault="00D50168" w:rsidP="00D50168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543300" cy="1914525"/>
            <wp:effectExtent l="19050" t="0" r="0" b="0"/>
            <wp:docPr id="6" name="Рисунок 6" descr="http://festival.1september.ru/articles/53799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7990/img6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общем собрании мастера принимали устав – правила, обязательные для всех членов цеха. Во главе цеха стоял избираемый мастерами старшина, который следил за соблюдением устава.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Нас интересует содержание уставов.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Пятое задание для группы: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Работа с документами (</w:t>
      </w:r>
      <w:hyperlink r:id="rId18" w:history="1">
        <w:r>
          <w:rPr>
            <w:rStyle w:val="a3"/>
            <w:sz w:val="20"/>
            <w:szCs w:val="20"/>
          </w:rPr>
          <w:t>приложение 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50168" w:rsidRDefault="00D50168" w:rsidP="00D5016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«Из устава цеха парижских ткачей» 1-я группа, </w:t>
      </w:r>
    </w:p>
    <w:p w:rsidR="00D50168" w:rsidRDefault="00D50168" w:rsidP="00D5016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«Постановление лондонского цеха ткачей» 2-я группа, </w:t>
      </w:r>
    </w:p>
    <w:p w:rsidR="00D50168" w:rsidRDefault="00D50168" w:rsidP="00D5016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«Цеховой устав Кёльнских ткачих шёлковых изделий» 3-я группа.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Учитель: </w:t>
      </w:r>
    </w:p>
    <w:p w:rsidR="00D50168" w:rsidRDefault="00D50168" w:rsidP="00D5016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Найдите правила, цель которых заключалась в том, чтобы устранить соперничество между ремесленниками одной специальности. </w:t>
      </w:r>
    </w:p>
    <w:p w:rsidR="00D50168" w:rsidRDefault="00D50168" w:rsidP="00D5016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правила говорят о том, что цех боролся за высокое качество изделий?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 делает вывод:</w:t>
      </w:r>
      <w:r>
        <w:rPr>
          <w:rFonts w:ascii="Arial" w:hAnsi="Arial" w:cs="Arial"/>
          <w:sz w:val="20"/>
          <w:szCs w:val="20"/>
        </w:rPr>
        <w:t xml:space="preserve"> устав требовал, чтобы все мастера делали вещи по определённому образцу, устав устанавливает ограничения на количество станков, работников, рабочее время, цену изделий, заработную плату для подмастерьев.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Шестое задание для группы</w:t>
      </w:r>
      <w:r>
        <w:rPr>
          <w:rFonts w:ascii="Arial" w:hAnsi="Arial" w:cs="Arial"/>
          <w:sz w:val="20"/>
          <w:szCs w:val="20"/>
        </w:rPr>
        <w:t>: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Какие отрицательные последствия имели эти ограничения? Выход на схему.</w:t>
      </w:r>
    </w:p>
    <w:p w:rsidR="00D50168" w:rsidRDefault="00D50168" w:rsidP="00D50168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95725" cy="2781300"/>
            <wp:effectExtent l="19050" t="0" r="9525" b="0"/>
            <wp:docPr id="7" name="Рисунок 7" descr="http://festival.1september.ru/articles/53799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7990/img7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Этих утверждения могут быть противоречивыми и справедливыми одновременно.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Седьмое задание для группы: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Докажите, что вся жизнь ремесленников была связана с цехами (по стр. 97, пункт 4). Работа по заполнению схемы.</w:t>
      </w:r>
    </w:p>
    <w:p w:rsidR="00D50168" w:rsidRDefault="00D50168" w:rsidP="00D50168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67100" cy="2447925"/>
            <wp:effectExtent l="19050" t="0" r="0" b="0"/>
            <wp:docPr id="8" name="Рисунок 8" descr="http://festival.1september.ru/articles/537990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37990/img8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Цех в жизни ремесленника играл огромную роль. В том числе об этом свидетельствует наличие герба у цеха. Демонстрация гербов, которые нарисовали учащиеся.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Промежуточный вывод:</w:t>
      </w:r>
      <w:r>
        <w:rPr>
          <w:rFonts w:ascii="Arial" w:hAnsi="Arial" w:cs="Arial"/>
          <w:sz w:val="20"/>
          <w:szCs w:val="20"/>
        </w:rPr>
        <w:t xml:space="preserve"> Возникновение цехов было вызвано желанием ремесленников защитить свои интересы, установить контроль над производством и продажей ремесленных изделий. На общем собрании мастера принимали устав цеха. Правила устава создавали для всех мастеров одинаковые условия производства и продажи изделий. Устав сводил на нет конкуренцию между мастерами одного цеха. Цеховая организация была тесно связана со всей жизнью средневекового ремесленника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Переходим к последнему вопросу.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Цехи способствовали развитию ремесла. Но на определенном этапе происходят такие изменения.</w:t>
      </w:r>
    </w:p>
    <w:p w:rsidR="00D50168" w:rsidRDefault="00D50168" w:rsidP="00D50168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38575" cy="2333625"/>
            <wp:effectExtent l="19050" t="0" r="9525" b="0"/>
            <wp:docPr id="9" name="Рисунок 9" descr="http://festival.1september.ru/articles/537990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37990/img9.g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Можем мы по – прежнему говорить, что к концу эпохи средневековья цех способствует развитию промышленного производства в городах?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Ученик:</w:t>
      </w:r>
      <w:r>
        <w:rPr>
          <w:rFonts w:ascii="Arial" w:hAnsi="Arial" w:cs="Arial"/>
          <w:sz w:val="20"/>
          <w:szCs w:val="20"/>
        </w:rPr>
        <w:t xml:space="preserve"> Нет.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Выход на схему:</w:t>
      </w:r>
    </w:p>
    <w:p w:rsidR="00D50168" w:rsidRDefault="00D50168" w:rsidP="00D50168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81375" cy="2314575"/>
            <wp:effectExtent l="19050" t="0" r="9525" b="0"/>
            <wp:docPr id="10" name="Рисунок 10" descr="http://festival.1september.ru/articles/537990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37990/img10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Закрепление: </w:t>
      </w:r>
      <w:r>
        <w:rPr>
          <w:rFonts w:ascii="Arial" w:hAnsi="Arial" w:cs="Arial"/>
          <w:sz w:val="20"/>
          <w:szCs w:val="20"/>
        </w:rPr>
        <w:t>По усмотрению учителя решение тестов, или работа над текстом «</w:t>
      </w:r>
      <w:r>
        <w:rPr>
          <w:rStyle w:val="a6"/>
          <w:rFonts w:ascii="Arial" w:hAnsi="Arial" w:cs="Arial"/>
          <w:sz w:val="20"/>
          <w:szCs w:val="20"/>
        </w:rPr>
        <w:t>В славном городе Гамбурге..» /</w:t>
      </w:r>
      <w:r>
        <w:rPr>
          <w:rFonts w:ascii="Arial" w:hAnsi="Arial" w:cs="Arial"/>
          <w:sz w:val="20"/>
          <w:szCs w:val="20"/>
        </w:rPr>
        <w:t>Текст с историческими ошибками/.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Заключение.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Сегодня ремесло представлено народными промыслами и ремёслами, составляя культурное наследие народа. Экскурсия по сайту http://gov.cap.ru/main.asp?govid=143, презентация о школьном музее.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отмечает творчество детей (поделки, вышивка, рисунки).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Домашнее задание.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&amp; 18.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Знать определения и схемы в тетради, текст с ошибками, задание в рабочей тетради стр. 31–32.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Литература:</w:t>
      </w:r>
    </w:p>
    <w:p w:rsidR="00D50168" w:rsidRDefault="00D50168" w:rsidP="00D5016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Агибалова Е. В., Донской Г. М. История средних веков: Учеб. для 6 кл. – М.: Просвещение, 2006. </w:t>
      </w:r>
    </w:p>
    <w:p w:rsidR="00D50168" w:rsidRDefault="00D50168" w:rsidP="00D5016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Гуревич А. Я. История средних веков. – М., 1995. </w:t>
      </w:r>
    </w:p>
    <w:p w:rsidR="00D50168" w:rsidRDefault="00D50168" w:rsidP="00D5016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Степанова В. Е. История средних веков. (V–XV вв.). Хрестоматия. Ч. 1. – М.: Просвещение, 1988. 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Электронные издания: </w:t>
      </w:r>
      <w:r>
        <w:rPr>
          <w:rFonts w:ascii="Arial" w:hAnsi="Arial" w:cs="Arial"/>
          <w:sz w:val="20"/>
          <w:szCs w:val="20"/>
        </w:rPr>
        <w:t>Всеобщая история (учебное электронное издание) 5–6-й класс.</w:t>
      </w:r>
    </w:p>
    <w:p w:rsidR="00D50168" w:rsidRDefault="00D50168" w:rsidP="00D50168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Интернет-ресурсы:</w:t>
      </w:r>
    </w:p>
    <w:p w:rsidR="00D50168" w:rsidRDefault="00D50168" w:rsidP="00D5016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http://gov.cap.ru/main.asp?govid=143 </w:t>
      </w:r>
    </w:p>
    <w:p w:rsidR="00D50168" w:rsidRDefault="00D50168" w:rsidP="00D5016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http://files.school-collection.edu.ru/dlrstore/795d7b82-dbed-4d05-9196-2fe153cfae63/168.swf </w:t>
      </w:r>
    </w:p>
    <w:p w:rsidR="00D50168" w:rsidRDefault="00D50168" w:rsidP="00D5016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http://lesson-history.narod.ru/ </w:t>
      </w:r>
    </w:p>
    <w:p w:rsidR="003D2AE8" w:rsidRDefault="003D2AE8"/>
    <w:sectPr w:rsidR="003D2AE8" w:rsidSect="003D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80A"/>
    <w:multiLevelType w:val="multilevel"/>
    <w:tmpl w:val="0CF4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00F74"/>
    <w:multiLevelType w:val="multilevel"/>
    <w:tmpl w:val="175C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D095A"/>
    <w:multiLevelType w:val="multilevel"/>
    <w:tmpl w:val="EE3E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26DC5"/>
    <w:multiLevelType w:val="multilevel"/>
    <w:tmpl w:val="BF70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92EDA"/>
    <w:multiLevelType w:val="multilevel"/>
    <w:tmpl w:val="4D5E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0058B"/>
    <w:multiLevelType w:val="multilevel"/>
    <w:tmpl w:val="A992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0168"/>
    <w:rsid w:val="00225722"/>
    <w:rsid w:val="003D2AE8"/>
    <w:rsid w:val="008C74E9"/>
    <w:rsid w:val="00974665"/>
    <w:rsid w:val="00D50168"/>
    <w:rsid w:val="00D6155F"/>
    <w:rsid w:val="00F7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6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1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1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D50168"/>
    <w:rPr>
      <w:color w:val="000000"/>
      <w:u w:val="single"/>
    </w:rPr>
  </w:style>
  <w:style w:type="paragraph" w:styleId="a4">
    <w:name w:val="Normal (Web)"/>
    <w:basedOn w:val="a"/>
    <w:semiHidden/>
    <w:unhideWhenUsed/>
    <w:rsid w:val="00D50168"/>
    <w:pPr>
      <w:spacing w:before="100" w:beforeAutospacing="1" w:after="100" w:afterAutospacing="1"/>
    </w:pPr>
  </w:style>
  <w:style w:type="character" w:styleId="a5">
    <w:name w:val="Strong"/>
    <w:basedOn w:val="a0"/>
    <w:qFormat/>
    <w:rsid w:val="00D50168"/>
    <w:rPr>
      <w:b/>
      <w:bCs/>
    </w:rPr>
  </w:style>
  <w:style w:type="character" w:styleId="a6">
    <w:name w:val="Emphasis"/>
    <w:basedOn w:val="a0"/>
    <w:qFormat/>
    <w:rsid w:val="00D5016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501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http://festival.1september.ru/articles/537990/img4.gif" TargetMode="External"/><Relationship Id="rId18" Type="http://schemas.openxmlformats.org/officeDocument/2006/relationships/hyperlink" Target="http://festival.1september.ru/articles/537990/pril2.doc" TargetMode="External"/><Relationship Id="rId26" Type="http://schemas.openxmlformats.org/officeDocument/2006/relationships/image" Target="http://festival.1september.ru/articles/537990/img10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image" Target="http://festival.1september.ru/articles/537990/img1.gif" TargetMode="External"/><Relationship Id="rId12" Type="http://schemas.openxmlformats.org/officeDocument/2006/relationships/image" Target="media/image4.gif"/><Relationship Id="rId17" Type="http://schemas.openxmlformats.org/officeDocument/2006/relationships/image" Target="http://festival.1september.ru/articles/537990/img6.gif" TargetMode="External"/><Relationship Id="rId25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http://festival.1september.ru/articles/537990/img7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http://festival.1september.ru/articles/537990/img3.gif" TargetMode="External"/><Relationship Id="rId24" Type="http://schemas.openxmlformats.org/officeDocument/2006/relationships/image" Target="http://festival.1september.ru/articles/537990/img9.gif" TargetMode="External"/><Relationship Id="rId5" Type="http://schemas.openxmlformats.org/officeDocument/2006/relationships/hyperlink" Target="http://festival.1september.ru/articles/537990/pril1.ppt" TargetMode="External"/><Relationship Id="rId15" Type="http://schemas.openxmlformats.org/officeDocument/2006/relationships/image" Target="http://festival.1september.ru/articles/537990/img5.gif" TargetMode="External"/><Relationship Id="rId23" Type="http://schemas.openxmlformats.org/officeDocument/2006/relationships/image" Target="media/image9.gif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http://festival.1september.ru/articles/537990/img2.gif" TargetMode="External"/><Relationship Id="rId14" Type="http://schemas.openxmlformats.org/officeDocument/2006/relationships/image" Target="media/image5.gif"/><Relationship Id="rId22" Type="http://schemas.openxmlformats.org/officeDocument/2006/relationships/image" Target="http://festival.1september.ru/articles/537990/img8.gi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8377</Characters>
  <Application>Microsoft Office Word</Application>
  <DocSecurity>0</DocSecurity>
  <Lines>69</Lines>
  <Paragraphs>19</Paragraphs>
  <ScaleCrop>false</ScaleCrop>
  <Company>Microsoft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2014-04-03T15:41:00Z</dcterms:created>
  <dcterms:modified xsi:type="dcterms:W3CDTF">2014-04-03T15:41:00Z</dcterms:modified>
</cp:coreProperties>
</file>