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1" w:rsidRPr="00FF29AE" w:rsidRDefault="00AB75E1" w:rsidP="00AB75E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29AE">
        <w:rPr>
          <w:rFonts w:ascii="Times New Roman" w:hAnsi="Times New Roman" w:cs="Times New Roman"/>
          <w:b/>
          <w:sz w:val="22"/>
          <w:szCs w:val="22"/>
        </w:rPr>
        <w:t>Календарно-тематический план</w:t>
      </w:r>
    </w:p>
    <w:p w:rsidR="00AB75E1" w:rsidRPr="00FF29AE" w:rsidRDefault="00AB75E1" w:rsidP="00AB75E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29AE">
        <w:rPr>
          <w:rFonts w:ascii="Times New Roman" w:hAnsi="Times New Roman" w:cs="Times New Roman"/>
          <w:b/>
          <w:sz w:val="22"/>
          <w:szCs w:val="22"/>
        </w:rPr>
        <w:t>по истории 8класс на 2013-2014 учебный год</w:t>
      </w:r>
    </w:p>
    <w:p w:rsidR="00AB75E1" w:rsidRPr="00FF29AE" w:rsidRDefault="00AB75E1" w:rsidP="00AB75E1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1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"/>
        <w:gridCol w:w="851"/>
        <w:gridCol w:w="8"/>
        <w:gridCol w:w="134"/>
        <w:gridCol w:w="3255"/>
        <w:gridCol w:w="1976"/>
        <w:gridCol w:w="513"/>
        <w:gridCol w:w="1215"/>
        <w:gridCol w:w="1495"/>
        <w:gridCol w:w="794"/>
      </w:tblGrid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Default="00AB75E1" w:rsidP="00AB75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AB75E1" w:rsidRPr="00FF29AE" w:rsidRDefault="00AB75E1" w:rsidP="00AB75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2" w:type="dxa"/>
            <w:gridSpan w:val="3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уроков в </w:t>
            </w:r>
            <w:proofErr w:type="spellStart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разделе</w:t>
            </w:r>
            <w:proofErr w:type="gramStart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,т</w:t>
            </w:r>
            <w:proofErr w:type="gramEnd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еме</w:t>
            </w:r>
            <w:proofErr w:type="spellEnd"/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1728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Плановые сроки изучения учебного материала</w:t>
            </w:r>
          </w:p>
        </w:tc>
        <w:tc>
          <w:tcPr>
            <w:tcW w:w="1495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Скорректированные сроки изучения учебного материала</w:t>
            </w: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10439" w:type="dxa"/>
            <w:gridSpan w:val="10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Часть 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Становление  индустриального общества в 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XIX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Тема 1. Становление индустриального общества. Человек в новую эпоху.</w:t>
            </w: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65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От традиционного общества к обществу индустриальному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5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Время технического прогресса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65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Рост городов. Изменение в структуре населения индустриального общества.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65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Материальная культура и изменения в повседневной жизни общества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65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науки в </w:t>
            </w:r>
            <w:r w:rsidRPr="00FF29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65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Идейные течения в обществознание.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65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782"/>
        </w:trPr>
        <w:tc>
          <w:tcPr>
            <w:tcW w:w="10439" w:type="dxa"/>
            <w:gridSpan w:val="10"/>
            <w:vAlign w:val="center"/>
          </w:tcPr>
          <w:p w:rsidR="00AB75E1" w:rsidRPr="00FF29AE" w:rsidRDefault="00AB75E1" w:rsidP="00811B0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Тема 2:     строительство  новой  Европы</w:t>
            </w: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Франция в период консульства и империи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 xml:space="preserve">Франция: экономическая жизнь и политическое устройство после реставрации </w:t>
            </w:r>
            <w:proofErr w:type="gramStart"/>
            <w:r w:rsidRPr="00FF29AE">
              <w:rPr>
                <w:sz w:val="22"/>
                <w:szCs w:val="22"/>
              </w:rPr>
              <w:t>Бурбонов</w:t>
            </w:r>
            <w:proofErr w:type="gramEnd"/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 xml:space="preserve">Англия во второй </w:t>
            </w:r>
            <w:r w:rsidRPr="00FF29AE">
              <w:rPr>
                <w:sz w:val="22"/>
                <w:szCs w:val="22"/>
                <w:lang w:val="en-US"/>
              </w:rPr>
              <w:t>XIX</w:t>
            </w:r>
            <w:r w:rsidRPr="00FF29AE">
              <w:rPr>
                <w:sz w:val="22"/>
                <w:szCs w:val="22"/>
              </w:rPr>
              <w:t xml:space="preserve"> </w:t>
            </w:r>
            <w:proofErr w:type="gramStart"/>
            <w:r w:rsidRPr="00FF29AE">
              <w:rPr>
                <w:sz w:val="22"/>
                <w:szCs w:val="22"/>
              </w:rPr>
              <w:t>в</w:t>
            </w:r>
            <w:proofErr w:type="gramEnd"/>
            <w:r w:rsidRPr="00FF29AE">
              <w:rPr>
                <w:sz w:val="22"/>
                <w:szCs w:val="22"/>
              </w:rPr>
              <w:t>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Борьба за объединение Германии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Борьба за независимость и национальное объединение Италии.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Франко-прусская война и Парижская коммуна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Повторение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589"/>
        </w:trPr>
        <w:tc>
          <w:tcPr>
            <w:tcW w:w="10439" w:type="dxa"/>
            <w:gridSpan w:val="10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Часть 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Мир во второй половине 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XIX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Тема 3: Европа: время реформ и колониальных захватов</w:t>
            </w: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Германская империя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Создание Британской империи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Третья республика во Франции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Италия: время реформ и колониальных захватов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Австро-Венгрия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571"/>
        </w:trPr>
        <w:tc>
          <w:tcPr>
            <w:tcW w:w="10439" w:type="dxa"/>
            <w:gridSpan w:val="10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color w:val="000000"/>
                <w:spacing w:val="-10"/>
                <w:sz w:val="22"/>
                <w:szCs w:val="22"/>
              </w:rPr>
              <w:t>Тема 4: Две Америки.</w:t>
            </w: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65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США в XIX </w:t>
            </w:r>
            <w:proofErr w:type="gramStart"/>
            <w:r w:rsidRPr="00FF29AE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в</w:t>
            </w:r>
            <w:proofErr w:type="gramEnd"/>
            <w:r w:rsidRPr="00FF29AE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5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США в период монополистического капитализма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65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Латинская Америка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576"/>
        </w:trPr>
        <w:tc>
          <w:tcPr>
            <w:tcW w:w="10439" w:type="dxa"/>
            <w:gridSpan w:val="10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Тема 5: Художественная культура</w:t>
            </w: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3" w:type="dxa"/>
            <w:gridSpan w:val="4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Основные художественные течения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73" w:type="dxa"/>
            <w:gridSpan w:val="4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Изобразительное искусство и музыка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463"/>
        </w:trPr>
        <w:tc>
          <w:tcPr>
            <w:tcW w:w="10439" w:type="dxa"/>
            <w:gridSpan w:val="10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Тема 6: Традиционные общества перед выбором: модернизация или потеря независимости</w:t>
            </w: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Япония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Китай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451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Индия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Африка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Повторение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579"/>
        </w:trPr>
        <w:tc>
          <w:tcPr>
            <w:tcW w:w="10439" w:type="dxa"/>
            <w:gridSpan w:val="10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7: Международные  отношения в последней трети 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XIX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 xml:space="preserve">Политическая карта мира к началу </w:t>
            </w:r>
            <w:r w:rsidRPr="00FF29AE">
              <w:rPr>
                <w:sz w:val="22"/>
                <w:szCs w:val="22"/>
                <w:lang w:val="en-US"/>
              </w:rPr>
              <w:t>XX</w:t>
            </w:r>
            <w:r w:rsidRPr="00FF29AE">
              <w:rPr>
                <w:sz w:val="22"/>
                <w:szCs w:val="22"/>
              </w:rPr>
              <w:t xml:space="preserve"> </w:t>
            </w:r>
            <w:proofErr w:type="gramStart"/>
            <w:r w:rsidRPr="00FF29AE">
              <w:rPr>
                <w:sz w:val="22"/>
                <w:szCs w:val="22"/>
              </w:rPr>
              <w:t>в</w:t>
            </w:r>
            <w:proofErr w:type="gramEnd"/>
            <w:r w:rsidRPr="00FF29AE">
              <w:rPr>
                <w:sz w:val="22"/>
                <w:szCs w:val="22"/>
              </w:rPr>
              <w:t>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811B0C">
        <w:trPr>
          <w:trHeight w:val="485"/>
        </w:trPr>
        <w:tc>
          <w:tcPr>
            <w:tcW w:w="10439" w:type="dxa"/>
            <w:gridSpan w:val="10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8: Россия в первой четверти 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XIX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94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Россия на рубеже веков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Внутренняя политика 1801 – 1806 гг.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Внешняя политика в 1801 – 1812 гг.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Отечественная война 1812 г.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Заграничные походы русской армии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Внутренняя политика в 1814 - 1825гг.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459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Социально-экономическое развитие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Общественные движения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793"/>
        </w:trPr>
        <w:tc>
          <w:tcPr>
            <w:tcW w:w="10439" w:type="dxa"/>
            <w:gridSpan w:val="10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9: Россия во второй четверти 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XIX</w:t>
            </w: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Династический кризис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F29AE">
              <w:rPr>
                <w:sz w:val="22"/>
                <w:szCs w:val="22"/>
              </w:rPr>
              <w:t xml:space="preserve">Внутренняя политика Николая </w:t>
            </w:r>
            <w:r w:rsidRPr="00FF29A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Социально-экономическое развитие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Внешняя политика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Народы России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Общественное движение 30-50 г.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Крымская война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 xml:space="preserve">Культура и быть в первой половине </w:t>
            </w:r>
            <w:r w:rsidRPr="00FF29AE">
              <w:rPr>
                <w:sz w:val="22"/>
                <w:szCs w:val="22"/>
                <w:lang w:val="en-US"/>
              </w:rPr>
              <w:t>XIX</w:t>
            </w:r>
            <w:r w:rsidRPr="00FF29AE">
              <w:rPr>
                <w:sz w:val="22"/>
                <w:szCs w:val="22"/>
              </w:rPr>
              <w:t xml:space="preserve"> </w:t>
            </w:r>
            <w:proofErr w:type="gramStart"/>
            <w:r w:rsidRPr="00FF29AE">
              <w:rPr>
                <w:sz w:val="22"/>
                <w:szCs w:val="22"/>
              </w:rPr>
              <w:t>в</w:t>
            </w:r>
            <w:proofErr w:type="gramEnd"/>
            <w:r w:rsidRPr="00FF29AE">
              <w:rPr>
                <w:sz w:val="22"/>
                <w:szCs w:val="22"/>
              </w:rPr>
              <w:t>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Русские первооткрыватели и путешественники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Особенности и основные стили в художественной культуре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Быт России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AB75E1">
        <w:trPr>
          <w:gridAfter w:val="1"/>
          <w:wAfter w:w="794" w:type="dxa"/>
          <w:trHeight w:val="273"/>
        </w:trPr>
        <w:tc>
          <w:tcPr>
            <w:tcW w:w="709" w:type="dxa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142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491"/>
        </w:trPr>
        <w:tc>
          <w:tcPr>
            <w:tcW w:w="10439" w:type="dxa"/>
            <w:gridSpan w:val="10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b/>
                <w:sz w:val="22"/>
                <w:szCs w:val="22"/>
              </w:rPr>
              <w:t>Тема 10: Россия во 2-й половине XIX века.</w:t>
            </w: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Отмена крепостного права</w:t>
            </w:r>
          </w:p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Либеральные реформы</w:t>
            </w:r>
          </w:p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60-70-х гг.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 xml:space="preserve">Национальный вопрос в царствовании Александра </w:t>
            </w:r>
            <w:r w:rsidRPr="00FF29A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Социально-экономическое развитие страны после отмены крепостного права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Общественное движение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F29AE">
              <w:rPr>
                <w:sz w:val="22"/>
                <w:szCs w:val="22"/>
              </w:rPr>
              <w:t>Внешнняя</w:t>
            </w:r>
            <w:proofErr w:type="spellEnd"/>
            <w:r w:rsidRPr="00FF29AE">
              <w:rPr>
                <w:sz w:val="22"/>
                <w:szCs w:val="22"/>
              </w:rPr>
              <w:t xml:space="preserve"> политика Александра </w:t>
            </w:r>
            <w:r w:rsidRPr="00FF29A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Русско-турецкая война 1877-1878 гг.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 xml:space="preserve">Внутренняя политика Александра </w:t>
            </w:r>
            <w:r w:rsidRPr="00FF29AE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Экономическое развитие страны в 80 – 90 гг.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Положение основных слоев российского общества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Общественное движение 80-90 гг.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 xml:space="preserve">Внешняя политика Александра </w:t>
            </w:r>
            <w:r w:rsidRPr="00FF29AE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Развитие культуры во второй половине 19 вв.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Русское искусство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Быт: новые черты в жизни города и деревни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 xml:space="preserve">Родной край во второй половине </w:t>
            </w:r>
            <w:r w:rsidRPr="00FF29AE">
              <w:rPr>
                <w:sz w:val="22"/>
                <w:szCs w:val="22"/>
                <w:lang w:val="en-US"/>
              </w:rPr>
              <w:t>XIX</w:t>
            </w:r>
            <w:r w:rsidRPr="00FF29AE">
              <w:rPr>
                <w:sz w:val="22"/>
                <w:szCs w:val="22"/>
              </w:rPr>
              <w:t xml:space="preserve"> </w:t>
            </w:r>
            <w:proofErr w:type="gramStart"/>
            <w:r w:rsidRPr="00FF29AE">
              <w:rPr>
                <w:sz w:val="22"/>
                <w:szCs w:val="22"/>
              </w:rPr>
              <w:t>в</w:t>
            </w:r>
            <w:proofErr w:type="gramEnd"/>
            <w:r w:rsidRPr="00FF29AE">
              <w:rPr>
                <w:sz w:val="22"/>
                <w:szCs w:val="22"/>
              </w:rPr>
              <w:t>.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273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9A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1" w:type="dxa"/>
            <w:gridSpan w:val="2"/>
            <w:vAlign w:val="center"/>
          </w:tcPr>
          <w:p w:rsidR="00AB75E1" w:rsidRPr="00FF29AE" w:rsidRDefault="00AB75E1" w:rsidP="00811B0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Итоговое обобщение</w:t>
            </w:r>
          </w:p>
        </w:tc>
        <w:tc>
          <w:tcPr>
            <w:tcW w:w="1728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AB75E1" w:rsidRPr="00FF29AE" w:rsidRDefault="00AB75E1" w:rsidP="00811B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414"/>
        </w:trPr>
        <w:tc>
          <w:tcPr>
            <w:tcW w:w="992" w:type="dxa"/>
            <w:gridSpan w:val="2"/>
            <w:vMerge w:val="restart"/>
            <w:vAlign w:val="center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3" w:type="dxa"/>
            <w:gridSpan w:val="3"/>
            <w:vMerge w:val="restart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</w:p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</w:p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часов</w:t>
            </w:r>
          </w:p>
        </w:tc>
        <w:tc>
          <w:tcPr>
            <w:tcW w:w="8454" w:type="dxa"/>
            <w:gridSpan w:val="5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B75E1" w:rsidRPr="00FF29AE" w:rsidTr="00811B0C">
        <w:trPr>
          <w:gridAfter w:val="1"/>
          <w:wAfter w:w="794" w:type="dxa"/>
          <w:trHeight w:val="414"/>
        </w:trPr>
        <w:tc>
          <w:tcPr>
            <w:tcW w:w="992" w:type="dxa"/>
            <w:gridSpan w:val="2"/>
            <w:vMerge/>
            <w:vAlign w:val="center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Уроков повторения</w:t>
            </w:r>
          </w:p>
        </w:tc>
        <w:tc>
          <w:tcPr>
            <w:tcW w:w="2489" w:type="dxa"/>
            <w:gridSpan w:val="2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Контрольных работ</w:t>
            </w:r>
          </w:p>
        </w:tc>
        <w:tc>
          <w:tcPr>
            <w:tcW w:w="2710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F29AE">
              <w:rPr>
                <w:color w:val="000000"/>
                <w:sz w:val="22"/>
                <w:szCs w:val="22"/>
              </w:rPr>
              <w:t>Практических (лабораторных работ)</w:t>
            </w:r>
          </w:p>
        </w:tc>
      </w:tr>
      <w:tr w:rsidR="00AB75E1" w:rsidRPr="00FF29AE" w:rsidTr="00811B0C">
        <w:trPr>
          <w:gridAfter w:val="1"/>
          <w:wAfter w:w="794" w:type="dxa"/>
          <w:trHeight w:val="414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По программе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70</w:t>
            </w:r>
          </w:p>
        </w:tc>
        <w:tc>
          <w:tcPr>
            <w:tcW w:w="3255" w:type="dxa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8</w:t>
            </w:r>
          </w:p>
        </w:tc>
        <w:tc>
          <w:tcPr>
            <w:tcW w:w="2489" w:type="dxa"/>
            <w:gridSpan w:val="2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75E1" w:rsidRPr="00FF29AE" w:rsidTr="00811B0C">
        <w:trPr>
          <w:gridAfter w:val="1"/>
          <w:wAfter w:w="794" w:type="dxa"/>
          <w:trHeight w:val="414"/>
        </w:trPr>
        <w:tc>
          <w:tcPr>
            <w:tcW w:w="992" w:type="dxa"/>
            <w:gridSpan w:val="2"/>
            <w:vAlign w:val="center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  <w:r w:rsidRPr="00FF29AE">
              <w:rPr>
                <w:sz w:val="22"/>
                <w:szCs w:val="22"/>
              </w:rPr>
              <w:t>выполнено</w:t>
            </w:r>
          </w:p>
        </w:tc>
        <w:tc>
          <w:tcPr>
            <w:tcW w:w="993" w:type="dxa"/>
            <w:gridSpan w:val="3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</w:tcPr>
          <w:p w:rsidR="00AB75E1" w:rsidRPr="00FF29AE" w:rsidRDefault="00AB75E1" w:rsidP="00811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</w:tcPr>
          <w:p w:rsidR="00AB75E1" w:rsidRPr="00FF29AE" w:rsidRDefault="00AB75E1" w:rsidP="00811B0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B75E1" w:rsidRPr="00783AFD" w:rsidRDefault="00AB75E1" w:rsidP="00AB75E1">
      <w:pPr>
        <w:rPr>
          <w:rFonts w:ascii="Times New Roman" w:hAnsi="Times New Roman" w:cs="Times New Roman"/>
          <w:sz w:val="28"/>
          <w:szCs w:val="28"/>
        </w:rPr>
      </w:pPr>
    </w:p>
    <w:p w:rsidR="00AB75E1" w:rsidRPr="00783AFD" w:rsidRDefault="00AB75E1" w:rsidP="00AB75E1">
      <w:pPr>
        <w:rPr>
          <w:rFonts w:ascii="Times New Roman" w:hAnsi="Times New Roman" w:cs="Times New Roman"/>
          <w:sz w:val="24"/>
          <w:szCs w:val="24"/>
        </w:rPr>
      </w:pPr>
    </w:p>
    <w:p w:rsidR="00AB75E1" w:rsidRPr="00783AFD" w:rsidRDefault="00AB75E1" w:rsidP="00AB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83AF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</w:t>
      </w:r>
      <w:proofErr w:type="spellStart"/>
      <w:proofErr w:type="gramStart"/>
      <w:r w:rsidRPr="00783AFD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AB75E1" w:rsidRPr="00783AFD" w:rsidRDefault="00AB75E1" w:rsidP="00AB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83AFD">
        <w:rPr>
          <w:rFonts w:ascii="Times New Roman" w:hAnsi="Times New Roman" w:cs="Times New Roman"/>
          <w:sz w:val="24"/>
          <w:szCs w:val="24"/>
        </w:rPr>
        <w:t>Зам. Директора по УВР</w:t>
      </w:r>
      <w:proofErr w:type="gramStart"/>
      <w:r w:rsidRPr="00783AFD">
        <w:rPr>
          <w:rFonts w:ascii="Times New Roman" w:hAnsi="Times New Roman" w:cs="Times New Roman"/>
          <w:sz w:val="24"/>
          <w:szCs w:val="24"/>
        </w:rPr>
        <w:t xml:space="preserve">                                             Н</w:t>
      </w:r>
      <w:proofErr w:type="gramEnd"/>
      <w:r w:rsidRPr="00783AFD">
        <w:rPr>
          <w:rFonts w:ascii="Times New Roman" w:hAnsi="Times New Roman" w:cs="Times New Roman"/>
          <w:sz w:val="24"/>
          <w:szCs w:val="24"/>
        </w:rPr>
        <w:t>а заседании ШМО (РМО)</w:t>
      </w:r>
    </w:p>
    <w:p w:rsidR="00AB75E1" w:rsidRPr="00783AFD" w:rsidRDefault="00AB75E1" w:rsidP="00AB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83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3AFD">
        <w:rPr>
          <w:rFonts w:ascii="Times New Roman" w:hAnsi="Times New Roman" w:cs="Times New Roman"/>
          <w:sz w:val="24"/>
          <w:szCs w:val="24"/>
        </w:rPr>
        <w:t xml:space="preserve"> Протокол №___ от «___» __________ 20__ г.</w:t>
      </w:r>
    </w:p>
    <w:p w:rsidR="00AB75E1" w:rsidRPr="00783AFD" w:rsidRDefault="00AB75E1" w:rsidP="00AB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83AFD">
        <w:rPr>
          <w:rFonts w:ascii="Times New Roman" w:hAnsi="Times New Roman" w:cs="Times New Roman"/>
          <w:sz w:val="24"/>
          <w:szCs w:val="24"/>
        </w:rPr>
        <w:t xml:space="preserve"> Лысова Л.Н. /______________/                               Руководитель ШМ</w:t>
      </w:r>
      <w:proofErr w:type="gramStart"/>
      <w:r w:rsidRPr="00783AF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83AFD">
        <w:rPr>
          <w:rFonts w:ascii="Times New Roman" w:hAnsi="Times New Roman" w:cs="Times New Roman"/>
          <w:sz w:val="24"/>
          <w:szCs w:val="24"/>
        </w:rPr>
        <w:t>РМО)</w:t>
      </w:r>
    </w:p>
    <w:p w:rsidR="00AB75E1" w:rsidRPr="00783AFD" w:rsidRDefault="00AB75E1" w:rsidP="00AB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83AFD">
        <w:rPr>
          <w:rFonts w:ascii="Times New Roman" w:hAnsi="Times New Roman" w:cs="Times New Roman"/>
          <w:sz w:val="24"/>
          <w:szCs w:val="24"/>
        </w:rPr>
        <w:t xml:space="preserve">   «_____»____________20___г.                               ________________ /___________________/</w:t>
      </w:r>
    </w:p>
    <w:p w:rsidR="00AB75E1" w:rsidRPr="00783AFD" w:rsidRDefault="00AB75E1" w:rsidP="00AB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83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83AFD">
        <w:rPr>
          <w:rFonts w:ascii="Times New Roman" w:hAnsi="Times New Roman" w:cs="Times New Roman"/>
          <w:sz w:val="24"/>
          <w:szCs w:val="24"/>
        </w:rPr>
        <w:t xml:space="preserve">  Подпись                 расшифровка подписи</w:t>
      </w:r>
    </w:p>
    <w:p w:rsidR="00AB75E1" w:rsidRPr="00783AFD" w:rsidRDefault="00AB75E1" w:rsidP="00AB75E1">
      <w:pPr>
        <w:rPr>
          <w:rFonts w:ascii="Times New Roman" w:hAnsi="Times New Roman" w:cs="Times New Roman"/>
          <w:sz w:val="24"/>
          <w:szCs w:val="24"/>
        </w:rPr>
      </w:pPr>
    </w:p>
    <w:p w:rsidR="00AB75E1" w:rsidRPr="00783AFD" w:rsidRDefault="00AB75E1" w:rsidP="00AB75E1">
      <w:pPr>
        <w:rPr>
          <w:rFonts w:ascii="Times New Roman" w:hAnsi="Times New Roman" w:cs="Times New Roman"/>
          <w:sz w:val="28"/>
          <w:szCs w:val="28"/>
        </w:rPr>
      </w:pPr>
    </w:p>
    <w:p w:rsidR="00AB75E1" w:rsidRDefault="00AB75E1" w:rsidP="00AB75E1">
      <w:pPr>
        <w:rPr>
          <w:rFonts w:ascii="Times New Roman" w:hAnsi="Times New Roman" w:cs="Times New Roman"/>
          <w:sz w:val="18"/>
          <w:szCs w:val="18"/>
        </w:rPr>
      </w:pPr>
    </w:p>
    <w:p w:rsidR="00AB75E1" w:rsidRDefault="00AB75E1" w:rsidP="00AB75E1">
      <w:pPr>
        <w:rPr>
          <w:rFonts w:ascii="Times New Roman" w:hAnsi="Times New Roman" w:cs="Times New Roman"/>
          <w:sz w:val="18"/>
          <w:szCs w:val="18"/>
        </w:rPr>
      </w:pPr>
    </w:p>
    <w:p w:rsidR="004A1CAB" w:rsidRDefault="004A1CAB"/>
    <w:sectPr w:rsidR="004A1CAB" w:rsidSect="00AB75E1">
      <w:footerReference w:type="default" r:id="rId4"/>
      <w:pgSz w:w="11909" w:h="16834"/>
      <w:pgMar w:top="851" w:right="994" w:bottom="567" w:left="1044" w:header="0" w:footer="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92" w:rsidRDefault="00AB75E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E0692" w:rsidRDefault="00AB75E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E1"/>
    <w:rsid w:val="004A1CAB"/>
    <w:rsid w:val="00AB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75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75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B75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2014-04-23T01:54:00Z</dcterms:created>
  <dcterms:modified xsi:type="dcterms:W3CDTF">2014-04-23T01:56:00Z</dcterms:modified>
</cp:coreProperties>
</file>