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80" w:rsidRDefault="00ED7C80" w:rsidP="00ED7C80">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Ответы к 3-му заданию</w:t>
      </w:r>
    </w:p>
    <w:p w:rsidR="00D30A44" w:rsidRDefault="00D30A44" w:rsidP="00ED7C80">
      <w:pPr>
        <w:pStyle w:val="a3"/>
        <w:jc w:val="center"/>
        <w:rPr>
          <w:rFonts w:ascii="Times New Roman" w:hAnsi="Times New Roman" w:cs="Times New Roman"/>
          <w:b/>
          <w:sz w:val="24"/>
          <w:szCs w:val="24"/>
        </w:rPr>
      </w:pPr>
    </w:p>
    <w:p w:rsidR="00D30A44" w:rsidRDefault="00920D12" w:rsidP="00920D12">
      <w:pPr>
        <w:pStyle w:val="a3"/>
        <w:jc w:val="both"/>
        <w:rPr>
          <w:rFonts w:ascii="Times New Roman" w:hAnsi="Times New Roman" w:cs="Times New Roman"/>
          <w:sz w:val="24"/>
          <w:szCs w:val="24"/>
        </w:rPr>
      </w:pPr>
      <w:r>
        <w:rPr>
          <w:rFonts w:ascii="Times New Roman" w:hAnsi="Times New Roman" w:cs="Times New Roman"/>
          <w:b/>
          <w:sz w:val="24"/>
          <w:szCs w:val="24"/>
        </w:rPr>
        <w:t>1.</w:t>
      </w:r>
      <w:r w:rsidR="00D30A44">
        <w:rPr>
          <w:rFonts w:ascii="Times New Roman" w:hAnsi="Times New Roman" w:cs="Times New Roman"/>
          <w:sz w:val="24"/>
          <w:szCs w:val="24"/>
        </w:rPr>
        <w:t>В</w:t>
      </w:r>
      <w:r w:rsidR="00A61181">
        <w:rPr>
          <w:rFonts w:ascii="Times New Roman" w:hAnsi="Times New Roman" w:cs="Times New Roman"/>
          <w:sz w:val="24"/>
          <w:szCs w:val="24"/>
        </w:rPr>
        <w:t xml:space="preserve"> </w:t>
      </w:r>
      <w:r w:rsidR="00D30A44">
        <w:rPr>
          <w:rFonts w:ascii="Times New Roman" w:hAnsi="Times New Roman" w:cs="Times New Roman"/>
          <w:sz w:val="24"/>
          <w:szCs w:val="24"/>
        </w:rPr>
        <w:t xml:space="preserve">документе представлены </w:t>
      </w:r>
      <w:r w:rsidR="00D30A44" w:rsidRPr="002775D4">
        <w:rPr>
          <w:rFonts w:ascii="Times New Roman" w:hAnsi="Times New Roman" w:cs="Times New Roman"/>
          <w:i/>
          <w:sz w:val="24"/>
          <w:szCs w:val="24"/>
        </w:rPr>
        <w:t>взгляды русских консерваторов</w:t>
      </w:r>
      <w:r w:rsidR="00D30A44">
        <w:rPr>
          <w:rFonts w:ascii="Times New Roman" w:hAnsi="Times New Roman" w:cs="Times New Roman"/>
          <w:sz w:val="24"/>
          <w:szCs w:val="24"/>
        </w:rPr>
        <w:t xml:space="preserve"> первой половины </w:t>
      </w:r>
      <w:r w:rsidR="00D30A44">
        <w:rPr>
          <w:rFonts w:ascii="Times New Roman" w:hAnsi="Times New Roman" w:cs="Times New Roman"/>
          <w:sz w:val="24"/>
          <w:szCs w:val="24"/>
          <w:lang w:val="en-US"/>
        </w:rPr>
        <w:t>XIX</w:t>
      </w:r>
      <w:r w:rsidR="00D30A44">
        <w:rPr>
          <w:rFonts w:ascii="Times New Roman" w:hAnsi="Times New Roman" w:cs="Times New Roman"/>
          <w:sz w:val="24"/>
          <w:szCs w:val="24"/>
        </w:rPr>
        <w:t xml:space="preserve"> века. В 30-50-е гг. консервативное направление получило собственную идеологию. Крупнейшими теоретиками консервативного направления были историк Погодин, поэт Кукольник, писатели Греч, Загоскин. Они доказывали исключительность исторического пути России и считали его единственно правильным.</w:t>
      </w:r>
    </w:p>
    <w:p w:rsidR="00D30A44" w:rsidRDefault="00D30A44" w:rsidP="00ED7C80">
      <w:pPr>
        <w:pStyle w:val="a3"/>
        <w:jc w:val="center"/>
        <w:rPr>
          <w:rFonts w:ascii="Times New Roman" w:hAnsi="Times New Roman" w:cs="Times New Roman"/>
          <w:b/>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Автором  денежной реформы, проведённой в 1839 – 1843 гг. был </w:t>
      </w:r>
      <w:r w:rsidRPr="00170439">
        <w:rPr>
          <w:rFonts w:ascii="Times New Roman" w:hAnsi="Times New Roman" w:cs="Times New Roman"/>
          <w:i/>
          <w:sz w:val="24"/>
          <w:szCs w:val="24"/>
        </w:rPr>
        <w:t>министр финансов</w:t>
      </w:r>
      <w:r>
        <w:rPr>
          <w:rFonts w:ascii="Times New Roman" w:hAnsi="Times New Roman" w:cs="Times New Roman"/>
          <w:sz w:val="24"/>
          <w:szCs w:val="24"/>
        </w:rPr>
        <w:t xml:space="preserve"> </w:t>
      </w:r>
      <w:r>
        <w:rPr>
          <w:rFonts w:ascii="Times New Roman" w:hAnsi="Times New Roman" w:cs="Times New Roman"/>
          <w:i/>
          <w:sz w:val="24"/>
          <w:szCs w:val="24"/>
        </w:rPr>
        <w:t xml:space="preserve">Егор </w:t>
      </w:r>
      <w:proofErr w:type="spellStart"/>
      <w:r>
        <w:rPr>
          <w:rFonts w:ascii="Times New Roman" w:hAnsi="Times New Roman" w:cs="Times New Roman"/>
          <w:i/>
          <w:sz w:val="24"/>
          <w:szCs w:val="24"/>
        </w:rPr>
        <w:t>Францевич</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Канкрин</w:t>
      </w:r>
      <w:proofErr w:type="spellEnd"/>
      <w:r>
        <w:rPr>
          <w:rFonts w:ascii="Times New Roman" w:hAnsi="Times New Roman" w:cs="Times New Roman"/>
          <w:i/>
          <w:sz w:val="24"/>
          <w:szCs w:val="24"/>
        </w:rPr>
        <w:t>.</w:t>
      </w:r>
      <w:r>
        <w:rPr>
          <w:rFonts w:ascii="Times New Roman" w:hAnsi="Times New Roman" w:cs="Times New Roman"/>
          <w:sz w:val="24"/>
          <w:szCs w:val="24"/>
        </w:rPr>
        <w:t xml:space="preserve"> Главным платёжным средством стал серебряный рубль, на который можно было обменять бумажные ассигнации. Государственный бюджет стал бездефицитным. Реформа укрепила денежную систему России, способствовала росту экономики. Но полностью преодолеть финансовый кризис не смогла. Позже вновь началось печатание бумажных денег, не обеспеченных драгоценными бумагами.</w:t>
      </w:r>
    </w:p>
    <w:p w:rsidR="00D30A44" w:rsidRDefault="00D30A44" w:rsidP="00D30A44">
      <w:pPr>
        <w:pStyle w:val="a3"/>
        <w:jc w:val="both"/>
        <w:rPr>
          <w:rFonts w:ascii="Times New Roman" w:hAnsi="Times New Roman" w:cs="Times New Roman"/>
          <w:sz w:val="24"/>
          <w:szCs w:val="24"/>
        </w:rPr>
      </w:pPr>
    </w:p>
    <w:p w:rsidR="00D30A44" w:rsidRDefault="00D30A44" w:rsidP="00D30A44">
      <w:pPr>
        <w:pStyle w:val="a3"/>
        <w:jc w:val="both"/>
        <w:rPr>
          <w:rFonts w:ascii="Times New Roman" w:hAnsi="Times New Roman" w:cs="Times New Roman"/>
          <w:i/>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Разработка идеологии российского консерватизма при Николае </w:t>
      </w:r>
      <w:r>
        <w:rPr>
          <w:rFonts w:ascii="Times New Roman" w:hAnsi="Times New Roman" w:cs="Times New Roman"/>
          <w:sz w:val="24"/>
          <w:szCs w:val="24"/>
          <w:lang w:val="en-US"/>
        </w:rPr>
        <w:t>I</w:t>
      </w:r>
      <w:r>
        <w:rPr>
          <w:rFonts w:ascii="Times New Roman" w:hAnsi="Times New Roman" w:cs="Times New Roman"/>
          <w:sz w:val="24"/>
          <w:szCs w:val="24"/>
        </w:rPr>
        <w:t xml:space="preserve"> является заслугой </w:t>
      </w:r>
      <w:r w:rsidRPr="00BE0CF4">
        <w:rPr>
          <w:rFonts w:ascii="Times New Roman" w:hAnsi="Times New Roman" w:cs="Times New Roman"/>
          <w:i/>
          <w:sz w:val="24"/>
          <w:szCs w:val="24"/>
        </w:rPr>
        <w:t>графа С.С. Уварова</w:t>
      </w:r>
      <w:r>
        <w:rPr>
          <w:rFonts w:ascii="Times New Roman" w:hAnsi="Times New Roman" w:cs="Times New Roman"/>
          <w:sz w:val="24"/>
          <w:szCs w:val="24"/>
        </w:rPr>
        <w:t xml:space="preserve">, ставшего впоследствии министром народного просвещения. Он считал исконными основами русской жизни </w:t>
      </w:r>
      <w:r w:rsidRPr="00BE0CF4">
        <w:rPr>
          <w:rFonts w:ascii="Times New Roman" w:hAnsi="Times New Roman" w:cs="Times New Roman"/>
          <w:i/>
          <w:sz w:val="24"/>
          <w:szCs w:val="24"/>
        </w:rPr>
        <w:t>православие, самодержавие и народность</w:t>
      </w:r>
      <w:r>
        <w:rPr>
          <w:rFonts w:ascii="Times New Roman" w:hAnsi="Times New Roman" w:cs="Times New Roman"/>
          <w:sz w:val="24"/>
          <w:szCs w:val="24"/>
        </w:rPr>
        <w:t xml:space="preserve">. Эти черты коренным образом отличали Россию от запада. </w:t>
      </w:r>
      <w:r w:rsidRPr="00BE0CF4">
        <w:rPr>
          <w:rFonts w:ascii="Times New Roman" w:hAnsi="Times New Roman" w:cs="Times New Roman"/>
          <w:i/>
          <w:sz w:val="24"/>
          <w:szCs w:val="24"/>
        </w:rPr>
        <w:t>Самодержавие</w:t>
      </w:r>
      <w:r>
        <w:rPr>
          <w:rFonts w:ascii="Times New Roman" w:hAnsi="Times New Roman" w:cs="Times New Roman"/>
          <w:sz w:val="24"/>
          <w:szCs w:val="24"/>
        </w:rPr>
        <w:t xml:space="preserve"> он мыслил как единство царя и народа и считал его основой жизни русского общества. Под </w:t>
      </w:r>
      <w:r w:rsidRPr="00BE0CF4">
        <w:rPr>
          <w:rFonts w:ascii="Times New Roman" w:hAnsi="Times New Roman" w:cs="Times New Roman"/>
          <w:i/>
          <w:sz w:val="24"/>
          <w:szCs w:val="24"/>
        </w:rPr>
        <w:t>православием</w:t>
      </w:r>
      <w:r>
        <w:rPr>
          <w:rFonts w:ascii="Times New Roman" w:hAnsi="Times New Roman" w:cs="Times New Roman"/>
          <w:sz w:val="24"/>
          <w:szCs w:val="24"/>
        </w:rPr>
        <w:t xml:space="preserve"> Уваров понимал традиционную ориентацию русского человека не на личный, а на общественный интерес, стремление к общему благу и справедливости. </w:t>
      </w:r>
      <w:r w:rsidRPr="003B1928">
        <w:rPr>
          <w:rFonts w:ascii="Times New Roman" w:hAnsi="Times New Roman" w:cs="Times New Roman"/>
          <w:i/>
          <w:sz w:val="24"/>
          <w:szCs w:val="24"/>
        </w:rPr>
        <w:t>Народность</w:t>
      </w:r>
      <w:r>
        <w:rPr>
          <w:rFonts w:ascii="Times New Roman" w:hAnsi="Times New Roman" w:cs="Times New Roman"/>
          <w:sz w:val="24"/>
          <w:szCs w:val="24"/>
        </w:rPr>
        <w:t xml:space="preserve"> выражала единство объединённого вокруг царя народа без его разделения на дворян, крестьян, мещан и т.д. между народом и монархом, считал Уваров, всегда существовало неразрывное духовное единство, которое было и будет гарантом успешного развития России. Эта идеология получила название </w:t>
      </w:r>
      <w:r w:rsidRPr="003B1928">
        <w:rPr>
          <w:rFonts w:ascii="Times New Roman" w:hAnsi="Times New Roman" w:cs="Times New Roman"/>
          <w:i/>
          <w:sz w:val="24"/>
          <w:szCs w:val="24"/>
        </w:rPr>
        <w:t>«Теория официальной народности».</w:t>
      </w:r>
    </w:p>
    <w:p w:rsidR="00D30A44" w:rsidRDefault="00D30A44" w:rsidP="00D30A44">
      <w:pPr>
        <w:pStyle w:val="a3"/>
        <w:jc w:val="both"/>
        <w:rPr>
          <w:rFonts w:ascii="Times New Roman" w:hAnsi="Times New Roman" w:cs="Times New Roman"/>
          <w:i/>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4.</w:t>
      </w:r>
      <w:r w:rsidR="00A61181">
        <w:rPr>
          <w:rFonts w:ascii="Times New Roman" w:hAnsi="Times New Roman" w:cs="Times New Roman"/>
          <w:b/>
          <w:sz w:val="24"/>
          <w:szCs w:val="24"/>
        </w:rPr>
        <w:t xml:space="preserve"> </w:t>
      </w:r>
      <w:r>
        <w:rPr>
          <w:rFonts w:ascii="Times New Roman" w:hAnsi="Times New Roman" w:cs="Times New Roman"/>
          <w:sz w:val="24"/>
          <w:szCs w:val="24"/>
        </w:rPr>
        <w:t xml:space="preserve">События происходили в ноябре </w:t>
      </w:r>
      <w:r w:rsidRPr="00793DE1">
        <w:rPr>
          <w:rFonts w:ascii="Times New Roman" w:hAnsi="Times New Roman" w:cs="Times New Roman"/>
          <w:i/>
          <w:sz w:val="24"/>
          <w:szCs w:val="24"/>
        </w:rPr>
        <w:t>1825 г</w:t>
      </w:r>
      <w:r>
        <w:rPr>
          <w:rFonts w:ascii="Times New Roman" w:hAnsi="Times New Roman" w:cs="Times New Roman"/>
          <w:sz w:val="24"/>
          <w:szCs w:val="24"/>
        </w:rPr>
        <w:t>. Автором</w:t>
      </w:r>
      <w:r w:rsidR="009968DE">
        <w:rPr>
          <w:rFonts w:ascii="Times New Roman" w:hAnsi="Times New Roman" w:cs="Times New Roman"/>
          <w:sz w:val="24"/>
          <w:szCs w:val="24"/>
        </w:rPr>
        <w:t xml:space="preserve"> документа</w:t>
      </w:r>
      <w:r>
        <w:rPr>
          <w:rFonts w:ascii="Times New Roman" w:hAnsi="Times New Roman" w:cs="Times New Roman"/>
          <w:sz w:val="24"/>
          <w:szCs w:val="24"/>
        </w:rPr>
        <w:t xml:space="preserve"> является один из членов Северного тайного общества. Душой этого общества был поэт К.Ф. Рылеев, именно поэтому в его доме происходили совещания. 19 ноября 1825 г. скончался император Александр </w:t>
      </w:r>
      <w:r>
        <w:rPr>
          <w:rFonts w:ascii="Times New Roman" w:hAnsi="Times New Roman" w:cs="Times New Roman"/>
          <w:sz w:val="24"/>
          <w:szCs w:val="24"/>
          <w:lang w:val="en-US"/>
        </w:rPr>
        <w:t>I</w:t>
      </w:r>
      <w:r>
        <w:rPr>
          <w:rFonts w:ascii="Times New Roman" w:hAnsi="Times New Roman" w:cs="Times New Roman"/>
          <w:sz w:val="24"/>
          <w:szCs w:val="24"/>
        </w:rPr>
        <w:t xml:space="preserve">, детей у него не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и войска присягнули брату Константину. Ещё при жизни Александра Константин, являвшийся наместником в Варшаве, отказался от престола. Однако этот отказ держался втайне, поэтому произошла присяга войск. Спустя несколько дней, в день присяги младшему брату Александра  и Константина, члены тайного общества подняли восстание, которое закончилось поражением.</w:t>
      </w:r>
    </w:p>
    <w:p w:rsidR="00AE6795" w:rsidRDefault="00AE6795" w:rsidP="00D30A44">
      <w:pPr>
        <w:pStyle w:val="a3"/>
        <w:jc w:val="both"/>
        <w:rPr>
          <w:rFonts w:ascii="Times New Roman" w:hAnsi="Times New Roman" w:cs="Times New Roman"/>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В историческом источнике </w:t>
      </w:r>
      <w:r w:rsidRPr="00834C8E">
        <w:rPr>
          <w:rFonts w:ascii="Times New Roman" w:hAnsi="Times New Roman" w:cs="Times New Roman"/>
          <w:i/>
          <w:sz w:val="24"/>
          <w:szCs w:val="24"/>
        </w:rPr>
        <w:t xml:space="preserve">идёт речь о </w:t>
      </w:r>
      <w:r w:rsidR="00665321">
        <w:rPr>
          <w:rFonts w:ascii="Times New Roman" w:hAnsi="Times New Roman" w:cs="Times New Roman"/>
          <w:i/>
          <w:sz w:val="24"/>
          <w:szCs w:val="24"/>
        </w:rPr>
        <w:t xml:space="preserve">Михаиле Александровиче </w:t>
      </w:r>
      <w:r w:rsidRPr="00834C8E">
        <w:rPr>
          <w:rFonts w:ascii="Times New Roman" w:hAnsi="Times New Roman" w:cs="Times New Roman"/>
          <w:i/>
          <w:sz w:val="24"/>
          <w:szCs w:val="24"/>
        </w:rPr>
        <w:t>Бакунине</w:t>
      </w:r>
      <w:r w:rsidR="00665321">
        <w:rPr>
          <w:rFonts w:ascii="Times New Roman" w:hAnsi="Times New Roman" w:cs="Times New Roman"/>
          <w:sz w:val="24"/>
          <w:szCs w:val="24"/>
        </w:rPr>
        <w:t xml:space="preserve">, который считался идеологом анархического крыла народничества. Бакунин </w:t>
      </w:r>
      <w:r w:rsidR="00822104">
        <w:rPr>
          <w:rFonts w:ascii="Times New Roman" w:hAnsi="Times New Roman" w:cs="Times New Roman"/>
          <w:sz w:val="24"/>
          <w:szCs w:val="24"/>
        </w:rPr>
        <w:t xml:space="preserve">уповал на стихийный народный бунт против самодержавия. Русский народ должна была разбудить интеллигенция – «умственный пролетариат». Теория анархизма отрицает государство и для Бакунина высшим злом являлось государство. Он отвергал централизованное управление и предлагал взамен государства свободную организацию «снизу вверх» – рабочих ассоциаций: групп, общин, волостей, областей и народов. Такой принцип самоуправления </w:t>
      </w:r>
      <w:r w:rsidR="003E6633">
        <w:rPr>
          <w:rFonts w:ascii="Times New Roman" w:hAnsi="Times New Roman" w:cs="Times New Roman"/>
          <w:sz w:val="24"/>
          <w:szCs w:val="24"/>
        </w:rPr>
        <w:t>соединил бы эти ассоциации между собой в федерацию.</w:t>
      </w:r>
    </w:p>
    <w:p w:rsidR="00D30A44" w:rsidRPr="00C16172" w:rsidRDefault="00D30A44" w:rsidP="00D30A44">
      <w:pPr>
        <w:pStyle w:val="a3"/>
        <w:jc w:val="both"/>
        <w:rPr>
          <w:rFonts w:ascii="Times New Roman" w:hAnsi="Times New Roman" w:cs="Times New Roman"/>
          <w:b/>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 xml:space="preserve">6. </w:t>
      </w:r>
      <w:r w:rsidRPr="00F241BB">
        <w:rPr>
          <w:rFonts w:ascii="Times New Roman" w:hAnsi="Times New Roman" w:cs="Times New Roman"/>
          <w:sz w:val="24"/>
          <w:szCs w:val="24"/>
        </w:rPr>
        <w:t xml:space="preserve">Крупнейшей фигурой классицизма в русской живописи стал </w:t>
      </w:r>
      <w:r w:rsidRPr="00F241BB">
        <w:rPr>
          <w:rFonts w:ascii="Times New Roman" w:hAnsi="Times New Roman" w:cs="Times New Roman"/>
          <w:i/>
          <w:sz w:val="24"/>
          <w:szCs w:val="24"/>
        </w:rPr>
        <w:t>Карл Павлович Брюллов</w:t>
      </w:r>
      <w:r w:rsidRPr="00F241BB">
        <w:rPr>
          <w:rFonts w:ascii="Times New Roman" w:hAnsi="Times New Roman" w:cs="Times New Roman"/>
          <w:sz w:val="24"/>
          <w:szCs w:val="24"/>
        </w:rPr>
        <w:t>.</w:t>
      </w:r>
      <w:r>
        <w:rPr>
          <w:rFonts w:ascii="Times New Roman" w:hAnsi="Times New Roman" w:cs="Times New Roman"/>
          <w:b/>
          <w:sz w:val="24"/>
          <w:szCs w:val="24"/>
        </w:rPr>
        <w:t xml:space="preserve"> </w:t>
      </w:r>
      <w:r w:rsidRPr="00F241BB">
        <w:rPr>
          <w:rFonts w:ascii="Times New Roman" w:hAnsi="Times New Roman" w:cs="Times New Roman"/>
          <w:sz w:val="24"/>
          <w:szCs w:val="24"/>
        </w:rPr>
        <w:t xml:space="preserve">В одной из самых </w:t>
      </w:r>
      <w:r>
        <w:rPr>
          <w:rFonts w:ascii="Times New Roman" w:hAnsi="Times New Roman" w:cs="Times New Roman"/>
          <w:sz w:val="24"/>
          <w:szCs w:val="24"/>
        </w:rPr>
        <w:t>известных и масштабных своих работ – «Последний день Помпеи (1830 – 1833) – он впервые в качестве героя представил народ, передав достоинство, героизм и величие простого человека в условиях природной катастрофы. «И был «Последний день Помпеи» для русской кисти первым днём», – писал поэт-современник. В этой работе Брюллова обозначилось стремление к реализму. Оно проявилось во всех его картинах – «Автопортрете», «Всаднице» и др.</w:t>
      </w:r>
    </w:p>
    <w:p w:rsidR="00AE6795" w:rsidRPr="00C16172" w:rsidRDefault="00AE6795" w:rsidP="00D30A44">
      <w:pPr>
        <w:pStyle w:val="a3"/>
        <w:jc w:val="both"/>
        <w:rPr>
          <w:rFonts w:ascii="Times New Roman" w:hAnsi="Times New Roman" w:cs="Times New Roman"/>
          <w:b/>
          <w:sz w:val="24"/>
          <w:szCs w:val="24"/>
        </w:rPr>
      </w:pPr>
    </w:p>
    <w:p w:rsidR="00AE6795" w:rsidRPr="00BE051E" w:rsidRDefault="00AE6795" w:rsidP="00AE6795">
      <w:pPr>
        <w:pStyle w:val="a3"/>
        <w:jc w:val="both"/>
        <w:rPr>
          <w:rFonts w:ascii="Times New Roman" w:hAnsi="Times New Roman" w:cs="Times New Roman"/>
          <w:b/>
          <w:i/>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xml:space="preserve">Многие представители буржуазии 80-90-х гг. старались поддержать учёных, представителей творческой интеллигенции, вкладывали деньги в создание библиотек, картинных галерей. Значительную роль в расширении </w:t>
      </w:r>
      <w:r w:rsidRPr="00ED106F">
        <w:rPr>
          <w:rFonts w:ascii="Times New Roman" w:hAnsi="Times New Roman" w:cs="Times New Roman"/>
          <w:i/>
          <w:sz w:val="24"/>
          <w:szCs w:val="24"/>
        </w:rPr>
        <w:t>благотворительности и меценатства</w:t>
      </w:r>
      <w:r>
        <w:rPr>
          <w:rFonts w:ascii="Times New Roman" w:hAnsi="Times New Roman" w:cs="Times New Roman"/>
          <w:i/>
          <w:sz w:val="24"/>
          <w:szCs w:val="24"/>
        </w:rPr>
        <w:t xml:space="preserve"> сыграл </w:t>
      </w:r>
      <w:r w:rsidRPr="00ED106F">
        <w:rPr>
          <w:rFonts w:ascii="Times New Roman" w:hAnsi="Times New Roman" w:cs="Times New Roman"/>
          <w:i/>
          <w:sz w:val="24"/>
          <w:szCs w:val="24"/>
        </w:rPr>
        <w:t xml:space="preserve">Савва </w:t>
      </w:r>
      <w:r>
        <w:rPr>
          <w:rFonts w:ascii="Times New Roman" w:hAnsi="Times New Roman" w:cs="Times New Roman"/>
          <w:i/>
          <w:sz w:val="24"/>
          <w:szCs w:val="24"/>
        </w:rPr>
        <w:t>Иванович Мамонтов (1841 – 1918)</w:t>
      </w:r>
      <w:r>
        <w:rPr>
          <w:rFonts w:ascii="Times New Roman" w:hAnsi="Times New Roman" w:cs="Times New Roman"/>
          <w:sz w:val="24"/>
          <w:szCs w:val="24"/>
        </w:rPr>
        <w:t>. Он был потомственным купцом и предпринимателем. В 1872 году был избран директором общества Московско-Ярославской железной дороги. Правительство предложило ему купить государственный Невский завод в Петербурге, производящий паровозы, вагоны и суда.</w:t>
      </w:r>
    </w:p>
    <w:p w:rsidR="00AE6795" w:rsidRDefault="00AE6795" w:rsidP="00AE6795">
      <w:pPr>
        <w:pStyle w:val="a3"/>
        <w:ind w:firstLine="708"/>
        <w:jc w:val="both"/>
        <w:rPr>
          <w:rFonts w:ascii="Times New Roman" w:hAnsi="Times New Roman" w:cs="Times New Roman"/>
          <w:sz w:val="24"/>
          <w:szCs w:val="24"/>
        </w:rPr>
      </w:pPr>
      <w:r>
        <w:rPr>
          <w:rFonts w:ascii="Times New Roman" w:hAnsi="Times New Roman" w:cs="Times New Roman"/>
          <w:sz w:val="24"/>
          <w:szCs w:val="24"/>
        </w:rPr>
        <w:t>Мамонтов оказывал значительную помощь таким художникам, как В.А. Серов, К.А. Врубель.</w:t>
      </w:r>
      <w:r w:rsidRPr="00BE051E">
        <w:rPr>
          <w:rFonts w:ascii="Times New Roman" w:hAnsi="Times New Roman" w:cs="Times New Roman"/>
          <w:sz w:val="24"/>
          <w:szCs w:val="24"/>
        </w:rPr>
        <w:t xml:space="preserve">  </w:t>
      </w:r>
      <w:r>
        <w:rPr>
          <w:rFonts w:ascii="Times New Roman" w:hAnsi="Times New Roman" w:cs="Times New Roman"/>
          <w:sz w:val="24"/>
          <w:szCs w:val="24"/>
        </w:rPr>
        <w:t>Он любил открывать новые имена в искусстве. На сцене созданной им в Москве Частной оперы начал свои выступления великий русский певец Ф.И. Шаляпин.</w:t>
      </w:r>
    </w:p>
    <w:p w:rsidR="00AE6795" w:rsidRDefault="00AE6795" w:rsidP="00AE6795">
      <w:pPr>
        <w:pStyle w:val="a3"/>
        <w:ind w:firstLine="708"/>
        <w:jc w:val="both"/>
        <w:rPr>
          <w:rFonts w:ascii="Times New Roman" w:hAnsi="Times New Roman" w:cs="Times New Roman"/>
          <w:sz w:val="24"/>
          <w:szCs w:val="24"/>
        </w:rPr>
      </w:pPr>
      <w:r>
        <w:rPr>
          <w:rFonts w:ascii="Times New Roman" w:hAnsi="Times New Roman" w:cs="Times New Roman"/>
          <w:sz w:val="24"/>
          <w:szCs w:val="24"/>
        </w:rPr>
        <w:t>В своём имении Абрамцеве Мамонтов создал художественный центр, где хранил предметы народного творчества. Абрамцево стало своеобразным домом творчества талантливых художников России.</w:t>
      </w:r>
    </w:p>
    <w:p w:rsidR="00AE6795" w:rsidRPr="00BE051E" w:rsidRDefault="00AE6795" w:rsidP="00AE6795">
      <w:pPr>
        <w:pStyle w:val="a3"/>
        <w:ind w:firstLine="708"/>
        <w:jc w:val="both"/>
        <w:rPr>
          <w:rFonts w:ascii="Times New Roman" w:hAnsi="Times New Roman" w:cs="Times New Roman"/>
          <w:b/>
          <w:i/>
          <w:sz w:val="24"/>
          <w:szCs w:val="24"/>
        </w:rPr>
      </w:pPr>
    </w:p>
    <w:p w:rsidR="00ED7C80" w:rsidRDefault="00AE6795" w:rsidP="00AE6795">
      <w:pPr>
        <w:pStyle w:val="a3"/>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Речь идёт о выдающемся дипломате </w:t>
      </w:r>
      <w:r>
        <w:rPr>
          <w:rFonts w:ascii="Times New Roman" w:hAnsi="Times New Roman" w:cs="Times New Roman"/>
          <w:i/>
          <w:sz w:val="24"/>
          <w:szCs w:val="24"/>
        </w:rPr>
        <w:t xml:space="preserve">Александре Михайловиче </w:t>
      </w:r>
      <w:proofErr w:type="spellStart"/>
      <w:r>
        <w:rPr>
          <w:rFonts w:ascii="Times New Roman" w:hAnsi="Times New Roman" w:cs="Times New Roman"/>
          <w:i/>
          <w:sz w:val="24"/>
          <w:szCs w:val="24"/>
        </w:rPr>
        <w:t>Гочакове</w:t>
      </w:r>
      <w:proofErr w:type="spellEnd"/>
      <w:r>
        <w:rPr>
          <w:rFonts w:ascii="Times New Roman" w:hAnsi="Times New Roman" w:cs="Times New Roman"/>
          <w:i/>
          <w:sz w:val="24"/>
          <w:szCs w:val="24"/>
        </w:rPr>
        <w:t>.</w:t>
      </w:r>
      <w:r>
        <w:rPr>
          <w:rFonts w:ascii="Times New Roman" w:hAnsi="Times New Roman" w:cs="Times New Roman"/>
          <w:sz w:val="24"/>
          <w:szCs w:val="24"/>
        </w:rPr>
        <w:t xml:space="preserve"> После окончания </w:t>
      </w:r>
      <w:proofErr w:type="spellStart"/>
      <w:r>
        <w:rPr>
          <w:rFonts w:ascii="Times New Roman" w:hAnsi="Times New Roman" w:cs="Times New Roman"/>
          <w:sz w:val="24"/>
          <w:szCs w:val="24"/>
        </w:rPr>
        <w:t>царскосельского</w:t>
      </w:r>
      <w:proofErr w:type="spellEnd"/>
      <w:r>
        <w:rPr>
          <w:rFonts w:ascii="Times New Roman" w:hAnsi="Times New Roman" w:cs="Times New Roman"/>
          <w:sz w:val="24"/>
          <w:szCs w:val="24"/>
        </w:rPr>
        <w:t xml:space="preserve"> лицея он поступил на дипломатическую службу. Перед началом Крымской войны на Венской конференции послов он приложил немало усилий, чтобы удержать Австрию и другие державы от вступления в войну против России.</w:t>
      </w:r>
    </w:p>
    <w:p w:rsidR="00A61181" w:rsidRDefault="00A61181" w:rsidP="00A61181">
      <w:pPr>
        <w:pStyle w:val="a3"/>
        <w:jc w:val="both"/>
        <w:rPr>
          <w:rFonts w:ascii="Times New Roman" w:hAnsi="Times New Roman" w:cs="Times New Roman"/>
          <w:sz w:val="24"/>
          <w:szCs w:val="24"/>
        </w:rPr>
      </w:pPr>
      <w:r>
        <w:rPr>
          <w:rFonts w:ascii="Times New Roman" w:hAnsi="Times New Roman" w:cs="Times New Roman"/>
          <w:sz w:val="24"/>
          <w:szCs w:val="24"/>
        </w:rPr>
        <w:t xml:space="preserve">В 1870 году, заручившись поддержкой Пруссии, Горчаков начал атаку на неблагоприятные для России статьи Парижского мирного договора 1856 года. В октябре 1870 г., в самый разгар Франко-прусской войны, он заявил, что Россия больше не считает себя связанной обязательствами Парижского договора в части «нейтрализации» Чёрного моря, которые неоднократно нарушали другие державы. Несмотря на протесты Англии, Австрии и Турции, Россия приступила к созданию на Чёрном море военного флота, восстановлению разрушенных и строительству новых военных укреплений.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о</w:t>
      </w:r>
      <w:proofErr w:type="spellEnd"/>
      <w:proofErr w:type="gramEnd"/>
      <w:r>
        <w:rPr>
          <w:rFonts w:ascii="Times New Roman" w:hAnsi="Times New Roman" w:cs="Times New Roman"/>
          <w:sz w:val="24"/>
          <w:szCs w:val="24"/>
        </w:rPr>
        <w:t>., эта внешнеполитическая задача была решена мирным путём.</w:t>
      </w:r>
    </w:p>
    <w:p w:rsidR="00AE6795" w:rsidRDefault="00AE6795" w:rsidP="00AE6795">
      <w:pPr>
        <w:pStyle w:val="a3"/>
        <w:jc w:val="both"/>
        <w:rPr>
          <w:rFonts w:ascii="Times New Roman" w:hAnsi="Times New Roman" w:cs="Times New Roman"/>
          <w:sz w:val="24"/>
          <w:szCs w:val="24"/>
        </w:rPr>
      </w:pPr>
    </w:p>
    <w:p w:rsidR="00AE6795" w:rsidRPr="00F241BB" w:rsidRDefault="00AE6795" w:rsidP="00AE6795">
      <w:pPr>
        <w:pStyle w:val="a3"/>
        <w:jc w:val="both"/>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 xml:space="preserve">В источнике говорится о событиях, связанных с </w:t>
      </w:r>
      <w:r>
        <w:rPr>
          <w:rFonts w:ascii="Times New Roman" w:hAnsi="Times New Roman" w:cs="Times New Roman"/>
          <w:i/>
          <w:sz w:val="24"/>
          <w:szCs w:val="24"/>
        </w:rPr>
        <w:t>Крымской войной 1853 – 1856 гг.</w:t>
      </w:r>
      <w:r>
        <w:rPr>
          <w:rFonts w:ascii="Times New Roman" w:hAnsi="Times New Roman" w:cs="Times New Roman"/>
          <w:sz w:val="24"/>
          <w:szCs w:val="24"/>
        </w:rPr>
        <w:t xml:space="preserve"> России в этой войне противостояла коалиция Англии, Франции и Турции. Начало боевых действий было успешным для России: в ноябре 1853 года русский флот под командование П.С. Нахимова нанёс тяжёлое поражение турецкой эскадре в бухте Синопа. Но в дальнейшем характер войны изменился: инициатива перешла к противникам России. В середине сентября 1854 года английские и французские войска высадились в Крыму в районе Евпатории. Русская армия под руководством главнокомандующего А.С. Меньшикова пыталась остановить продвижение противника к Севастополю – главной базе Черноморского флота. В битве на р. </w:t>
      </w:r>
      <w:proofErr w:type="spellStart"/>
      <w:r>
        <w:rPr>
          <w:rFonts w:ascii="Times New Roman" w:hAnsi="Times New Roman" w:cs="Times New Roman"/>
          <w:sz w:val="24"/>
          <w:szCs w:val="24"/>
        </w:rPr>
        <w:t>Альме</w:t>
      </w:r>
      <w:proofErr w:type="spellEnd"/>
      <w:r>
        <w:rPr>
          <w:rFonts w:ascii="Times New Roman" w:hAnsi="Times New Roman" w:cs="Times New Roman"/>
          <w:sz w:val="24"/>
          <w:szCs w:val="24"/>
        </w:rPr>
        <w:t xml:space="preserve"> она была разбита. Вскоре началась многомесячная оборона Севастополя, которой руководили адмиралы В.А. Корнилов, П.С. Нахимов и В.И. Истомин. Несколько кораблей пришлось затопить при входе в Большую бухту Севастополя, снятыми с них орудиями были укреплены батареи, оборонявшие город (об этом говорится в источнике). Несмотря на беспримерный героизм русских солдат и офицеров, в конце сентября 1855 г. Севастополь пал. Крымская война закончилась поражением России (при этом на Кавказском фронте русские войска действовали успешно). По условия Парижского мирного договора, подписанного 18 марта 1856 г., Россия теряла право иметь на Чёрном море военный флот.</w:t>
      </w:r>
    </w:p>
    <w:p w:rsidR="00AE6795" w:rsidRDefault="00AE6795" w:rsidP="00AE6795">
      <w:pPr>
        <w:pStyle w:val="a3"/>
        <w:jc w:val="both"/>
        <w:rPr>
          <w:rFonts w:ascii="Times New Roman" w:hAnsi="Times New Roman" w:cs="Times New Roman"/>
          <w:sz w:val="24"/>
          <w:szCs w:val="24"/>
        </w:rPr>
      </w:pPr>
    </w:p>
    <w:p w:rsidR="00E53020" w:rsidRDefault="007D6056" w:rsidP="00AE6795">
      <w:pPr>
        <w:pStyle w:val="a3"/>
        <w:jc w:val="both"/>
        <w:rPr>
          <w:rFonts w:ascii="Times New Roman" w:hAnsi="Times New Roman" w:cs="Times New Roman"/>
          <w:sz w:val="24"/>
          <w:szCs w:val="24"/>
        </w:rPr>
      </w:pPr>
      <w:r>
        <w:rPr>
          <w:rFonts w:ascii="Times New Roman" w:hAnsi="Times New Roman" w:cs="Times New Roman"/>
          <w:b/>
          <w:sz w:val="24"/>
          <w:szCs w:val="24"/>
        </w:rPr>
        <w:t xml:space="preserve">10. </w:t>
      </w:r>
      <w:r w:rsidR="00E53020">
        <w:rPr>
          <w:rFonts w:ascii="Times New Roman" w:hAnsi="Times New Roman" w:cs="Times New Roman"/>
          <w:sz w:val="24"/>
          <w:szCs w:val="24"/>
        </w:rPr>
        <w:t xml:space="preserve">Самым последовательным преобразованием Александра </w:t>
      </w:r>
      <w:r w:rsidR="00E53020">
        <w:rPr>
          <w:rFonts w:ascii="Times New Roman" w:hAnsi="Times New Roman" w:cs="Times New Roman"/>
          <w:sz w:val="24"/>
          <w:szCs w:val="24"/>
          <w:lang w:val="en-US"/>
        </w:rPr>
        <w:t>II</w:t>
      </w:r>
      <w:r w:rsidR="00E53020" w:rsidRPr="00E53020">
        <w:rPr>
          <w:rFonts w:ascii="Times New Roman" w:hAnsi="Times New Roman" w:cs="Times New Roman"/>
          <w:sz w:val="24"/>
          <w:szCs w:val="24"/>
        </w:rPr>
        <w:t xml:space="preserve"> </w:t>
      </w:r>
      <w:r w:rsidR="00E53020">
        <w:rPr>
          <w:rFonts w:ascii="Times New Roman" w:hAnsi="Times New Roman" w:cs="Times New Roman"/>
          <w:sz w:val="24"/>
          <w:szCs w:val="24"/>
        </w:rPr>
        <w:t xml:space="preserve">стала </w:t>
      </w:r>
      <w:r w:rsidR="00E53020" w:rsidRPr="00E53020">
        <w:rPr>
          <w:rFonts w:ascii="Times New Roman" w:hAnsi="Times New Roman" w:cs="Times New Roman"/>
          <w:i/>
          <w:sz w:val="24"/>
          <w:szCs w:val="24"/>
        </w:rPr>
        <w:t>судебная реформа, проведённая в 1864 году.</w:t>
      </w:r>
      <w:r w:rsidR="00E53020">
        <w:rPr>
          <w:rFonts w:ascii="Times New Roman" w:hAnsi="Times New Roman" w:cs="Times New Roman"/>
          <w:sz w:val="24"/>
          <w:szCs w:val="24"/>
        </w:rPr>
        <w:t xml:space="preserve"> </w:t>
      </w:r>
    </w:p>
    <w:p w:rsidR="007D6056" w:rsidRDefault="00E53020"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Были созданы две системы судов – мировые и общие. Мировые суды рассматривали мелкие уголовные и гражданские дела. Для мировых судей устанавливался высокий образовательный и имущественный ценз.</w:t>
      </w:r>
    </w:p>
    <w:p w:rsidR="00E53020" w:rsidRDefault="00E53020"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Система общих судов включала окружные суды и судебные палаты. Члены окружного суда назначались императором по представлению министра юстиции и рассматривали уголовные и сложные гражданские дела. Рассмотрение уголовных дел происходило с участием двенадцати присяжных заседателей.</w:t>
      </w:r>
    </w:p>
    <w:p w:rsidR="00665321" w:rsidRDefault="00665321"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Апелляции по поводу решения окружного суда подавались в судебную палату. Причём апелляция по поводу приговора, вынесенного судом присяжных, не допускалась.</w:t>
      </w:r>
    </w:p>
    <w:p w:rsidR="00665321" w:rsidRPr="00E53020" w:rsidRDefault="00665321"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Реформа устанавливала гласность ведения судов. Они стали проводиться открыто. Состязательность сторон обеспечивалась присутствием на судебном разбирательстве прокурора – представителя обвинения и адвоката, защищавшего интересы обвиняемого. Судебная система оказалась самой передовой в то время.</w:t>
      </w:r>
    </w:p>
    <w:p w:rsidR="00AE6795" w:rsidRPr="00ED7C80" w:rsidRDefault="00AE6795" w:rsidP="00AE6795">
      <w:pPr>
        <w:pStyle w:val="a3"/>
        <w:jc w:val="both"/>
        <w:rPr>
          <w:rFonts w:ascii="Times New Roman" w:hAnsi="Times New Roman" w:cs="Times New Roman"/>
          <w:b/>
          <w:sz w:val="24"/>
          <w:szCs w:val="24"/>
        </w:rPr>
      </w:pPr>
    </w:p>
    <w:p w:rsidR="0064052A" w:rsidRDefault="00A61181" w:rsidP="00AE6795">
      <w:pPr>
        <w:pStyle w:val="a3"/>
        <w:jc w:val="both"/>
        <w:rPr>
          <w:rFonts w:ascii="Times New Roman" w:hAnsi="Times New Roman" w:cs="Times New Roman"/>
          <w:sz w:val="24"/>
          <w:szCs w:val="24"/>
        </w:rPr>
      </w:pPr>
      <w:r>
        <w:rPr>
          <w:rFonts w:ascii="Times New Roman" w:hAnsi="Times New Roman" w:cs="Times New Roman"/>
          <w:b/>
          <w:sz w:val="24"/>
          <w:szCs w:val="24"/>
        </w:rPr>
        <w:t>11.</w:t>
      </w:r>
      <w:r w:rsidR="00AE6795">
        <w:rPr>
          <w:rFonts w:ascii="Times New Roman" w:hAnsi="Times New Roman" w:cs="Times New Roman"/>
          <w:sz w:val="24"/>
          <w:szCs w:val="24"/>
        </w:rPr>
        <w:t xml:space="preserve"> </w:t>
      </w:r>
      <w:r w:rsidR="00E36E67">
        <w:rPr>
          <w:rFonts w:ascii="Times New Roman" w:hAnsi="Times New Roman" w:cs="Times New Roman"/>
          <w:sz w:val="24"/>
          <w:szCs w:val="24"/>
        </w:rPr>
        <w:t xml:space="preserve">Речь идёт об императоре </w:t>
      </w:r>
      <w:r w:rsidR="00E36E67" w:rsidRPr="00C16172">
        <w:rPr>
          <w:rFonts w:ascii="Times New Roman" w:hAnsi="Times New Roman" w:cs="Times New Roman"/>
          <w:i/>
          <w:sz w:val="24"/>
          <w:szCs w:val="24"/>
        </w:rPr>
        <w:t xml:space="preserve">Александре </w:t>
      </w:r>
      <w:r w:rsidR="00E36E67" w:rsidRPr="00C16172">
        <w:rPr>
          <w:rFonts w:ascii="Times New Roman" w:hAnsi="Times New Roman" w:cs="Times New Roman"/>
          <w:i/>
          <w:sz w:val="24"/>
          <w:szCs w:val="24"/>
          <w:lang w:val="en-US"/>
        </w:rPr>
        <w:t>I</w:t>
      </w:r>
      <w:r w:rsidR="00E36E67" w:rsidRPr="00C16172">
        <w:rPr>
          <w:rFonts w:ascii="Times New Roman" w:hAnsi="Times New Roman" w:cs="Times New Roman"/>
          <w:i/>
          <w:sz w:val="24"/>
          <w:szCs w:val="24"/>
        </w:rPr>
        <w:t>.</w:t>
      </w:r>
      <w:r w:rsidR="00E36E67">
        <w:rPr>
          <w:rFonts w:ascii="Times New Roman" w:hAnsi="Times New Roman" w:cs="Times New Roman"/>
          <w:sz w:val="24"/>
          <w:szCs w:val="24"/>
        </w:rPr>
        <w:t xml:space="preserve"> В юности он мечтал о проведении в России либеральных конституционных реформ, которые приведут к ограничению абсолютной власти монарха, введению гражданских прав и свобод. Он со своими сподвижниками начал разрабатывать планы преобразований, которые не удалось реализовать. Но он отказывается от первоначальных замыслов. В тексте упоминаются события времени царствования Александра – восстание гвардейского семёновского полка (1820), тайные дворянские организации – общества декабристов (были созданы в 1821 г.). По мере усиления реакционных черт в политике Александра </w:t>
      </w:r>
      <w:r w:rsidR="00E36E67">
        <w:rPr>
          <w:rFonts w:ascii="Times New Roman" w:hAnsi="Times New Roman" w:cs="Times New Roman"/>
          <w:sz w:val="24"/>
          <w:szCs w:val="24"/>
          <w:lang w:val="en-US"/>
        </w:rPr>
        <w:t>I</w:t>
      </w:r>
      <w:r w:rsidR="00E36E67">
        <w:rPr>
          <w:rFonts w:ascii="Times New Roman" w:hAnsi="Times New Roman" w:cs="Times New Roman"/>
          <w:sz w:val="24"/>
          <w:szCs w:val="24"/>
        </w:rPr>
        <w:t xml:space="preserve"> укреплялись позиции военного министра, председателя Департамента военных дел Государственного совета А.А. Аракчеева, ставшего ключевой фигурой в системе государственного управления.</w:t>
      </w:r>
    </w:p>
    <w:p w:rsidR="00AE6795" w:rsidRDefault="00AE6795" w:rsidP="00AE6795">
      <w:pPr>
        <w:pStyle w:val="a3"/>
        <w:jc w:val="both"/>
        <w:rPr>
          <w:rFonts w:ascii="Times New Roman" w:hAnsi="Times New Roman" w:cs="Times New Roman"/>
          <w:sz w:val="24"/>
          <w:szCs w:val="24"/>
        </w:rPr>
      </w:pPr>
    </w:p>
    <w:p w:rsidR="00AE6795" w:rsidRDefault="00AE6795" w:rsidP="00AE6795">
      <w:pPr>
        <w:pStyle w:val="a3"/>
        <w:jc w:val="both"/>
        <w:rPr>
          <w:rFonts w:ascii="Times New Roman" w:hAnsi="Times New Roman" w:cs="Times New Roman"/>
          <w:sz w:val="24"/>
          <w:szCs w:val="24"/>
        </w:rPr>
      </w:pPr>
    </w:p>
    <w:p w:rsidR="00793DE1" w:rsidRDefault="00A61181" w:rsidP="00793DE1">
      <w:pPr>
        <w:pStyle w:val="a3"/>
        <w:jc w:val="both"/>
        <w:rPr>
          <w:rFonts w:ascii="Times New Roman" w:hAnsi="Times New Roman" w:cs="Times New Roman"/>
          <w:sz w:val="24"/>
          <w:szCs w:val="24"/>
        </w:rPr>
      </w:pPr>
      <w:r>
        <w:rPr>
          <w:rFonts w:ascii="Times New Roman" w:hAnsi="Times New Roman" w:cs="Times New Roman"/>
          <w:b/>
          <w:sz w:val="24"/>
          <w:szCs w:val="24"/>
        </w:rPr>
        <w:t xml:space="preserve">12. </w:t>
      </w:r>
      <w:r w:rsidRPr="00F241BB">
        <w:rPr>
          <w:rFonts w:ascii="Times New Roman" w:hAnsi="Times New Roman" w:cs="Times New Roman"/>
          <w:sz w:val="24"/>
          <w:szCs w:val="24"/>
        </w:rPr>
        <w:t>Автором документа</w:t>
      </w:r>
      <w:r w:rsidRPr="00F241BB">
        <w:rPr>
          <w:rFonts w:ascii="Times New Roman" w:hAnsi="Times New Roman" w:cs="Times New Roman"/>
          <w:b/>
          <w:sz w:val="24"/>
          <w:szCs w:val="24"/>
        </w:rPr>
        <w:t xml:space="preserve"> </w:t>
      </w:r>
      <w:r w:rsidRPr="00F241BB">
        <w:rPr>
          <w:rFonts w:ascii="Times New Roman" w:hAnsi="Times New Roman" w:cs="Times New Roman"/>
          <w:sz w:val="24"/>
          <w:szCs w:val="24"/>
        </w:rPr>
        <w:t>является шеф</w:t>
      </w:r>
      <w:r w:rsidRPr="00F241BB">
        <w:rPr>
          <w:rFonts w:ascii="Times New Roman" w:hAnsi="Times New Roman" w:cs="Times New Roman"/>
          <w:b/>
          <w:sz w:val="24"/>
          <w:szCs w:val="24"/>
        </w:rPr>
        <w:t xml:space="preserve">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отделения полиции генерал </w:t>
      </w:r>
      <w:r w:rsidRPr="00F241BB">
        <w:rPr>
          <w:rFonts w:ascii="Times New Roman" w:hAnsi="Times New Roman" w:cs="Times New Roman"/>
          <w:i/>
          <w:sz w:val="24"/>
          <w:szCs w:val="24"/>
        </w:rPr>
        <w:t xml:space="preserve">А.Х. </w:t>
      </w:r>
      <w:proofErr w:type="spellStart"/>
      <w:r w:rsidRPr="00F241BB">
        <w:rPr>
          <w:rFonts w:ascii="Times New Roman" w:hAnsi="Times New Roman" w:cs="Times New Roman"/>
          <w:i/>
          <w:sz w:val="24"/>
          <w:szCs w:val="24"/>
        </w:rPr>
        <w:t>Бенкендорф</w:t>
      </w:r>
      <w:proofErr w:type="spellEnd"/>
      <w:r w:rsidRPr="00F241BB">
        <w:rPr>
          <w:rFonts w:ascii="Times New Roman" w:hAnsi="Times New Roman" w:cs="Times New Roman"/>
          <w:i/>
          <w:sz w:val="24"/>
          <w:szCs w:val="24"/>
        </w:rPr>
        <w:t>.</w:t>
      </w:r>
      <w:r w:rsidRPr="00F241BB">
        <w:rPr>
          <w:rFonts w:ascii="Times New Roman" w:hAnsi="Times New Roman" w:cs="Times New Roman"/>
          <w:sz w:val="24"/>
          <w:szCs w:val="24"/>
        </w:rPr>
        <w:t xml:space="preserve"> Николай </w:t>
      </w:r>
      <w:r w:rsidRPr="00F241BB">
        <w:rPr>
          <w:rFonts w:ascii="Times New Roman" w:hAnsi="Times New Roman" w:cs="Times New Roman"/>
          <w:sz w:val="24"/>
          <w:szCs w:val="24"/>
          <w:lang w:val="en-US"/>
        </w:rPr>
        <w:t>I</w:t>
      </w:r>
      <w:r w:rsidRPr="00F241BB">
        <w:rPr>
          <w:rFonts w:ascii="Times New Roman" w:hAnsi="Times New Roman" w:cs="Times New Roman"/>
          <w:sz w:val="24"/>
          <w:szCs w:val="24"/>
        </w:rPr>
        <w:t xml:space="preserve"> боролся с любыми проявлениями несогласия с политикой властей. Он по новому организовал деятельность политической полиции и поставил её под свой личный контроль. В 1826 году создано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отделение царской канцелярии. Ему поручались все политические дела и </w:t>
      </w:r>
      <w:proofErr w:type="gramStart"/>
      <w:r w:rsidRPr="00F241BB">
        <w:rPr>
          <w:rFonts w:ascii="Times New Roman" w:hAnsi="Times New Roman" w:cs="Times New Roman"/>
          <w:sz w:val="24"/>
          <w:szCs w:val="24"/>
        </w:rPr>
        <w:t>контроль за</w:t>
      </w:r>
      <w:proofErr w:type="gramEnd"/>
      <w:r w:rsidRPr="00F241BB">
        <w:rPr>
          <w:rFonts w:ascii="Times New Roman" w:hAnsi="Times New Roman" w:cs="Times New Roman"/>
          <w:sz w:val="24"/>
          <w:szCs w:val="24"/>
        </w:rPr>
        <w:t xml:space="preserve"> настроениями умов. В распоряжении шефа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отделения находилась и вооружённая сила корпуса жандармов.</w:t>
      </w:r>
    </w:p>
    <w:p w:rsidR="007D6056" w:rsidRDefault="007D6056" w:rsidP="00793DE1">
      <w:pPr>
        <w:pStyle w:val="a3"/>
        <w:jc w:val="both"/>
        <w:rPr>
          <w:rFonts w:ascii="Times New Roman" w:hAnsi="Times New Roman" w:cs="Times New Roman"/>
          <w:sz w:val="24"/>
          <w:szCs w:val="24"/>
        </w:rPr>
      </w:pPr>
    </w:p>
    <w:p w:rsidR="00920D12" w:rsidRDefault="007D6056" w:rsidP="00793DE1">
      <w:pPr>
        <w:pStyle w:val="a3"/>
        <w:jc w:val="both"/>
        <w:rPr>
          <w:rFonts w:ascii="Times New Roman" w:hAnsi="Times New Roman" w:cs="Times New Roman"/>
          <w:sz w:val="24"/>
          <w:szCs w:val="24"/>
        </w:rPr>
      </w:pPr>
      <w:r>
        <w:rPr>
          <w:rFonts w:ascii="Times New Roman" w:hAnsi="Times New Roman" w:cs="Times New Roman"/>
          <w:b/>
          <w:sz w:val="24"/>
          <w:szCs w:val="24"/>
        </w:rPr>
        <w:t xml:space="preserve">13. </w:t>
      </w:r>
      <w:r w:rsidR="009968DE">
        <w:rPr>
          <w:rFonts w:ascii="Times New Roman" w:hAnsi="Times New Roman" w:cs="Times New Roman"/>
          <w:sz w:val="24"/>
          <w:szCs w:val="24"/>
        </w:rPr>
        <w:t xml:space="preserve"> Александр </w:t>
      </w:r>
      <w:r w:rsidR="009968DE">
        <w:rPr>
          <w:rFonts w:ascii="Times New Roman" w:hAnsi="Times New Roman" w:cs="Times New Roman"/>
          <w:sz w:val="24"/>
          <w:szCs w:val="24"/>
          <w:lang w:val="en-US"/>
        </w:rPr>
        <w:t>II</w:t>
      </w:r>
      <w:r w:rsidR="009968DE" w:rsidRPr="009968DE">
        <w:rPr>
          <w:rFonts w:ascii="Times New Roman" w:hAnsi="Times New Roman" w:cs="Times New Roman"/>
          <w:sz w:val="24"/>
          <w:szCs w:val="24"/>
        </w:rPr>
        <w:t xml:space="preserve"> </w:t>
      </w:r>
      <w:r w:rsidR="009968DE">
        <w:rPr>
          <w:rFonts w:ascii="Times New Roman" w:hAnsi="Times New Roman" w:cs="Times New Roman"/>
          <w:sz w:val="24"/>
          <w:szCs w:val="24"/>
        </w:rPr>
        <w:t xml:space="preserve">встретился с </w:t>
      </w:r>
      <w:r w:rsidR="009968DE" w:rsidRPr="009968DE">
        <w:rPr>
          <w:rFonts w:ascii="Times New Roman" w:hAnsi="Times New Roman" w:cs="Times New Roman"/>
          <w:i/>
          <w:sz w:val="24"/>
          <w:szCs w:val="24"/>
        </w:rPr>
        <w:t>Шамилем</w:t>
      </w:r>
      <w:r w:rsidR="009968DE">
        <w:rPr>
          <w:rFonts w:ascii="Times New Roman" w:hAnsi="Times New Roman" w:cs="Times New Roman"/>
          <w:sz w:val="24"/>
          <w:szCs w:val="24"/>
        </w:rPr>
        <w:t>. Во время Кавказской войны, начавшейся в 1817 году и продолжавшейся около 40 лет на территории Чечни и Дагестана, среди мусульман было распространено  религиозное учение о «пути к спасению» – мюридизм. На основе мюридизма возникло религиозное государство – имамат. В 1834 году имамом (правителем имамата) стал Шамиль. Ему удалось одержать ряд побед над русскими войсками. Но</w:t>
      </w:r>
      <w:r w:rsidR="00920D12">
        <w:rPr>
          <w:rFonts w:ascii="Times New Roman" w:hAnsi="Times New Roman" w:cs="Times New Roman"/>
          <w:sz w:val="24"/>
          <w:szCs w:val="24"/>
        </w:rPr>
        <w:t xml:space="preserve"> со временем</w:t>
      </w:r>
      <w:r w:rsidR="009968DE">
        <w:rPr>
          <w:rFonts w:ascii="Times New Roman" w:hAnsi="Times New Roman" w:cs="Times New Roman"/>
          <w:sz w:val="24"/>
          <w:szCs w:val="24"/>
        </w:rPr>
        <w:t xml:space="preserve"> имамат </w:t>
      </w:r>
      <w:r w:rsidR="00920D12">
        <w:rPr>
          <w:rFonts w:ascii="Times New Roman" w:hAnsi="Times New Roman" w:cs="Times New Roman"/>
          <w:sz w:val="24"/>
          <w:szCs w:val="24"/>
        </w:rPr>
        <w:t xml:space="preserve">потерпел поражение. Территория, подвластная Шамилю сокращалась. Окончательная победа над имаматом была одержана во время царствования </w:t>
      </w:r>
    </w:p>
    <w:p w:rsidR="007D6056" w:rsidRPr="00920D12" w:rsidRDefault="00920D12" w:rsidP="00793DE1">
      <w:pPr>
        <w:pStyle w:val="a3"/>
        <w:jc w:val="both"/>
        <w:rPr>
          <w:rFonts w:ascii="Times New Roman" w:hAnsi="Times New Roman" w:cs="Times New Roman"/>
          <w:sz w:val="24"/>
          <w:szCs w:val="24"/>
        </w:rPr>
      </w:pPr>
      <w:r>
        <w:rPr>
          <w:rFonts w:ascii="Times New Roman" w:hAnsi="Times New Roman" w:cs="Times New Roman"/>
          <w:sz w:val="24"/>
          <w:szCs w:val="24"/>
        </w:rPr>
        <w:t xml:space="preserve">Александра </w:t>
      </w:r>
      <w:r>
        <w:rPr>
          <w:rFonts w:ascii="Times New Roman" w:hAnsi="Times New Roman" w:cs="Times New Roman"/>
          <w:sz w:val="24"/>
          <w:szCs w:val="24"/>
          <w:lang w:val="en-US"/>
        </w:rPr>
        <w:t>II</w:t>
      </w:r>
      <w:r>
        <w:rPr>
          <w:rFonts w:ascii="Times New Roman" w:hAnsi="Times New Roman" w:cs="Times New Roman"/>
          <w:sz w:val="24"/>
          <w:szCs w:val="24"/>
        </w:rPr>
        <w:t>. Шамиль был пленён и до конца своей жизни пребывал на территории Российской империи в качестве почётного пленника.</w:t>
      </w:r>
    </w:p>
    <w:p w:rsidR="007D6056" w:rsidRPr="007D6056" w:rsidRDefault="007D6056" w:rsidP="00793DE1">
      <w:pPr>
        <w:pStyle w:val="a3"/>
        <w:jc w:val="both"/>
        <w:rPr>
          <w:rFonts w:ascii="Times New Roman" w:hAnsi="Times New Roman" w:cs="Times New Roman"/>
          <w:sz w:val="24"/>
          <w:szCs w:val="24"/>
        </w:rPr>
      </w:pPr>
    </w:p>
    <w:p w:rsidR="00C16172" w:rsidRDefault="007D6056"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t xml:space="preserve">14. </w:t>
      </w:r>
      <w:r w:rsidRPr="00545A88">
        <w:rPr>
          <w:rFonts w:ascii="Times New Roman" w:hAnsi="Times New Roman" w:cs="Times New Roman"/>
          <w:sz w:val="24"/>
          <w:szCs w:val="24"/>
        </w:rPr>
        <w:t xml:space="preserve">Данный документ – </w:t>
      </w:r>
      <w:r w:rsidRPr="00545A88">
        <w:rPr>
          <w:rFonts w:ascii="Times New Roman" w:hAnsi="Times New Roman" w:cs="Times New Roman"/>
          <w:i/>
          <w:sz w:val="24"/>
          <w:szCs w:val="24"/>
        </w:rPr>
        <w:t>письмо генерал-фельдмаршала Кутузова императору Александру</w:t>
      </w:r>
      <w:proofErr w:type="gramStart"/>
      <w:r w:rsidRPr="00545A88">
        <w:rPr>
          <w:rFonts w:ascii="Times New Roman" w:hAnsi="Times New Roman" w:cs="Times New Roman"/>
          <w:i/>
          <w:sz w:val="24"/>
          <w:szCs w:val="24"/>
          <w:lang w:val="en-US"/>
        </w:rPr>
        <w:t>I</w:t>
      </w:r>
      <w:proofErr w:type="gramEnd"/>
      <w:r w:rsidRPr="00545A88">
        <w:rPr>
          <w:rFonts w:ascii="Times New Roman" w:hAnsi="Times New Roman" w:cs="Times New Roman"/>
          <w:sz w:val="24"/>
          <w:szCs w:val="24"/>
        </w:rPr>
        <w:t xml:space="preserve"> о принятии решения оставить Москву без боя с целью сохранения армии. Это оказалось единственно верным в тех условиях шагом, спасшим Россию. Русская армия, отступив по Рязанской дороге на восток, внезапно развернулась на юг и стала лагерем у села Тарутина. Кутузов перекрыл пути возможного продвижения неприятеля к Туле с её оружейными заводами и Калуге, где находились склады продовольствия и оружия.</w:t>
      </w:r>
    </w:p>
    <w:p w:rsidR="004E4026" w:rsidRDefault="004E4026"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Pr="00545A88" w:rsidRDefault="009448DC" w:rsidP="00545A88">
      <w:pPr>
        <w:pStyle w:val="a3"/>
        <w:jc w:val="both"/>
        <w:rPr>
          <w:rFonts w:ascii="Times New Roman" w:hAnsi="Times New Roman" w:cs="Times New Roman"/>
          <w:sz w:val="24"/>
          <w:szCs w:val="24"/>
        </w:rPr>
      </w:pPr>
    </w:p>
    <w:p w:rsidR="008B4F50" w:rsidRDefault="00920D12"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lastRenderedPageBreak/>
        <w:t xml:space="preserve">15. </w:t>
      </w:r>
      <w:r w:rsidR="00D02F30">
        <w:rPr>
          <w:rFonts w:ascii="Times New Roman" w:hAnsi="Times New Roman" w:cs="Times New Roman"/>
          <w:b/>
          <w:sz w:val="24"/>
          <w:szCs w:val="24"/>
        </w:rPr>
        <w:t xml:space="preserve"> </w:t>
      </w:r>
      <w:r w:rsidR="00D02F30">
        <w:rPr>
          <w:rFonts w:ascii="Times New Roman" w:hAnsi="Times New Roman" w:cs="Times New Roman"/>
          <w:sz w:val="24"/>
          <w:szCs w:val="24"/>
        </w:rPr>
        <w:t xml:space="preserve">Речь идёт о </w:t>
      </w:r>
      <w:r w:rsidR="00D02F30" w:rsidRPr="00CB6D1A">
        <w:rPr>
          <w:rFonts w:ascii="Times New Roman" w:hAnsi="Times New Roman" w:cs="Times New Roman"/>
          <w:i/>
          <w:sz w:val="24"/>
          <w:szCs w:val="24"/>
        </w:rPr>
        <w:t>распоряжении от 5 июля 1887 г., получившем у либералов название закона «о кухаркиных детях».</w:t>
      </w:r>
      <w:r w:rsidR="00D02F30">
        <w:rPr>
          <w:rFonts w:ascii="Times New Roman" w:hAnsi="Times New Roman" w:cs="Times New Roman"/>
          <w:sz w:val="24"/>
          <w:szCs w:val="24"/>
        </w:rPr>
        <w:t xml:space="preserve"> При Александре </w:t>
      </w:r>
      <w:r w:rsidR="00D02F30">
        <w:rPr>
          <w:rFonts w:ascii="Times New Roman" w:hAnsi="Times New Roman" w:cs="Times New Roman"/>
          <w:sz w:val="24"/>
          <w:szCs w:val="24"/>
          <w:lang w:val="en-US"/>
        </w:rPr>
        <w:t>III</w:t>
      </w:r>
      <w:r w:rsidR="00D02F30" w:rsidRPr="00D02F30">
        <w:rPr>
          <w:rFonts w:ascii="Times New Roman" w:hAnsi="Times New Roman" w:cs="Times New Roman"/>
          <w:sz w:val="24"/>
          <w:szCs w:val="24"/>
        </w:rPr>
        <w:t xml:space="preserve"> </w:t>
      </w:r>
      <w:r w:rsidR="00D02F30">
        <w:rPr>
          <w:rFonts w:ascii="Times New Roman" w:hAnsi="Times New Roman" w:cs="Times New Roman"/>
          <w:sz w:val="24"/>
          <w:szCs w:val="24"/>
        </w:rPr>
        <w:t xml:space="preserve">министром народного просвещения был И.И. </w:t>
      </w:r>
      <w:proofErr w:type="spellStart"/>
      <w:r w:rsidR="00D02F30">
        <w:rPr>
          <w:rFonts w:ascii="Times New Roman" w:hAnsi="Times New Roman" w:cs="Times New Roman"/>
          <w:sz w:val="24"/>
          <w:szCs w:val="24"/>
        </w:rPr>
        <w:t>Делянов</w:t>
      </w:r>
      <w:proofErr w:type="spellEnd"/>
      <w:r w:rsidR="00D02F30">
        <w:rPr>
          <w:rFonts w:ascii="Times New Roman" w:hAnsi="Times New Roman" w:cs="Times New Roman"/>
          <w:sz w:val="24"/>
          <w:szCs w:val="24"/>
        </w:rPr>
        <w:t xml:space="preserve">. При нём и вышел данный документ. Его смысл состоял в том, </w:t>
      </w:r>
      <w:r w:rsidR="009A61AF">
        <w:rPr>
          <w:rFonts w:ascii="Times New Roman" w:hAnsi="Times New Roman" w:cs="Times New Roman"/>
          <w:sz w:val="24"/>
          <w:szCs w:val="24"/>
        </w:rPr>
        <w:t xml:space="preserve">чтобы всячески затруднить поступление в гимназии детям из низших слоёв общества. Это было сделано для того, чтобы «освободиться от поступления в них детей кучеров, лакеев, поваров, прачек и мелких лавочников и тому подобных людей </w:t>
      </w:r>
      <w:r w:rsidR="00D02F30">
        <w:rPr>
          <w:rFonts w:ascii="Times New Roman" w:hAnsi="Times New Roman" w:cs="Times New Roman"/>
          <w:sz w:val="24"/>
          <w:szCs w:val="24"/>
        </w:rPr>
        <w:t xml:space="preserve"> </w:t>
      </w:r>
      <w:r w:rsidR="009A61AF">
        <w:rPr>
          <w:rFonts w:ascii="Times New Roman" w:hAnsi="Times New Roman" w:cs="Times New Roman"/>
          <w:sz w:val="24"/>
          <w:szCs w:val="24"/>
        </w:rPr>
        <w:t>детей коих, за исключением разве одарённых необыкновенными способностями, вовсе не следует выводить из среды, к коей они принадлежат». С этой же целью повышалась плата за обучение. В гимназиях было увеличено количество уроков, отведённых на изучение религиозных предметов и древних языков.</w:t>
      </w:r>
    </w:p>
    <w:p w:rsidR="009A61AF" w:rsidRDefault="009A61AF" w:rsidP="00545A88">
      <w:pPr>
        <w:pStyle w:val="a3"/>
        <w:jc w:val="both"/>
        <w:rPr>
          <w:rFonts w:ascii="Times New Roman" w:hAnsi="Times New Roman" w:cs="Times New Roman"/>
          <w:sz w:val="24"/>
          <w:szCs w:val="24"/>
        </w:rPr>
      </w:pPr>
      <w:r>
        <w:rPr>
          <w:rFonts w:ascii="Times New Roman" w:hAnsi="Times New Roman" w:cs="Times New Roman"/>
          <w:sz w:val="24"/>
          <w:szCs w:val="24"/>
        </w:rPr>
        <w:tab/>
        <w:t xml:space="preserve">Свой вклад в школьное дело внёс и обер-прокурор Синода К.П. </w:t>
      </w:r>
      <w:proofErr w:type="spellStart"/>
      <w:r>
        <w:rPr>
          <w:rFonts w:ascii="Times New Roman" w:hAnsi="Times New Roman" w:cs="Times New Roman"/>
          <w:sz w:val="24"/>
          <w:szCs w:val="24"/>
        </w:rPr>
        <w:t>По</w:t>
      </w:r>
      <w:r w:rsidR="00CB6D1A">
        <w:rPr>
          <w:rFonts w:ascii="Times New Roman" w:hAnsi="Times New Roman" w:cs="Times New Roman"/>
          <w:sz w:val="24"/>
          <w:szCs w:val="24"/>
        </w:rPr>
        <w:t>п</w:t>
      </w:r>
      <w:r>
        <w:rPr>
          <w:rFonts w:ascii="Times New Roman" w:hAnsi="Times New Roman" w:cs="Times New Roman"/>
          <w:sz w:val="24"/>
          <w:szCs w:val="24"/>
        </w:rPr>
        <w:t>е</w:t>
      </w:r>
      <w:r w:rsidR="00CB6D1A">
        <w:rPr>
          <w:rFonts w:ascii="Times New Roman" w:hAnsi="Times New Roman" w:cs="Times New Roman"/>
          <w:sz w:val="24"/>
          <w:szCs w:val="24"/>
        </w:rPr>
        <w:t>д</w:t>
      </w:r>
      <w:r>
        <w:rPr>
          <w:rFonts w:ascii="Times New Roman" w:hAnsi="Times New Roman" w:cs="Times New Roman"/>
          <w:sz w:val="24"/>
          <w:szCs w:val="24"/>
        </w:rPr>
        <w:t>о</w:t>
      </w:r>
      <w:r w:rsidR="00CB6D1A">
        <w:rPr>
          <w:rFonts w:ascii="Times New Roman" w:hAnsi="Times New Roman" w:cs="Times New Roman"/>
          <w:sz w:val="24"/>
          <w:szCs w:val="24"/>
        </w:rPr>
        <w:t>носцев</w:t>
      </w:r>
      <w:proofErr w:type="spellEnd"/>
      <w:r w:rsidR="00CB6D1A">
        <w:rPr>
          <w:rFonts w:ascii="Times New Roman" w:hAnsi="Times New Roman" w:cs="Times New Roman"/>
          <w:sz w:val="24"/>
          <w:szCs w:val="24"/>
        </w:rPr>
        <w:t>. Он выступил против земских школ, считая, что детям крестьян совершенно не нужны получаемые там знания, оторванные от реальной жизни. Победоносцев способствовал распространению церковно-приходских школ. Единственным учителем в такой школе был приходской священник. Преподавание в большинстве таких школ находилось на очень низком уровне. В 1886 г. по настоянию Победоносцева были закрыты  и Высшие женские курсы.</w:t>
      </w:r>
    </w:p>
    <w:p w:rsidR="00CB6D1A" w:rsidRPr="00D02F30" w:rsidRDefault="00CB6D1A" w:rsidP="00545A88">
      <w:pPr>
        <w:pStyle w:val="a3"/>
        <w:jc w:val="both"/>
        <w:rPr>
          <w:rFonts w:ascii="Times New Roman" w:hAnsi="Times New Roman" w:cs="Times New Roman"/>
          <w:sz w:val="24"/>
          <w:szCs w:val="24"/>
        </w:rPr>
      </w:pPr>
    </w:p>
    <w:p w:rsidR="00920D12" w:rsidRDefault="00920D12"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t xml:space="preserve">16. </w:t>
      </w:r>
      <w:r w:rsidR="00AA56B3" w:rsidRPr="00545A88">
        <w:rPr>
          <w:rFonts w:ascii="Times New Roman" w:hAnsi="Times New Roman" w:cs="Times New Roman"/>
          <w:i/>
          <w:sz w:val="24"/>
          <w:szCs w:val="24"/>
        </w:rPr>
        <w:t>Аксаков относится к славянофилам</w:t>
      </w:r>
      <w:r w:rsidR="00AA56B3" w:rsidRPr="00545A88">
        <w:rPr>
          <w:rFonts w:ascii="Times New Roman" w:hAnsi="Times New Roman" w:cs="Times New Roman"/>
          <w:sz w:val="24"/>
          <w:szCs w:val="24"/>
        </w:rPr>
        <w:t xml:space="preserve">, поэтому воспринимает деятельность Петра </w:t>
      </w:r>
      <w:r w:rsidR="00545A88" w:rsidRPr="00545A88">
        <w:rPr>
          <w:rFonts w:ascii="Times New Roman" w:hAnsi="Times New Roman" w:cs="Times New Roman"/>
          <w:sz w:val="24"/>
          <w:szCs w:val="24"/>
          <w:lang w:val="en-US"/>
        </w:rPr>
        <w:t>I</w:t>
      </w:r>
      <w:r w:rsidR="00545A88" w:rsidRPr="00545A88">
        <w:rPr>
          <w:rFonts w:ascii="Times New Roman" w:hAnsi="Times New Roman" w:cs="Times New Roman"/>
          <w:sz w:val="24"/>
          <w:szCs w:val="24"/>
        </w:rPr>
        <w:t xml:space="preserve"> крайне отрицательно. Аксаков считал, что Петр </w:t>
      </w:r>
      <w:r w:rsidR="00545A88" w:rsidRPr="00545A88">
        <w:rPr>
          <w:rFonts w:ascii="Times New Roman" w:hAnsi="Times New Roman" w:cs="Times New Roman"/>
          <w:sz w:val="24"/>
          <w:szCs w:val="24"/>
          <w:lang w:val="en-US"/>
        </w:rPr>
        <w:t>I</w:t>
      </w:r>
      <w:r w:rsidR="00545A88" w:rsidRPr="00545A88">
        <w:rPr>
          <w:rFonts w:ascii="Times New Roman" w:hAnsi="Times New Roman" w:cs="Times New Roman"/>
          <w:sz w:val="24"/>
          <w:szCs w:val="24"/>
        </w:rPr>
        <w:t xml:space="preserve"> нарушил естественный ход русской истории, уничтожил присущие России «основы жизни» (общинный строй, гармоничное отношение между классами и сословиями, властью и обществом). Движение России по пути западной цивилизации привело к развитию крепостничества, усилению бюрократии, отрыву дворянства о</w:t>
      </w:r>
      <w:r w:rsidR="00545A88">
        <w:rPr>
          <w:rFonts w:ascii="Times New Roman" w:hAnsi="Times New Roman" w:cs="Times New Roman"/>
          <w:sz w:val="24"/>
          <w:szCs w:val="24"/>
        </w:rPr>
        <w:t>т</w:t>
      </w:r>
      <w:r w:rsidR="00545A88" w:rsidRPr="00545A88">
        <w:rPr>
          <w:rFonts w:ascii="Times New Roman" w:hAnsi="Times New Roman" w:cs="Times New Roman"/>
          <w:sz w:val="24"/>
          <w:szCs w:val="24"/>
        </w:rPr>
        <w:t xml:space="preserve"> народа</w:t>
      </w:r>
      <w:r w:rsidR="00545A88">
        <w:rPr>
          <w:rFonts w:ascii="Times New Roman" w:hAnsi="Times New Roman" w:cs="Times New Roman"/>
          <w:sz w:val="24"/>
          <w:szCs w:val="24"/>
        </w:rPr>
        <w:t xml:space="preserve"> в социальном и культурном отношении. Начало тысячелетнего периода русской государственности Аксаков связывает с призванием новгородцами варяжского князя Рюрика (862 г.) и объединением Киева и Новгорода князем Олегом под своей властью (882 г).</w:t>
      </w:r>
    </w:p>
    <w:p w:rsidR="00545A88" w:rsidRPr="00545A88" w:rsidRDefault="00545A88" w:rsidP="00545A88">
      <w:pPr>
        <w:pStyle w:val="a3"/>
        <w:jc w:val="both"/>
        <w:rPr>
          <w:rFonts w:ascii="Times New Roman" w:hAnsi="Times New Roman" w:cs="Times New Roman"/>
          <w:sz w:val="24"/>
          <w:szCs w:val="24"/>
        </w:rPr>
      </w:pPr>
    </w:p>
    <w:p w:rsidR="00C16172" w:rsidRDefault="008B4F50" w:rsidP="008B4F50">
      <w:pPr>
        <w:pStyle w:val="a3"/>
        <w:jc w:val="both"/>
        <w:rPr>
          <w:rFonts w:ascii="Times New Roman" w:hAnsi="Times New Roman" w:cs="Times New Roman"/>
          <w:sz w:val="24"/>
          <w:szCs w:val="24"/>
        </w:rPr>
      </w:pPr>
      <w:r>
        <w:rPr>
          <w:rFonts w:ascii="Times New Roman" w:hAnsi="Times New Roman" w:cs="Times New Roman"/>
          <w:b/>
          <w:sz w:val="24"/>
          <w:szCs w:val="24"/>
        </w:rPr>
        <w:t xml:space="preserve">17. </w:t>
      </w:r>
      <w:r w:rsidR="00C16172">
        <w:rPr>
          <w:rFonts w:ascii="Times New Roman" w:hAnsi="Times New Roman" w:cs="Times New Roman"/>
          <w:sz w:val="24"/>
          <w:szCs w:val="24"/>
        </w:rPr>
        <w:t xml:space="preserve">В отрывке идёт речь об императоре </w:t>
      </w:r>
      <w:r w:rsidR="00C16172" w:rsidRPr="00C16172">
        <w:rPr>
          <w:rFonts w:ascii="Times New Roman" w:hAnsi="Times New Roman" w:cs="Times New Roman"/>
          <w:i/>
          <w:sz w:val="24"/>
          <w:szCs w:val="24"/>
        </w:rPr>
        <w:t xml:space="preserve">Николае </w:t>
      </w:r>
      <w:r w:rsidR="00C16172" w:rsidRPr="00C16172">
        <w:rPr>
          <w:rFonts w:ascii="Times New Roman" w:hAnsi="Times New Roman" w:cs="Times New Roman"/>
          <w:i/>
          <w:sz w:val="24"/>
          <w:szCs w:val="24"/>
          <w:lang w:val="en-US"/>
        </w:rPr>
        <w:t>I</w:t>
      </w:r>
      <w:r w:rsidR="00C16172">
        <w:rPr>
          <w:rFonts w:ascii="Times New Roman" w:hAnsi="Times New Roman" w:cs="Times New Roman"/>
          <w:sz w:val="24"/>
          <w:szCs w:val="24"/>
        </w:rPr>
        <w:t xml:space="preserve"> (1825 – 1855). Начало его правления было омрачено выступлением членов Северного тайного общества, которые 14 декабря 1825 года вывели на Сенатскую площадь в Петербурге верные им войска с целью совершения государственного переворота. Расследуя причины выступления декабристов, Николай убедился в том, что в стране назрели важные преобразования.</w:t>
      </w:r>
    </w:p>
    <w:p w:rsidR="00920D12" w:rsidRDefault="00920D12" w:rsidP="008B4F50">
      <w:pPr>
        <w:pStyle w:val="a3"/>
        <w:jc w:val="both"/>
        <w:rPr>
          <w:rFonts w:ascii="Times New Roman" w:hAnsi="Times New Roman" w:cs="Times New Roman"/>
          <w:sz w:val="24"/>
          <w:szCs w:val="24"/>
        </w:rPr>
      </w:pPr>
    </w:p>
    <w:p w:rsidR="00920D12" w:rsidRPr="00AA56B3" w:rsidRDefault="00920D12" w:rsidP="008B4F50">
      <w:pPr>
        <w:pStyle w:val="a3"/>
        <w:jc w:val="both"/>
        <w:rPr>
          <w:rFonts w:ascii="Times New Roman" w:hAnsi="Times New Roman" w:cs="Times New Roman"/>
          <w:sz w:val="24"/>
          <w:szCs w:val="24"/>
        </w:rPr>
      </w:pPr>
      <w:r>
        <w:rPr>
          <w:rFonts w:ascii="Times New Roman" w:hAnsi="Times New Roman" w:cs="Times New Roman"/>
          <w:b/>
          <w:sz w:val="24"/>
          <w:szCs w:val="24"/>
        </w:rPr>
        <w:t xml:space="preserve">18.  </w:t>
      </w:r>
      <w:r w:rsidR="00AA56B3" w:rsidRPr="009448DC">
        <w:rPr>
          <w:rFonts w:ascii="Times New Roman" w:hAnsi="Times New Roman" w:cs="Times New Roman"/>
          <w:i/>
          <w:sz w:val="24"/>
          <w:szCs w:val="24"/>
        </w:rPr>
        <w:t>В конце 1870-х гг. неудача «хождения в народ»,</w:t>
      </w:r>
      <w:r w:rsidR="00AA56B3">
        <w:rPr>
          <w:rFonts w:ascii="Times New Roman" w:hAnsi="Times New Roman" w:cs="Times New Roman"/>
          <w:sz w:val="24"/>
          <w:szCs w:val="24"/>
        </w:rPr>
        <w:t xml:space="preserve"> которая выразилась в революционной пассивности крестьянства и массовых арестах пропагандистов, </w:t>
      </w:r>
      <w:r w:rsidR="00AA56B3" w:rsidRPr="009448DC">
        <w:rPr>
          <w:rFonts w:ascii="Times New Roman" w:hAnsi="Times New Roman" w:cs="Times New Roman"/>
          <w:i/>
          <w:sz w:val="24"/>
          <w:szCs w:val="24"/>
        </w:rPr>
        <w:t>заставила народников перейти к политической борьбе и террору.</w:t>
      </w:r>
      <w:r w:rsidR="00AA56B3">
        <w:rPr>
          <w:rFonts w:ascii="Times New Roman" w:hAnsi="Times New Roman" w:cs="Times New Roman"/>
          <w:sz w:val="24"/>
          <w:szCs w:val="24"/>
        </w:rPr>
        <w:t xml:space="preserve"> Террор виделся им средством дестабилизации власти, способом «подталкивания» революции, средством самозащиты и орудием для агитации и пропаганды.</w:t>
      </w:r>
    </w:p>
    <w:p w:rsidR="00F241BB" w:rsidRPr="00F241BB" w:rsidRDefault="00F241BB" w:rsidP="00F241BB">
      <w:pPr>
        <w:pStyle w:val="a3"/>
        <w:jc w:val="both"/>
        <w:rPr>
          <w:rFonts w:ascii="Times New Roman" w:hAnsi="Times New Roman" w:cs="Times New Roman"/>
          <w:b/>
          <w:sz w:val="24"/>
          <w:szCs w:val="24"/>
        </w:rPr>
      </w:pPr>
    </w:p>
    <w:p w:rsidR="00F241BB" w:rsidRPr="00F241BB" w:rsidRDefault="00F241BB" w:rsidP="00A61181">
      <w:pPr>
        <w:pStyle w:val="a3"/>
        <w:ind w:left="360"/>
        <w:jc w:val="both"/>
        <w:rPr>
          <w:rFonts w:ascii="Times New Roman" w:hAnsi="Times New Roman" w:cs="Times New Roman"/>
          <w:b/>
          <w:sz w:val="24"/>
          <w:szCs w:val="24"/>
        </w:rPr>
      </w:pPr>
      <w:r w:rsidRPr="00F241BB">
        <w:rPr>
          <w:rFonts w:ascii="Times New Roman" w:hAnsi="Times New Roman" w:cs="Times New Roman"/>
          <w:b/>
          <w:sz w:val="24"/>
          <w:szCs w:val="24"/>
        </w:rPr>
        <w:t xml:space="preserve">  </w:t>
      </w:r>
    </w:p>
    <w:p w:rsidR="00BE0CF4" w:rsidRDefault="00BE0CF4" w:rsidP="00BE0CF4">
      <w:pPr>
        <w:pStyle w:val="a3"/>
        <w:jc w:val="both"/>
        <w:rPr>
          <w:rFonts w:ascii="Times New Roman" w:hAnsi="Times New Roman" w:cs="Times New Roman"/>
          <w:b/>
          <w:sz w:val="24"/>
          <w:szCs w:val="24"/>
        </w:rPr>
      </w:pPr>
    </w:p>
    <w:p w:rsidR="003B1928" w:rsidRDefault="003B1928" w:rsidP="00BE0CF4">
      <w:pPr>
        <w:pStyle w:val="a3"/>
        <w:jc w:val="both"/>
        <w:rPr>
          <w:rFonts w:ascii="Times New Roman" w:hAnsi="Times New Roman" w:cs="Times New Roman"/>
          <w:sz w:val="24"/>
          <w:szCs w:val="24"/>
        </w:rPr>
      </w:pPr>
    </w:p>
    <w:p w:rsidR="003B0D61" w:rsidRDefault="003B0D61" w:rsidP="00BE0CF4">
      <w:pPr>
        <w:pStyle w:val="a3"/>
        <w:jc w:val="both"/>
        <w:rPr>
          <w:rFonts w:ascii="Times New Roman" w:hAnsi="Times New Roman" w:cs="Times New Roman"/>
          <w:sz w:val="24"/>
          <w:szCs w:val="24"/>
        </w:rPr>
      </w:pPr>
    </w:p>
    <w:p w:rsidR="00F241BB" w:rsidRPr="001C799B" w:rsidRDefault="00F241BB" w:rsidP="00F241BB">
      <w:pPr>
        <w:pStyle w:val="a3"/>
        <w:jc w:val="both"/>
        <w:rPr>
          <w:rFonts w:ascii="Times New Roman" w:hAnsi="Times New Roman" w:cs="Times New Roman"/>
          <w:sz w:val="24"/>
          <w:szCs w:val="24"/>
        </w:rPr>
      </w:pPr>
    </w:p>
    <w:p w:rsidR="008B7848" w:rsidRDefault="008B7848" w:rsidP="008B7848">
      <w:pPr>
        <w:pStyle w:val="a4"/>
        <w:rPr>
          <w:rFonts w:ascii="Times New Roman" w:hAnsi="Times New Roman" w:cs="Times New Roman"/>
          <w:b/>
          <w:sz w:val="24"/>
          <w:szCs w:val="24"/>
        </w:rPr>
      </w:pPr>
    </w:p>
    <w:p w:rsidR="00D30A44" w:rsidRPr="00C16172" w:rsidRDefault="00D30A44" w:rsidP="00E53020">
      <w:pPr>
        <w:pStyle w:val="a3"/>
        <w:ind w:left="720"/>
        <w:jc w:val="both"/>
        <w:rPr>
          <w:rFonts w:ascii="Times New Roman" w:hAnsi="Times New Roman" w:cs="Times New Roman"/>
          <w:b/>
          <w:sz w:val="24"/>
          <w:szCs w:val="24"/>
        </w:rPr>
      </w:pPr>
    </w:p>
    <w:sectPr w:rsidR="00D30A44" w:rsidRPr="00C1617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BD" w:rsidRDefault="002742BD" w:rsidP="00E70C22">
      <w:pPr>
        <w:spacing w:after="0" w:line="240" w:lineRule="auto"/>
      </w:pPr>
      <w:r>
        <w:separator/>
      </w:r>
    </w:p>
  </w:endnote>
  <w:endnote w:type="continuationSeparator" w:id="0">
    <w:p w:rsidR="002742BD" w:rsidRDefault="002742BD" w:rsidP="00E7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3853"/>
      <w:docPartObj>
        <w:docPartGallery w:val="Page Numbers (Bottom of Page)"/>
        <w:docPartUnique/>
      </w:docPartObj>
    </w:sdtPr>
    <w:sdtEndPr/>
    <w:sdtContent>
      <w:p w:rsidR="00E70C22" w:rsidRDefault="00E70C22">
        <w:pPr>
          <w:pStyle w:val="a7"/>
          <w:jc w:val="center"/>
        </w:pPr>
        <w:r>
          <w:fldChar w:fldCharType="begin"/>
        </w:r>
        <w:r>
          <w:instrText>PAGE   \* MERGEFORMAT</w:instrText>
        </w:r>
        <w:r>
          <w:fldChar w:fldCharType="separate"/>
        </w:r>
        <w:r w:rsidR="009448DC">
          <w:rPr>
            <w:noProof/>
          </w:rPr>
          <w:t>1</w:t>
        </w:r>
        <w:r>
          <w:fldChar w:fldCharType="end"/>
        </w:r>
      </w:p>
    </w:sdtContent>
  </w:sdt>
  <w:p w:rsidR="00E70C22" w:rsidRDefault="00E70C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BD" w:rsidRDefault="002742BD" w:rsidP="00E70C22">
      <w:pPr>
        <w:spacing w:after="0" w:line="240" w:lineRule="auto"/>
      </w:pPr>
      <w:r>
        <w:separator/>
      </w:r>
    </w:p>
  </w:footnote>
  <w:footnote w:type="continuationSeparator" w:id="0">
    <w:p w:rsidR="002742BD" w:rsidRDefault="002742BD" w:rsidP="00E70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1DCE"/>
    <w:multiLevelType w:val="hybridMultilevel"/>
    <w:tmpl w:val="0854EC22"/>
    <w:lvl w:ilvl="0" w:tplc="B47EE920">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EDC4CBF"/>
    <w:multiLevelType w:val="hybridMultilevel"/>
    <w:tmpl w:val="85D83154"/>
    <w:lvl w:ilvl="0" w:tplc="B7A23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55099"/>
    <w:multiLevelType w:val="hybridMultilevel"/>
    <w:tmpl w:val="CA4EAE92"/>
    <w:lvl w:ilvl="0" w:tplc="95905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91F76"/>
    <w:multiLevelType w:val="hybridMultilevel"/>
    <w:tmpl w:val="3D822124"/>
    <w:lvl w:ilvl="0" w:tplc="3F7CF4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55FB"/>
    <w:multiLevelType w:val="hybridMultilevel"/>
    <w:tmpl w:val="1B9C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0338D"/>
    <w:multiLevelType w:val="hybridMultilevel"/>
    <w:tmpl w:val="AF304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015DE"/>
    <w:multiLevelType w:val="hybridMultilevel"/>
    <w:tmpl w:val="31FE4BE2"/>
    <w:lvl w:ilvl="0" w:tplc="164246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12CB1"/>
    <w:multiLevelType w:val="hybridMultilevel"/>
    <w:tmpl w:val="7272E7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7587E"/>
    <w:multiLevelType w:val="hybridMultilevel"/>
    <w:tmpl w:val="3DB0F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37793"/>
    <w:multiLevelType w:val="hybridMultilevel"/>
    <w:tmpl w:val="4E6C0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03EC4"/>
    <w:multiLevelType w:val="hybridMultilevel"/>
    <w:tmpl w:val="2B248D00"/>
    <w:lvl w:ilvl="0" w:tplc="F684BC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A7208"/>
    <w:multiLevelType w:val="hybridMultilevel"/>
    <w:tmpl w:val="A60EE1D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40426"/>
    <w:multiLevelType w:val="hybridMultilevel"/>
    <w:tmpl w:val="A3625B0E"/>
    <w:lvl w:ilvl="0" w:tplc="B7FE2B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5C5A01"/>
    <w:multiLevelType w:val="hybridMultilevel"/>
    <w:tmpl w:val="F13E63E4"/>
    <w:lvl w:ilvl="0" w:tplc="46A22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07839"/>
    <w:multiLevelType w:val="hybridMultilevel"/>
    <w:tmpl w:val="C7FA422A"/>
    <w:lvl w:ilvl="0" w:tplc="EA986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02E49"/>
    <w:multiLevelType w:val="hybridMultilevel"/>
    <w:tmpl w:val="0AA0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7400C8"/>
    <w:multiLevelType w:val="hybridMultilevel"/>
    <w:tmpl w:val="23B2B4B2"/>
    <w:lvl w:ilvl="0" w:tplc="E74CE2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E50EE4"/>
    <w:multiLevelType w:val="hybridMultilevel"/>
    <w:tmpl w:val="F322FA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2549E"/>
    <w:multiLevelType w:val="hybridMultilevel"/>
    <w:tmpl w:val="BD9810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8"/>
  </w:num>
  <w:num w:numId="5">
    <w:abstractNumId w:val="9"/>
  </w:num>
  <w:num w:numId="6">
    <w:abstractNumId w:val="5"/>
  </w:num>
  <w:num w:numId="7">
    <w:abstractNumId w:val="3"/>
  </w:num>
  <w:num w:numId="8">
    <w:abstractNumId w:val="10"/>
  </w:num>
  <w:num w:numId="9">
    <w:abstractNumId w:val="1"/>
  </w:num>
  <w:num w:numId="10">
    <w:abstractNumId w:val="4"/>
  </w:num>
  <w:num w:numId="11">
    <w:abstractNumId w:val="7"/>
  </w:num>
  <w:num w:numId="12">
    <w:abstractNumId w:val="18"/>
  </w:num>
  <w:num w:numId="13">
    <w:abstractNumId w:val="16"/>
  </w:num>
  <w:num w:numId="14">
    <w:abstractNumId w:val="2"/>
  </w:num>
  <w:num w:numId="15">
    <w:abstractNumId w:val="0"/>
  </w:num>
  <w:num w:numId="16">
    <w:abstractNumId w:val="6"/>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CA"/>
    <w:rsid w:val="00005AF1"/>
    <w:rsid w:val="00007C01"/>
    <w:rsid w:val="000862AA"/>
    <w:rsid w:val="000B1783"/>
    <w:rsid w:val="000B2B24"/>
    <w:rsid w:val="000D521C"/>
    <w:rsid w:val="001150D5"/>
    <w:rsid w:val="001250A1"/>
    <w:rsid w:val="00170439"/>
    <w:rsid w:val="00173680"/>
    <w:rsid w:val="00192FE6"/>
    <w:rsid w:val="001A01C0"/>
    <w:rsid w:val="001C799B"/>
    <w:rsid w:val="001D5123"/>
    <w:rsid w:val="00211C0C"/>
    <w:rsid w:val="00244058"/>
    <w:rsid w:val="002742BD"/>
    <w:rsid w:val="002775D4"/>
    <w:rsid w:val="002934F9"/>
    <w:rsid w:val="002B6CAF"/>
    <w:rsid w:val="002D6051"/>
    <w:rsid w:val="003067AE"/>
    <w:rsid w:val="00327267"/>
    <w:rsid w:val="0033117F"/>
    <w:rsid w:val="00362008"/>
    <w:rsid w:val="0036222F"/>
    <w:rsid w:val="003632FD"/>
    <w:rsid w:val="00364AF6"/>
    <w:rsid w:val="00383459"/>
    <w:rsid w:val="003B0D61"/>
    <w:rsid w:val="003B1928"/>
    <w:rsid w:val="003B4F2B"/>
    <w:rsid w:val="003B5BEE"/>
    <w:rsid w:val="003E6633"/>
    <w:rsid w:val="003F7F0B"/>
    <w:rsid w:val="00403A3B"/>
    <w:rsid w:val="00412C65"/>
    <w:rsid w:val="00436D50"/>
    <w:rsid w:val="004722EE"/>
    <w:rsid w:val="0047300D"/>
    <w:rsid w:val="00490851"/>
    <w:rsid w:val="004E24EC"/>
    <w:rsid w:val="004E4026"/>
    <w:rsid w:val="004E69BD"/>
    <w:rsid w:val="004E7C38"/>
    <w:rsid w:val="004F2F35"/>
    <w:rsid w:val="005127CA"/>
    <w:rsid w:val="005167A7"/>
    <w:rsid w:val="00525B90"/>
    <w:rsid w:val="00532D42"/>
    <w:rsid w:val="00545A88"/>
    <w:rsid w:val="00550FCC"/>
    <w:rsid w:val="00555960"/>
    <w:rsid w:val="005636AE"/>
    <w:rsid w:val="00565103"/>
    <w:rsid w:val="00576AFD"/>
    <w:rsid w:val="005849EF"/>
    <w:rsid w:val="005C64FF"/>
    <w:rsid w:val="005D570F"/>
    <w:rsid w:val="005E3251"/>
    <w:rsid w:val="00603893"/>
    <w:rsid w:val="006269B0"/>
    <w:rsid w:val="0064052A"/>
    <w:rsid w:val="006605F9"/>
    <w:rsid w:val="00661E5A"/>
    <w:rsid w:val="00665321"/>
    <w:rsid w:val="00676EFD"/>
    <w:rsid w:val="006771DC"/>
    <w:rsid w:val="006818F3"/>
    <w:rsid w:val="006942F7"/>
    <w:rsid w:val="006C7126"/>
    <w:rsid w:val="006F165C"/>
    <w:rsid w:val="007137C4"/>
    <w:rsid w:val="00733F06"/>
    <w:rsid w:val="007351CE"/>
    <w:rsid w:val="00753E64"/>
    <w:rsid w:val="00771E23"/>
    <w:rsid w:val="00775783"/>
    <w:rsid w:val="00793DE1"/>
    <w:rsid w:val="007A6FC1"/>
    <w:rsid w:val="007B51BA"/>
    <w:rsid w:val="007C6571"/>
    <w:rsid w:val="007D6056"/>
    <w:rsid w:val="007F5F1E"/>
    <w:rsid w:val="007F65BD"/>
    <w:rsid w:val="0080276C"/>
    <w:rsid w:val="00822104"/>
    <w:rsid w:val="00824604"/>
    <w:rsid w:val="008246A1"/>
    <w:rsid w:val="00834C8E"/>
    <w:rsid w:val="00836820"/>
    <w:rsid w:val="0084201F"/>
    <w:rsid w:val="008549DF"/>
    <w:rsid w:val="00885357"/>
    <w:rsid w:val="00885C10"/>
    <w:rsid w:val="008A3BE9"/>
    <w:rsid w:val="008A6A39"/>
    <w:rsid w:val="008B4F50"/>
    <w:rsid w:val="008B7848"/>
    <w:rsid w:val="008E45CE"/>
    <w:rsid w:val="00916E7C"/>
    <w:rsid w:val="00920D12"/>
    <w:rsid w:val="00922866"/>
    <w:rsid w:val="0092380A"/>
    <w:rsid w:val="009447DA"/>
    <w:rsid w:val="009448DC"/>
    <w:rsid w:val="00945B3E"/>
    <w:rsid w:val="009475AE"/>
    <w:rsid w:val="0095031C"/>
    <w:rsid w:val="00985EFA"/>
    <w:rsid w:val="0099232E"/>
    <w:rsid w:val="00994EF9"/>
    <w:rsid w:val="009968DE"/>
    <w:rsid w:val="009A61AF"/>
    <w:rsid w:val="009B44FF"/>
    <w:rsid w:val="009C7C1D"/>
    <w:rsid w:val="00A4005B"/>
    <w:rsid w:val="00A440AE"/>
    <w:rsid w:val="00A61181"/>
    <w:rsid w:val="00AA56B3"/>
    <w:rsid w:val="00AB672A"/>
    <w:rsid w:val="00AE6795"/>
    <w:rsid w:val="00AF0568"/>
    <w:rsid w:val="00B34236"/>
    <w:rsid w:val="00B55794"/>
    <w:rsid w:val="00B62410"/>
    <w:rsid w:val="00B670C1"/>
    <w:rsid w:val="00B934F6"/>
    <w:rsid w:val="00BB7BAC"/>
    <w:rsid w:val="00BE051E"/>
    <w:rsid w:val="00BE0CF4"/>
    <w:rsid w:val="00BF7713"/>
    <w:rsid w:val="00C05E4B"/>
    <w:rsid w:val="00C12EAA"/>
    <w:rsid w:val="00C16172"/>
    <w:rsid w:val="00C65418"/>
    <w:rsid w:val="00C76592"/>
    <w:rsid w:val="00C97CB8"/>
    <w:rsid w:val="00CA0D89"/>
    <w:rsid w:val="00CB6D1A"/>
    <w:rsid w:val="00CC009C"/>
    <w:rsid w:val="00CD4F67"/>
    <w:rsid w:val="00D02F30"/>
    <w:rsid w:val="00D12C05"/>
    <w:rsid w:val="00D30A44"/>
    <w:rsid w:val="00D45451"/>
    <w:rsid w:val="00D67702"/>
    <w:rsid w:val="00DA7DCF"/>
    <w:rsid w:val="00E0440E"/>
    <w:rsid w:val="00E36E67"/>
    <w:rsid w:val="00E411EE"/>
    <w:rsid w:val="00E53020"/>
    <w:rsid w:val="00E637E3"/>
    <w:rsid w:val="00E651D5"/>
    <w:rsid w:val="00E70C22"/>
    <w:rsid w:val="00E83210"/>
    <w:rsid w:val="00E83FEC"/>
    <w:rsid w:val="00EB0D01"/>
    <w:rsid w:val="00EC0DE9"/>
    <w:rsid w:val="00EC2DC5"/>
    <w:rsid w:val="00ED106F"/>
    <w:rsid w:val="00ED7C80"/>
    <w:rsid w:val="00EE788E"/>
    <w:rsid w:val="00EF15E2"/>
    <w:rsid w:val="00F241BB"/>
    <w:rsid w:val="00F449DB"/>
    <w:rsid w:val="00F460AF"/>
    <w:rsid w:val="00F6245B"/>
    <w:rsid w:val="00F8314C"/>
    <w:rsid w:val="00FB03AF"/>
    <w:rsid w:val="00FC315E"/>
    <w:rsid w:val="00FE7EAA"/>
    <w:rsid w:val="00FF666C"/>
    <w:rsid w:val="00FF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E67"/>
    <w:pPr>
      <w:spacing w:after="0" w:line="240" w:lineRule="auto"/>
    </w:pPr>
  </w:style>
  <w:style w:type="paragraph" w:styleId="a4">
    <w:name w:val="List Paragraph"/>
    <w:basedOn w:val="a"/>
    <w:uiPriority w:val="34"/>
    <w:qFormat/>
    <w:rsid w:val="00C16172"/>
    <w:pPr>
      <w:ind w:left="720"/>
      <w:contextualSpacing/>
    </w:pPr>
  </w:style>
  <w:style w:type="paragraph" w:styleId="a5">
    <w:name w:val="header"/>
    <w:basedOn w:val="a"/>
    <w:link w:val="a6"/>
    <w:uiPriority w:val="99"/>
    <w:unhideWhenUsed/>
    <w:rsid w:val="00E70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0C22"/>
  </w:style>
  <w:style w:type="paragraph" w:styleId="a7">
    <w:name w:val="footer"/>
    <w:basedOn w:val="a"/>
    <w:link w:val="a8"/>
    <w:uiPriority w:val="99"/>
    <w:unhideWhenUsed/>
    <w:rsid w:val="00E70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E67"/>
    <w:pPr>
      <w:spacing w:after="0" w:line="240" w:lineRule="auto"/>
    </w:pPr>
  </w:style>
  <w:style w:type="paragraph" w:styleId="a4">
    <w:name w:val="List Paragraph"/>
    <w:basedOn w:val="a"/>
    <w:uiPriority w:val="34"/>
    <w:qFormat/>
    <w:rsid w:val="00C16172"/>
    <w:pPr>
      <w:ind w:left="720"/>
      <w:contextualSpacing/>
    </w:pPr>
  </w:style>
  <w:style w:type="paragraph" w:styleId="a5">
    <w:name w:val="header"/>
    <w:basedOn w:val="a"/>
    <w:link w:val="a6"/>
    <w:uiPriority w:val="99"/>
    <w:unhideWhenUsed/>
    <w:rsid w:val="00E70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0C22"/>
  </w:style>
  <w:style w:type="paragraph" w:styleId="a7">
    <w:name w:val="footer"/>
    <w:basedOn w:val="a"/>
    <w:link w:val="a8"/>
    <w:uiPriority w:val="99"/>
    <w:unhideWhenUsed/>
    <w:rsid w:val="00E70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2014-04-15T16:34:00Z</dcterms:created>
  <dcterms:modified xsi:type="dcterms:W3CDTF">2014-04-21T13:10:00Z</dcterms:modified>
</cp:coreProperties>
</file>