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  <w:u w:val="single"/>
        </w:rPr>
        <w:t>Тема занятия:</w:t>
      </w:r>
      <w:r>
        <w:rPr>
          <w:szCs w:val="24"/>
        </w:rPr>
        <w:t xml:space="preserve"> Современные националистические и экстремистские молодежные организации в России и</w:t>
      </w:r>
      <w:r>
        <w:rPr>
          <w:iCs/>
          <w:szCs w:val="24"/>
        </w:rPr>
        <w:t xml:space="preserve"> </w:t>
      </w:r>
      <w:r>
        <w:rPr>
          <w:szCs w:val="24"/>
        </w:rPr>
        <w:t>Европе.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  <w:u w:val="single"/>
        </w:rPr>
        <w:t>Специальность</w:t>
      </w:r>
      <w:r>
        <w:rPr>
          <w:szCs w:val="24"/>
        </w:rPr>
        <w:t xml:space="preserve"> 080114 Экономика и бухгалтерский учёт (по отраслям).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  <w:u w:val="single"/>
        </w:rPr>
        <w:t xml:space="preserve">Дисциплина </w:t>
      </w:r>
      <w:r>
        <w:rPr>
          <w:szCs w:val="24"/>
        </w:rPr>
        <w:t>ОГСЭ</w:t>
      </w:r>
      <w:r>
        <w:rPr>
          <w:b/>
          <w:bCs/>
          <w:iCs/>
          <w:szCs w:val="24"/>
        </w:rPr>
        <w:t>.</w:t>
      </w:r>
      <w:r>
        <w:rPr>
          <w:bCs/>
          <w:iCs/>
          <w:szCs w:val="24"/>
        </w:rPr>
        <w:t>02.  «История».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  <w:u w:val="single"/>
        </w:rPr>
        <w:t>Тип занятия</w:t>
      </w:r>
      <w:r>
        <w:rPr>
          <w:szCs w:val="24"/>
        </w:rPr>
        <w:t>: практическое занятие.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  <w:u w:val="single"/>
        </w:rPr>
        <w:t>Норма времени:</w:t>
      </w:r>
      <w:r>
        <w:rPr>
          <w:szCs w:val="24"/>
        </w:rPr>
        <w:t xml:space="preserve"> 90 минут.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  <w:u w:val="single"/>
        </w:rPr>
        <w:t>Педагогические цели</w:t>
      </w:r>
      <w:r>
        <w:rPr>
          <w:b/>
          <w:szCs w:val="24"/>
        </w:rPr>
        <w:t xml:space="preserve"> </w:t>
      </w:r>
      <w:r>
        <w:rPr>
          <w:szCs w:val="24"/>
        </w:rPr>
        <w:t>(обучения, воспитания, психологического развития студентов):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1.  обеспечить в ходе занятия освоение студентами основных понятий;</w:t>
      </w:r>
    </w:p>
    <w:p w:rsidR="00C67E8F" w:rsidRDefault="00C67E8F" w:rsidP="00C67E8F">
      <w:pPr>
        <w:shd w:val="clear" w:color="auto" w:fill="FFFFFF"/>
        <w:spacing w:after="0" w:line="360" w:lineRule="auto"/>
        <w:jc w:val="both"/>
        <w:rPr>
          <w:szCs w:val="24"/>
        </w:rPr>
      </w:pPr>
      <w:r>
        <w:rPr>
          <w:szCs w:val="24"/>
        </w:rPr>
        <w:t>2. продолжить формирование следующих умений: работы с различными видами исторических источников и их анализ; анализировать историческую информацию, представленную в разных знаковых системах,  объяснять смысл изученных исторических понятий и терминов; выявлять общие и различные  черты сравниваемых исторических явлений; аргументировать свою позицию; использовать приобретенные знания в практической деятельности и повседневной жизни;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  <w:rPr>
          <w:rStyle w:val="dash041e005f0431005f044b005f0447005f043d005f044b005f0439005f005fchar1char1"/>
        </w:rPr>
      </w:pPr>
      <w:proofErr w:type="gramStart"/>
      <w:r>
        <w:rPr>
          <w:rStyle w:val="dash041e005f0431005f044b005f0447005f043d005f044b005f0439005f005fchar1char1"/>
        </w:rPr>
        <w:t xml:space="preserve">3.воспитание осознанного, уважительного отношения к другому человеку, его мировоззрению, культуре, языку, вере, гражданской позиции, истории, культуре, религии, традициям, языкам, ценностям народов России и народов мира; </w:t>
      </w:r>
      <w:proofErr w:type="gramEnd"/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rPr>
          <w:rStyle w:val="dash041e005f0431005f044b005f0447005f043d005f044b005f0439005f005fchar1char1"/>
        </w:rPr>
        <w:t>4. воспитание  готовности и способности вести диалог с другими людьми и достигать в нём взаимопонимания.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5.способствовать развитию логического мышления, невербального воображения,  памяти (образной и смысловой), внимания;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6.обеспечить условия для овладения обучающимися алгоритмами</w:t>
      </w:r>
      <w:r>
        <w:rPr>
          <w:b/>
          <w:bCs/>
        </w:rPr>
        <w:t xml:space="preserve"> </w:t>
      </w:r>
      <w:r>
        <w:rPr>
          <w:bCs/>
        </w:rPr>
        <w:t>учебной деятельности</w:t>
      </w:r>
      <w:r>
        <w:t>: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- работы с дополнительными источниками информации;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t>-</w:t>
      </w:r>
      <w:r>
        <w:rPr>
          <w:bCs/>
          <w:caps/>
        </w:rPr>
        <w:t xml:space="preserve"> </w:t>
      </w:r>
      <w:r>
        <w:rPr>
          <w:bCs/>
        </w:rPr>
        <w:t>анализа документов разных видов;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-составления  сравнительно-обобщающей таблицы;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rPr>
          <w:bCs/>
        </w:rPr>
        <w:t>-</w:t>
      </w:r>
      <w:r>
        <w:t xml:space="preserve"> анализа статистических данных;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rPr>
          <w:bCs/>
        </w:rPr>
        <w:t>-</w:t>
      </w:r>
      <w:r>
        <w:t xml:space="preserve"> работы с исторической картой.</w:t>
      </w:r>
    </w:p>
    <w:p w:rsidR="00C67E8F" w:rsidRDefault="00C67E8F" w:rsidP="00C67E8F">
      <w:pPr>
        <w:pStyle w:val="a6"/>
        <w:tabs>
          <w:tab w:val="left" w:pos="18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Формируема</w:t>
      </w:r>
      <w:proofErr w:type="gramStart"/>
      <w:r>
        <w:rPr>
          <w:sz w:val="24"/>
          <w:szCs w:val="24"/>
          <w:u w:val="single"/>
        </w:rPr>
        <w:t>я(</w:t>
      </w:r>
      <w:proofErr w:type="spellStart"/>
      <w:proofErr w:type="gramEnd"/>
      <w:r>
        <w:rPr>
          <w:sz w:val="24"/>
          <w:szCs w:val="24"/>
          <w:u w:val="single"/>
        </w:rPr>
        <w:t>ые</w:t>
      </w:r>
      <w:proofErr w:type="spellEnd"/>
      <w:r>
        <w:rPr>
          <w:sz w:val="24"/>
          <w:szCs w:val="24"/>
          <w:u w:val="single"/>
        </w:rPr>
        <w:t xml:space="preserve">) компетенции  (компоненты компетенций): </w:t>
      </w:r>
      <w:r>
        <w:rPr>
          <w:bCs/>
          <w:iCs/>
          <w:sz w:val="24"/>
          <w:szCs w:val="24"/>
        </w:rPr>
        <w:t>информационная (</w:t>
      </w:r>
      <w:r>
        <w:rPr>
          <w:sz w:val="24"/>
          <w:szCs w:val="24"/>
        </w:rPr>
        <w:t xml:space="preserve">уметь работать с несколькими дополнительными источниками информации, сравнивать изложение одних и тех же вопросов в различных источниках; </w:t>
      </w:r>
      <w:proofErr w:type="gramStart"/>
      <w:r>
        <w:rPr>
          <w:sz w:val="24"/>
          <w:szCs w:val="24"/>
        </w:rPr>
        <w:t xml:space="preserve">сопоставлять различные точки зрения по принципиальным вопросам), ценностно-смысловая (уметь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установок), </w:t>
      </w:r>
      <w:proofErr w:type="spellStart"/>
      <w:r>
        <w:rPr>
          <w:sz w:val="24"/>
          <w:szCs w:val="24"/>
        </w:rPr>
        <w:t>социокультурная</w:t>
      </w:r>
      <w:proofErr w:type="spellEnd"/>
      <w:r>
        <w:rPr>
          <w:sz w:val="24"/>
          <w:szCs w:val="24"/>
        </w:rPr>
        <w:t xml:space="preserve"> (иметь представление о системах социальных норм и ценностей в России и других странах; иметь осознанный опыт жизни в многонациональном, </w:t>
      </w:r>
      <w:proofErr w:type="spellStart"/>
      <w:r>
        <w:rPr>
          <w:sz w:val="24"/>
          <w:szCs w:val="24"/>
        </w:rPr>
        <w:t>многокультурном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многоконфессиональном</w:t>
      </w:r>
      <w:proofErr w:type="spellEnd"/>
      <w:r>
        <w:rPr>
          <w:sz w:val="24"/>
          <w:szCs w:val="24"/>
        </w:rPr>
        <w:t xml:space="preserve">  обществе).</w:t>
      </w:r>
      <w:proofErr w:type="gramEnd"/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rPr>
          <w:u w:val="single"/>
        </w:rPr>
        <w:t>Методы обучения</w:t>
      </w:r>
      <w:r>
        <w:t>: словесные, практические, частично-поисковые.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rPr>
          <w:u w:val="single"/>
        </w:rPr>
        <w:t>Приёмы обучения</w:t>
      </w:r>
      <w:r>
        <w:t xml:space="preserve">: обобщение фактического и теоретического материала в целях конкретизации изучаемых общественных явлений; анализ аргументации авторов; нахождение разных способов решения проблем на основе сопоставления нескольких источников; формулирование обобщенных </w:t>
      </w:r>
      <w:r>
        <w:lastRenderedPageBreak/>
        <w:t xml:space="preserve">выводов; составление сравнительно-обобщающих и конкретизирующих таблиц; заполнение контурных карт по памяти. 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Материально-техническое оснащение:  </w:t>
      </w:r>
    </w:p>
    <w:p w:rsidR="00C67E8F" w:rsidRDefault="00C67E8F" w:rsidP="00C67E8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Инструкционная карта к практической работе (заполняется студентом)</w:t>
      </w:r>
    </w:p>
    <w:p w:rsidR="00C67E8F" w:rsidRDefault="00C67E8F" w:rsidP="00C67E8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рабочий лист №1</w:t>
      </w:r>
    </w:p>
    <w:p w:rsidR="00C67E8F" w:rsidRDefault="00C67E8F" w:rsidP="00C67E8F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рабочий лист №2</w:t>
      </w:r>
    </w:p>
    <w:p w:rsidR="00C67E8F" w:rsidRDefault="00C67E8F" w:rsidP="00C67E8F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рабочий лист №3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Аннотация работы</w:t>
      </w:r>
    </w:p>
    <w:p w:rsidR="00C67E8F" w:rsidRDefault="00C67E8F" w:rsidP="00C67E8F">
      <w:pPr>
        <w:numPr>
          <w:ilvl w:val="0"/>
          <w:numId w:val="2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Методическое обоснование темы занятия:</w:t>
      </w:r>
    </w:p>
    <w:p w:rsidR="00C67E8F" w:rsidRDefault="00C67E8F" w:rsidP="00C67E8F">
      <w:pPr>
        <w:numPr>
          <w:ilvl w:val="1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ступень общего образования: среднее (полное) общее образование  в образовательных учреждениях среднего профессионального образования.</w:t>
      </w:r>
    </w:p>
    <w:p w:rsidR="00C67E8F" w:rsidRDefault="00C67E8F" w:rsidP="00C67E8F">
      <w:pPr>
        <w:numPr>
          <w:ilvl w:val="1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курс истории: ОГСЭ</w:t>
      </w:r>
      <w:r>
        <w:rPr>
          <w:rFonts w:eastAsia="Times New Roman"/>
          <w:b/>
          <w:bCs/>
          <w:iCs/>
          <w:szCs w:val="24"/>
          <w:lang w:eastAsia="ru-RU"/>
        </w:rPr>
        <w:t>.</w:t>
      </w:r>
      <w:r>
        <w:rPr>
          <w:rFonts w:eastAsia="Times New Roman"/>
          <w:bCs/>
          <w:iCs/>
          <w:szCs w:val="24"/>
          <w:lang w:eastAsia="ru-RU"/>
        </w:rPr>
        <w:t xml:space="preserve">02.  «История» </w:t>
      </w:r>
      <w:r>
        <w:rPr>
          <w:rFonts w:eastAsia="Times New Roman"/>
          <w:b/>
          <w:bCs/>
          <w:i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для образовательных учреждений</w:t>
      </w:r>
      <w:r>
        <w:rPr>
          <w:rFonts w:eastAsia="Times New Roman"/>
          <w:b/>
          <w:bCs/>
          <w:iCs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реализующих образовательные программы СПО.</w:t>
      </w:r>
    </w:p>
    <w:p w:rsidR="00C67E8F" w:rsidRDefault="00C67E8F" w:rsidP="00C67E8F">
      <w:pPr>
        <w:numPr>
          <w:ilvl w:val="1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уровень исторического образования:  базовый</w:t>
      </w:r>
    </w:p>
    <w:p w:rsidR="00C67E8F" w:rsidRDefault="00C67E8F" w:rsidP="00C67E8F">
      <w:pPr>
        <w:numPr>
          <w:ilvl w:val="1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класс  (группа): ЭК-21, специальность 080114 Экономика и бухгалтерский учёт (по отраслям), 16-17 лет.</w:t>
      </w:r>
    </w:p>
    <w:p w:rsidR="00C67E8F" w:rsidRDefault="00C67E8F" w:rsidP="00C67E8F">
      <w:pPr>
        <w:numPr>
          <w:ilvl w:val="1"/>
          <w:numId w:val="2"/>
        </w:numPr>
        <w:spacing w:after="0" w:line="360" w:lineRule="auto"/>
        <w:contextualSpacing/>
        <w:jc w:val="both"/>
        <w:rPr>
          <w:rFonts w:eastAsia="Times New Roman"/>
          <w:iCs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</w:t>
      </w:r>
      <w:proofErr w:type="gramEnd"/>
      <w:r>
        <w:rPr>
          <w:rFonts w:eastAsia="Times New Roman"/>
          <w:szCs w:val="24"/>
          <w:lang w:eastAsia="ru-RU"/>
        </w:rPr>
        <w:t xml:space="preserve">есто в учебной теме (тематическом блоке): </w:t>
      </w:r>
    </w:p>
    <w:tbl>
      <w:tblPr>
        <w:tblStyle w:val="a7"/>
        <w:tblW w:w="0" w:type="auto"/>
        <w:tblInd w:w="1080" w:type="dxa"/>
        <w:tblLook w:val="04A0"/>
      </w:tblPr>
      <w:tblGrid>
        <w:gridCol w:w="1912"/>
        <w:gridCol w:w="6579"/>
      </w:tblGrid>
      <w:tr w:rsidR="00C67E8F" w:rsidTr="00C67E8F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8F" w:rsidRDefault="00C67E8F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 </w:t>
            </w:r>
            <w:r>
              <w:rPr>
                <w:rFonts w:eastAsia="Times New Roman"/>
                <w:bCs/>
                <w:szCs w:val="24"/>
              </w:rPr>
              <w:t>2.4.</w:t>
            </w:r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C67E8F" w:rsidRDefault="00C67E8F">
            <w:pPr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Развитие культуры в России.</w:t>
            </w:r>
          </w:p>
        </w:tc>
        <w:tc>
          <w:tcPr>
            <w:tcW w:w="6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материала:</w:t>
            </w:r>
          </w:p>
          <w:p w:rsidR="00C67E8F" w:rsidRDefault="00C67E8F" w:rsidP="00C06228">
            <w:pPr>
              <w:numPr>
                <w:ilvl w:val="0"/>
                <w:numId w:val="3"/>
              </w:numPr>
              <w:spacing w:before="100" w:beforeAutospacing="1" w:line="360" w:lineRule="auto"/>
              <w:ind w:left="0"/>
              <w:contextualSpacing/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Проблема экспансии в Россию западной системы ценностей и формирование </w:t>
            </w:r>
            <w:r>
              <w:rPr>
                <w:rFonts w:eastAsia="Times New Roman"/>
                <w:iCs/>
                <w:szCs w:val="24"/>
              </w:rPr>
              <w:t>«</w:t>
            </w:r>
            <w:r>
              <w:rPr>
                <w:rFonts w:eastAsia="Times New Roman"/>
                <w:szCs w:val="24"/>
              </w:rPr>
              <w:t>массовой культуры</w:t>
            </w:r>
            <w:r>
              <w:rPr>
                <w:rFonts w:eastAsia="Times New Roman"/>
                <w:iCs/>
                <w:szCs w:val="24"/>
              </w:rPr>
              <w:t>»</w:t>
            </w:r>
          </w:p>
          <w:p w:rsidR="00C67E8F" w:rsidRDefault="00C67E8F" w:rsidP="00C06228">
            <w:pPr>
              <w:numPr>
                <w:ilvl w:val="0"/>
                <w:numId w:val="3"/>
              </w:numPr>
              <w:spacing w:before="100" w:beforeAutospacing="1" w:line="360" w:lineRule="auto"/>
              <w:ind w:left="0"/>
              <w:contextualSpacing/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Тенденции сохранения национальных</w:t>
            </w:r>
            <w:r>
              <w:rPr>
                <w:rFonts w:eastAsia="Times New Roman"/>
                <w:iCs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религиозных</w:t>
            </w:r>
            <w:r>
              <w:rPr>
                <w:rFonts w:eastAsia="Times New Roman"/>
                <w:iCs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 xml:space="preserve">культурных традиций и </w:t>
            </w:r>
            <w:r>
              <w:rPr>
                <w:rFonts w:eastAsia="Times New Roman"/>
                <w:iCs/>
                <w:szCs w:val="24"/>
              </w:rPr>
              <w:t>«</w:t>
            </w:r>
            <w:r>
              <w:rPr>
                <w:rFonts w:eastAsia="Times New Roman"/>
                <w:szCs w:val="24"/>
              </w:rPr>
              <w:t>свобода совести</w:t>
            </w:r>
            <w:r>
              <w:rPr>
                <w:rFonts w:eastAsia="Times New Roman"/>
                <w:iCs/>
                <w:szCs w:val="24"/>
              </w:rPr>
              <w:t xml:space="preserve">» </w:t>
            </w:r>
            <w:r>
              <w:rPr>
                <w:rFonts w:eastAsia="Times New Roman"/>
                <w:szCs w:val="24"/>
              </w:rPr>
              <w:t>в России</w:t>
            </w:r>
            <w:r>
              <w:rPr>
                <w:rFonts w:eastAsia="Times New Roman"/>
                <w:iCs/>
                <w:szCs w:val="24"/>
              </w:rPr>
              <w:t xml:space="preserve">. </w:t>
            </w:r>
          </w:p>
          <w:p w:rsidR="00C67E8F" w:rsidRDefault="00C67E8F" w:rsidP="00C06228">
            <w:pPr>
              <w:numPr>
                <w:ilvl w:val="0"/>
                <w:numId w:val="3"/>
              </w:numPr>
              <w:spacing w:before="100" w:beforeAutospacing="1" w:line="360" w:lineRule="auto"/>
              <w:ind w:left="0"/>
              <w:contextualSpacing/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Идеи </w:t>
            </w:r>
            <w:r>
              <w:rPr>
                <w:rFonts w:eastAsia="Times New Roman"/>
                <w:iCs/>
                <w:szCs w:val="24"/>
              </w:rPr>
              <w:t>«</w:t>
            </w:r>
            <w:proofErr w:type="spellStart"/>
            <w:r>
              <w:rPr>
                <w:rFonts w:eastAsia="Times New Roman"/>
                <w:szCs w:val="24"/>
              </w:rPr>
              <w:t>поликультурности</w:t>
            </w:r>
            <w:proofErr w:type="spellEnd"/>
            <w:r>
              <w:rPr>
                <w:rFonts w:eastAsia="Times New Roman"/>
                <w:iCs/>
                <w:szCs w:val="24"/>
              </w:rPr>
              <w:t xml:space="preserve">» </w:t>
            </w:r>
            <w:r>
              <w:rPr>
                <w:rFonts w:eastAsia="Times New Roman"/>
                <w:szCs w:val="24"/>
              </w:rPr>
              <w:t>и молодежные экстремистские движения</w:t>
            </w:r>
            <w:r>
              <w:rPr>
                <w:rFonts w:eastAsia="Times New Roman"/>
                <w:iCs/>
                <w:szCs w:val="24"/>
              </w:rPr>
              <w:t xml:space="preserve">. </w:t>
            </w:r>
          </w:p>
          <w:p w:rsidR="00C67E8F" w:rsidRDefault="00C67E8F">
            <w:pPr>
              <w:spacing w:line="360" w:lineRule="auto"/>
              <w:ind w:left="4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Практические занятия </w:t>
            </w:r>
          </w:p>
          <w:p w:rsidR="00C67E8F" w:rsidRDefault="00C67E8F" w:rsidP="00C06228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szCs w:val="24"/>
              </w:rPr>
              <w:t>Изучение наглядного и текстового материала</w:t>
            </w:r>
            <w:r>
              <w:rPr>
                <w:rFonts w:eastAsia="Times New Roman"/>
                <w:iCs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отражающего традиции национальных культур народов России</w:t>
            </w:r>
            <w:r>
              <w:rPr>
                <w:rFonts w:eastAsia="Times New Roman"/>
                <w:iCs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 xml:space="preserve">и влияния на них идей </w:t>
            </w:r>
            <w:r>
              <w:rPr>
                <w:rFonts w:eastAsia="Times New Roman"/>
                <w:iCs/>
                <w:szCs w:val="24"/>
              </w:rPr>
              <w:t>«</w:t>
            </w:r>
            <w:r>
              <w:rPr>
                <w:rFonts w:eastAsia="Times New Roman"/>
                <w:szCs w:val="24"/>
              </w:rPr>
              <w:t>массовой культуры</w:t>
            </w:r>
            <w:r>
              <w:rPr>
                <w:rFonts w:eastAsia="Times New Roman"/>
                <w:iCs/>
                <w:szCs w:val="24"/>
              </w:rPr>
              <w:t xml:space="preserve">». </w:t>
            </w:r>
          </w:p>
          <w:p w:rsidR="00C67E8F" w:rsidRDefault="00C67E8F" w:rsidP="00C06228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«</w:t>
            </w:r>
            <w:r>
              <w:rPr>
                <w:rFonts w:eastAsia="Times New Roman"/>
                <w:szCs w:val="24"/>
              </w:rPr>
              <w:t>Круглый стол</w:t>
            </w:r>
            <w:r>
              <w:rPr>
                <w:rFonts w:eastAsia="Times New Roman"/>
                <w:iCs/>
                <w:szCs w:val="24"/>
              </w:rPr>
              <w:t xml:space="preserve">» </w:t>
            </w:r>
            <w:r>
              <w:rPr>
                <w:rFonts w:eastAsia="Times New Roman"/>
                <w:szCs w:val="24"/>
              </w:rPr>
              <w:t>по проблеме</w:t>
            </w:r>
            <w:r>
              <w:rPr>
                <w:rFonts w:eastAsia="Times New Roman"/>
                <w:iCs/>
                <w:szCs w:val="24"/>
              </w:rPr>
              <w:t xml:space="preserve">: </w:t>
            </w:r>
            <w:r>
              <w:rPr>
                <w:rFonts w:eastAsia="Times New Roman"/>
                <w:szCs w:val="24"/>
              </w:rPr>
              <w:t>место традиционных религий</w:t>
            </w:r>
            <w:r>
              <w:rPr>
                <w:rFonts w:eastAsia="Times New Roman"/>
                <w:iCs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 xml:space="preserve">многовековых культур народов России в условиях </w:t>
            </w:r>
            <w:r>
              <w:rPr>
                <w:rFonts w:eastAsia="Times New Roman"/>
                <w:iCs/>
                <w:szCs w:val="24"/>
              </w:rPr>
              <w:t>«</w:t>
            </w:r>
            <w:r>
              <w:rPr>
                <w:rFonts w:eastAsia="Times New Roman"/>
                <w:szCs w:val="24"/>
              </w:rPr>
              <w:t>массовой культуры</w:t>
            </w:r>
            <w:r>
              <w:rPr>
                <w:rFonts w:eastAsia="Times New Roman"/>
                <w:iCs/>
                <w:szCs w:val="24"/>
              </w:rPr>
              <w:t xml:space="preserve">» </w:t>
            </w:r>
            <w:r>
              <w:rPr>
                <w:rFonts w:eastAsia="Times New Roman"/>
                <w:szCs w:val="24"/>
              </w:rPr>
              <w:t>глобального мира</w:t>
            </w:r>
            <w:r>
              <w:rPr>
                <w:rFonts w:eastAsia="Times New Roman"/>
                <w:iCs/>
                <w:szCs w:val="24"/>
              </w:rPr>
              <w:t xml:space="preserve">. </w:t>
            </w:r>
          </w:p>
          <w:p w:rsidR="00C67E8F" w:rsidRDefault="00C67E8F" w:rsidP="00C06228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Сопоставление и анализ документов</w:t>
            </w:r>
            <w:r>
              <w:rPr>
                <w:rFonts w:eastAsia="Times New Roman"/>
                <w:iCs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 xml:space="preserve">отражающих формирование </w:t>
            </w:r>
            <w:r>
              <w:rPr>
                <w:rFonts w:eastAsia="Times New Roman"/>
                <w:iCs/>
                <w:szCs w:val="24"/>
              </w:rPr>
              <w:t>«</w:t>
            </w:r>
            <w:r>
              <w:rPr>
                <w:rFonts w:eastAsia="Times New Roman"/>
                <w:szCs w:val="24"/>
              </w:rPr>
              <w:t>общеевропейской</w:t>
            </w:r>
            <w:r>
              <w:rPr>
                <w:rFonts w:eastAsia="Times New Roman"/>
                <w:iCs/>
                <w:szCs w:val="24"/>
              </w:rPr>
              <w:t xml:space="preserve">» </w:t>
            </w:r>
            <w:r>
              <w:rPr>
                <w:rFonts w:eastAsia="Times New Roman"/>
                <w:szCs w:val="24"/>
              </w:rPr>
              <w:t>культуры</w:t>
            </w:r>
            <w:r>
              <w:rPr>
                <w:rFonts w:eastAsia="Times New Roman"/>
                <w:iCs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 xml:space="preserve">и документов современных националистических и экстремистских молодежных организаций в Европе и </w:t>
            </w:r>
            <w:r>
              <w:rPr>
                <w:rFonts w:eastAsia="Times New Roman"/>
                <w:szCs w:val="24"/>
              </w:rPr>
              <w:lastRenderedPageBreak/>
              <w:t>России</w:t>
            </w:r>
            <w:r>
              <w:rPr>
                <w:rFonts w:eastAsia="Times New Roman"/>
                <w:i/>
                <w:iCs/>
                <w:szCs w:val="24"/>
              </w:rPr>
              <w:t>.</w:t>
            </w:r>
          </w:p>
        </w:tc>
      </w:tr>
    </w:tbl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Учебной программой предусмотрены практические занятия по истории, которые подразумевают: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</w:rPr>
      </w:pPr>
      <w:r>
        <w:rPr>
          <w:szCs w:val="24"/>
          <w:lang w:eastAsia="ar-SA"/>
        </w:rPr>
        <w:t xml:space="preserve">1. </w:t>
      </w:r>
      <w:r>
        <w:rPr>
          <w:szCs w:val="24"/>
        </w:rPr>
        <w:t xml:space="preserve">совместную работу преподавателя  и обучающихся (студентов) по освоению учебного материала, работу с документами, картами, наглядным материалом, проблемными и </w:t>
      </w:r>
      <w:proofErr w:type="spellStart"/>
      <w:r>
        <w:rPr>
          <w:szCs w:val="24"/>
        </w:rPr>
        <w:t>компетентностно-ориентированными</w:t>
      </w:r>
      <w:proofErr w:type="spellEnd"/>
      <w:r>
        <w:rPr>
          <w:szCs w:val="24"/>
        </w:rPr>
        <w:t xml:space="preserve"> заданиями.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2. самостоятельную работу обучающихся (студентов) по выполнению в рамках  каждого занятия комплекса заданий из учебного пособия по истории и (или) предложенных преподавателем. </w:t>
      </w:r>
    </w:p>
    <w:p w:rsidR="00C67E8F" w:rsidRDefault="00C67E8F" w:rsidP="00C67E8F">
      <w:pPr>
        <w:spacing w:after="0" w:line="36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ab/>
        <w:t xml:space="preserve">Конкурсная работа выполнена </w:t>
      </w:r>
      <w:r>
        <w:rPr>
          <w:b/>
          <w:szCs w:val="24"/>
          <w:lang w:eastAsia="ar-SA"/>
        </w:rPr>
        <w:t>по второй форме</w:t>
      </w:r>
      <w:r>
        <w:rPr>
          <w:szCs w:val="24"/>
          <w:lang w:eastAsia="ar-SA"/>
        </w:rPr>
        <w:t xml:space="preserve"> проведения практического занятия по истории.</w:t>
      </w:r>
    </w:p>
    <w:p w:rsidR="00C67E8F" w:rsidRDefault="00C67E8F" w:rsidP="00C67E8F">
      <w:pPr>
        <w:spacing w:after="0" w:line="36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Ход занятия</w:t>
      </w:r>
    </w:p>
    <w:p w:rsidR="00C67E8F" w:rsidRDefault="00C67E8F" w:rsidP="00C67E8F">
      <w:pPr>
        <w:spacing w:after="0" w:line="360" w:lineRule="auto"/>
        <w:ind w:left="360"/>
        <w:jc w:val="both"/>
        <w:rPr>
          <w:szCs w:val="24"/>
          <w:u w:val="single"/>
        </w:rPr>
      </w:pPr>
      <w:r>
        <w:rPr>
          <w:szCs w:val="24"/>
          <w:u w:val="single"/>
        </w:rPr>
        <w:t>Структурные элементы занятия:</w:t>
      </w:r>
    </w:p>
    <w:p w:rsidR="00C67E8F" w:rsidRDefault="00C67E8F" w:rsidP="00C67E8F">
      <w:pPr>
        <w:numPr>
          <w:ilvl w:val="0"/>
          <w:numId w:val="5"/>
        </w:numPr>
        <w:spacing w:after="0" w:line="360" w:lineRule="auto"/>
        <w:ind w:left="360" w:hanging="35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Организационная часть.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Проверка готовности студентов к занятию</w:t>
      </w:r>
    </w:p>
    <w:p w:rsidR="00C67E8F" w:rsidRDefault="00C67E8F" w:rsidP="00C67E8F">
      <w:pPr>
        <w:numPr>
          <w:ilvl w:val="0"/>
          <w:numId w:val="5"/>
        </w:numPr>
        <w:spacing w:after="0" w:line="360" w:lineRule="auto"/>
        <w:ind w:left="360" w:hanging="35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Мотивация. Инструктаж о ходе самостоятельной работы (осмысление сущности задания, последовательности выполнения).</w:t>
      </w:r>
    </w:p>
    <w:p w:rsidR="00C67E8F" w:rsidRDefault="00C67E8F" w:rsidP="00C67E8F">
      <w:pPr>
        <w:numPr>
          <w:ilvl w:val="0"/>
          <w:numId w:val="5"/>
        </w:numPr>
        <w:spacing w:after="0" w:line="360" w:lineRule="auto"/>
        <w:ind w:left="360" w:hanging="35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Повторение необходимых теоретических знаний: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Алгоритм выполнения учебно-практических заданий;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Алгоритм составления  сравнительно-обобщающей таблицы;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Алгоритм</w:t>
      </w:r>
      <w:r>
        <w:rPr>
          <w:rFonts w:eastAsia="Times New Roman"/>
          <w:bCs/>
          <w:cap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составления   конкретизирующей таблицы;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Алгоритм анализа конкретных исторических фактов;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Алгоритм анализа статистических данных.</w:t>
      </w:r>
    </w:p>
    <w:p w:rsidR="00C67E8F" w:rsidRDefault="00C67E8F" w:rsidP="00C67E8F">
      <w:pPr>
        <w:numPr>
          <w:ilvl w:val="0"/>
          <w:numId w:val="5"/>
        </w:numPr>
        <w:spacing w:after="0" w:line="360" w:lineRule="auto"/>
        <w:ind w:left="360" w:hanging="35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Организация и управление  деятельностью студентов.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Заполнение студентами  инструкционной карты практической работы (ПРИЛОЖЕНИЕ 1) на основе заданий рабочих листов:</w:t>
      </w:r>
    </w:p>
    <w:p w:rsidR="00C67E8F" w:rsidRDefault="00C67E8F" w:rsidP="00C67E8F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4.1.1. рабочий лист №1 (ПРИЛОЖЕНИЕ 2)</w:t>
      </w: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4.1.2. рабочий лист №2 (ПРИЛОЖЕНИЕ 3)</w:t>
      </w: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4.1.3. рабочий лист №3 (ПРИЛОЖЕНИЕ 4)</w:t>
      </w:r>
    </w:p>
    <w:p w:rsidR="00C67E8F" w:rsidRDefault="00C67E8F" w:rsidP="00C67E8F">
      <w:pPr>
        <w:numPr>
          <w:ilvl w:val="0"/>
          <w:numId w:val="5"/>
        </w:numPr>
        <w:spacing w:after="0" w:line="360" w:lineRule="auto"/>
        <w:ind w:left="360" w:hanging="35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Подведение итогов занятия.</w:t>
      </w:r>
    </w:p>
    <w:p w:rsidR="00C67E8F" w:rsidRDefault="00C67E8F" w:rsidP="00C67E8F">
      <w:pPr>
        <w:numPr>
          <w:ilvl w:val="0"/>
          <w:numId w:val="5"/>
        </w:numPr>
        <w:spacing w:after="0" w:line="360" w:lineRule="auto"/>
        <w:ind w:left="360" w:hanging="35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Задание на дом: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Найти статистические данные о распространении экстремистских настроений в Курской области.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Выполнить в  программах нелинейного видеомонтажа </w:t>
      </w:r>
      <w:proofErr w:type="spellStart"/>
      <w:r>
        <w:rPr>
          <w:rFonts w:eastAsia="Times New Roman"/>
          <w:szCs w:val="24"/>
          <w:lang w:eastAsia="ru-RU"/>
        </w:rPr>
        <w:t>мультимедийные</w:t>
      </w:r>
      <w:proofErr w:type="spellEnd"/>
      <w:r>
        <w:rPr>
          <w:rFonts w:eastAsia="Times New Roman"/>
          <w:szCs w:val="24"/>
          <w:lang w:eastAsia="ru-RU"/>
        </w:rPr>
        <w:t xml:space="preserve"> продукты по теме занятия. </w:t>
      </w:r>
    </w:p>
    <w:p w:rsidR="00C67E8F" w:rsidRDefault="00C67E8F" w:rsidP="00C67E8F">
      <w:pPr>
        <w:numPr>
          <w:ilvl w:val="1"/>
          <w:numId w:val="5"/>
        </w:numPr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Написать эссе на тему: «Экстремизм – ставка на молодёжь?»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>
        <w:rPr>
          <w:szCs w:val="24"/>
        </w:rPr>
        <w:t>ПРИЛОЖЕНИЕ 1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Инструкционная карта к практической работе по учебной дисциплине « История»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(оформляется студентом)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b/>
          <w:szCs w:val="24"/>
        </w:rPr>
        <w:t xml:space="preserve">Тема: </w:t>
      </w:r>
      <w:r>
        <w:rPr>
          <w:szCs w:val="24"/>
        </w:rPr>
        <w:t>Современные националистические и экстремистские молодежные организации в России и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Европе. 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Цель:  учиться умениям:</w:t>
      </w:r>
    </w:p>
    <w:p w:rsidR="00C67E8F" w:rsidRDefault="00C67E8F" w:rsidP="00C67E8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работы с различными видами исторических источников и их анализ;</w:t>
      </w:r>
    </w:p>
    <w:p w:rsidR="00C67E8F" w:rsidRDefault="00C67E8F" w:rsidP="00C67E8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contextualSpacing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объяснять смысл изученных исторических понятий и терминов;</w:t>
      </w:r>
    </w:p>
    <w:p w:rsidR="00C67E8F" w:rsidRDefault="00C67E8F" w:rsidP="00C67E8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соотносить общие исторические процессы и отдельные факты;</w:t>
      </w:r>
    </w:p>
    <w:p w:rsidR="00C67E8F" w:rsidRDefault="00C67E8F" w:rsidP="00C67E8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contextualSpacing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выявлять общие и различные  черты сравниваемых исторических явлений; </w:t>
      </w:r>
    </w:p>
    <w:p w:rsidR="00C67E8F" w:rsidRDefault="00C67E8F" w:rsidP="00C67E8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contextualSpacing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высказывать собственные суждения по проблеме, аргументировать свою позицию;</w:t>
      </w: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Перед началом работы необходимо знать:</w:t>
      </w:r>
    </w:p>
    <w:p w:rsidR="00C67E8F" w:rsidRDefault="00C67E8F" w:rsidP="00C67E8F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C67E8F" w:rsidRDefault="00C67E8F" w:rsidP="00C67E8F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особенности исторического пути России, ее роль в мировом сообществе;</w:t>
      </w:r>
    </w:p>
    <w:p w:rsidR="00C67E8F" w:rsidRDefault="00C67E8F" w:rsidP="00C67E8F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основные исторические термины и даты.</w:t>
      </w: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После окончания работы необходимо уметь:</w:t>
      </w:r>
    </w:p>
    <w:p w:rsidR="00C67E8F" w:rsidRDefault="00C67E8F" w:rsidP="00C67E8F">
      <w:pPr>
        <w:numPr>
          <w:ilvl w:val="0"/>
          <w:numId w:val="8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67E8F" w:rsidRDefault="00C67E8F" w:rsidP="00C67E8F">
      <w:pPr>
        <w:numPr>
          <w:ilvl w:val="0"/>
          <w:numId w:val="8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C67E8F" w:rsidRDefault="00C67E8F" w:rsidP="00C67E8F">
      <w:pPr>
        <w:numPr>
          <w:ilvl w:val="0"/>
          <w:numId w:val="8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явлений.</w:t>
      </w: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Оборудование (дидактическое обеспечение): </w:t>
      </w:r>
    </w:p>
    <w:p w:rsidR="00C67E8F" w:rsidRDefault="00C67E8F" w:rsidP="00C67E8F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рабочий лист №1</w:t>
      </w:r>
    </w:p>
    <w:p w:rsidR="00C67E8F" w:rsidRDefault="00C67E8F" w:rsidP="00C67E8F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рабочий лист №2</w:t>
      </w:r>
    </w:p>
    <w:p w:rsidR="00C67E8F" w:rsidRDefault="00C67E8F" w:rsidP="00C67E8F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рабочий лист №3</w:t>
      </w:r>
    </w:p>
    <w:p w:rsidR="00C67E8F" w:rsidRDefault="00C67E8F" w:rsidP="00C67E8F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Атлас. Россия и мир. 10-11 классы. М.: 2012. - 56 с.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Норма времени:</w:t>
      </w:r>
      <w:r>
        <w:rPr>
          <w:szCs w:val="24"/>
        </w:rPr>
        <w:t xml:space="preserve"> 90 минут.</w:t>
      </w:r>
    </w:p>
    <w:p w:rsidR="00C67E8F" w:rsidRDefault="00C67E8F" w:rsidP="00C67E8F">
      <w:pPr>
        <w:pStyle w:val="a5"/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Выполнение задания.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Исходные данные:</w:t>
      </w:r>
      <w:r>
        <w:rPr>
          <w:szCs w:val="24"/>
        </w:rPr>
        <w:t xml:space="preserve"> </w:t>
      </w:r>
      <w:r>
        <w:rPr>
          <w:b/>
          <w:szCs w:val="24"/>
        </w:rPr>
        <w:t>Рабочий лист №1.</w:t>
      </w:r>
      <w:r>
        <w:rPr>
          <w:szCs w:val="24"/>
        </w:rPr>
        <w:t xml:space="preserve">  </w:t>
      </w: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Постановка задачи:</w:t>
      </w:r>
      <w:r>
        <w:rPr>
          <w:szCs w:val="24"/>
        </w:rPr>
        <w:t xml:space="preserve">           </w:t>
      </w:r>
    </w:p>
    <w:p w:rsidR="00C67E8F" w:rsidRDefault="00C67E8F" w:rsidP="00C67E8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Прочитайте документы 1-3 рабочего листа №1.    </w:t>
      </w:r>
    </w:p>
    <w:p w:rsidR="00C67E8F" w:rsidRDefault="00C67E8F" w:rsidP="00C67E8F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 Составьте сравнительно-обобщающую таблицу: «Экстремизм и его особенности»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tbl>
      <w:tblPr>
        <w:tblStyle w:val="a7"/>
        <w:tblW w:w="11022" w:type="dxa"/>
        <w:tblInd w:w="-34" w:type="dxa"/>
        <w:tblLook w:val="04A0"/>
      </w:tblPr>
      <w:tblGrid>
        <w:gridCol w:w="5309"/>
        <w:gridCol w:w="1946"/>
        <w:gridCol w:w="1618"/>
        <w:gridCol w:w="2149"/>
      </w:tblGrid>
      <w:tr w:rsidR="00C67E8F" w:rsidTr="00C67E8F">
        <w:trPr>
          <w:trHeight w:val="555"/>
        </w:trPr>
        <w:tc>
          <w:tcPr>
            <w:tcW w:w="4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</w:p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сравнения</w:t>
            </w:r>
          </w:p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Объекты сравнения</w:t>
            </w:r>
          </w:p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67E8F" w:rsidTr="00C67E8F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E8F" w:rsidRDefault="00C67E8F">
            <w:pPr>
              <w:rPr>
                <w:rFonts w:eastAsia="Times New Roman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67E8F" w:rsidTr="00C67E8F">
        <w:trPr>
          <w:trHeight w:val="1591"/>
        </w:trPr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</w:p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________________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67E8F" w:rsidTr="00C67E8F">
        <w:trPr>
          <w:trHeight w:val="3286"/>
        </w:trPr>
        <w:tc>
          <w:tcPr>
            <w:tcW w:w="11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autoSpaceDE w:val="0"/>
              <w:autoSpaceDN w:val="0"/>
              <w:adjustRightInd w:val="0"/>
              <w:spacing w:before="100" w:beforeAutospacing="1" w:line="36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Обобщающий  вывод:</w:t>
            </w:r>
            <w:r>
              <w:rPr>
                <w:rFonts w:eastAsia="Times New Roman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7E8F" w:rsidRDefault="00C67E8F" w:rsidP="00C062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line="360" w:lineRule="auto"/>
              <w:ind w:left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7E8F" w:rsidRDefault="00C67E8F" w:rsidP="00C062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line="360" w:lineRule="auto"/>
              <w:ind w:left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7E8F" w:rsidRDefault="00C67E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C67E8F" w:rsidRDefault="00C67E8F" w:rsidP="00C67E8F">
      <w:pPr>
        <w:pStyle w:val="a5"/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Исходные данные:</w:t>
      </w:r>
      <w:r>
        <w:rPr>
          <w:szCs w:val="24"/>
        </w:rPr>
        <w:t xml:space="preserve"> </w:t>
      </w:r>
      <w:r>
        <w:rPr>
          <w:b/>
          <w:szCs w:val="24"/>
        </w:rPr>
        <w:t>Рабочий лист №1.</w:t>
      </w: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Постановка задачи:  Вопросы  и задания: </w:t>
      </w:r>
    </w:p>
    <w:p w:rsidR="00C67E8F" w:rsidRDefault="00C67E8F" w:rsidP="00C67E8F">
      <w:pPr>
        <w:numPr>
          <w:ilvl w:val="0"/>
          <w:numId w:val="1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Проанализируйте данные диаграммы и  сделайте вывод о распространении экстремизма в российских регионах.</w:t>
      </w: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numPr>
          <w:ilvl w:val="0"/>
          <w:numId w:val="11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Отметьте  на карте красным цветом  регионы и города распространения угрозы.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both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488430" cy="375285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Исходные данные:</w:t>
      </w:r>
      <w:r>
        <w:rPr>
          <w:szCs w:val="24"/>
        </w:rPr>
        <w:t xml:space="preserve"> </w:t>
      </w:r>
      <w:r>
        <w:rPr>
          <w:b/>
          <w:szCs w:val="24"/>
        </w:rPr>
        <w:t>Рабочий лист №2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Постановка задачи:</w:t>
      </w:r>
    </w:p>
    <w:p w:rsidR="00C67E8F" w:rsidRDefault="00C67E8F" w:rsidP="00C67E8F">
      <w:pPr>
        <w:numPr>
          <w:ilvl w:val="0"/>
          <w:numId w:val="12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Прочитайте статьи 1-2.</w:t>
      </w:r>
    </w:p>
    <w:p w:rsidR="00C67E8F" w:rsidRDefault="00C67E8F" w:rsidP="00C67E8F">
      <w:pPr>
        <w:numPr>
          <w:ilvl w:val="0"/>
          <w:numId w:val="12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Составьте конкретизирующую таблицу « Молодёжные экстремистские организации  России и Европы»</w:t>
      </w: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szCs w:val="24"/>
          <w:lang w:eastAsia="ru-RU"/>
        </w:rPr>
      </w:pPr>
    </w:p>
    <w:tbl>
      <w:tblPr>
        <w:tblStyle w:val="a7"/>
        <w:tblW w:w="0" w:type="auto"/>
        <w:tblInd w:w="1276" w:type="dxa"/>
        <w:tblLook w:val="04A0"/>
      </w:tblPr>
      <w:tblGrid>
        <w:gridCol w:w="3268"/>
        <w:gridCol w:w="6444"/>
      </w:tblGrid>
      <w:tr w:rsidR="00C67E8F" w:rsidTr="00C67E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Страна 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Название организаций</w:t>
            </w:r>
          </w:p>
        </w:tc>
      </w:tr>
      <w:tr w:rsidR="00C67E8F" w:rsidTr="00C67E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67E8F" w:rsidTr="00C67E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67E8F" w:rsidTr="00C67E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67E8F" w:rsidTr="00C67E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67E8F" w:rsidTr="00C67E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67E8F" w:rsidTr="00C67E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67E8F" w:rsidTr="00C67E8F">
        <w:tc>
          <w:tcPr>
            <w:tcW w:w="9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Общее в целях</w:t>
            </w:r>
          </w:p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7E8F" w:rsidRDefault="00C67E8F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Постановка задачи:</w:t>
      </w:r>
    </w:p>
    <w:p w:rsidR="00C67E8F" w:rsidRDefault="00C67E8F" w:rsidP="00C67E8F">
      <w:pPr>
        <w:pStyle w:val="a5"/>
        <w:numPr>
          <w:ilvl w:val="0"/>
          <w:numId w:val="12"/>
        </w:num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b/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>Нанесите  на контурную карту страны, в которых действуют экстремистские организации.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941185" cy="4770755"/>
            <wp:effectExtent l="19050" t="0" r="0" b="0"/>
            <wp:docPr id="2" name="Рисунок 1" descr="Типология ст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пология стра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00" t="4671" r="4800" b="1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Исходные данные:</w:t>
      </w:r>
      <w:r>
        <w:rPr>
          <w:szCs w:val="24"/>
        </w:rPr>
        <w:t xml:space="preserve"> </w:t>
      </w:r>
      <w:r>
        <w:rPr>
          <w:b/>
          <w:szCs w:val="24"/>
        </w:rPr>
        <w:t xml:space="preserve">Рабочий лист №3.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Постановка задачи:</w:t>
      </w:r>
      <w:r>
        <w:rPr>
          <w:szCs w:val="24"/>
        </w:rPr>
        <w:t xml:space="preserve">   Вопросы и задания:</w:t>
      </w:r>
    </w:p>
    <w:p w:rsidR="00C67E8F" w:rsidRDefault="00C67E8F" w:rsidP="00C67E8F">
      <w:pPr>
        <w:pStyle w:val="a5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Проанализируйте документы и назовите способы  противодействия экстремистской деятельности.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Выводы к практической работе:</w:t>
      </w:r>
    </w:p>
    <w:p w:rsidR="00C67E8F" w:rsidRDefault="00C67E8F" w:rsidP="00C67E8F">
      <w:pPr>
        <w:numPr>
          <w:ilvl w:val="0"/>
          <w:numId w:val="14"/>
        </w:numPr>
        <w:spacing w:before="100" w:beforeAutospacing="1" w:after="0" w:line="360" w:lineRule="auto"/>
        <w:ind w:left="0"/>
        <w:contextualSpacing/>
        <w:rPr>
          <w:rFonts w:eastAsia="Times New Roman"/>
          <w:i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я узнал (а)</w:t>
      </w:r>
      <w:r>
        <w:rPr>
          <w:rFonts w:eastAsia="Times New Roman"/>
          <w:i/>
          <w:iCs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C67E8F" w:rsidRDefault="00C67E8F" w:rsidP="00C67E8F">
      <w:pPr>
        <w:numPr>
          <w:ilvl w:val="0"/>
          <w:numId w:val="14"/>
        </w:numPr>
        <w:spacing w:before="100" w:beforeAutospacing="1" w:after="0" w:line="360" w:lineRule="auto"/>
        <w:ind w:left="0"/>
        <w:contextualSpacing/>
        <w:rPr>
          <w:rFonts w:eastAsia="Times New Roman"/>
          <w:i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я научился (</w:t>
      </w:r>
      <w:proofErr w:type="spellStart"/>
      <w:r>
        <w:rPr>
          <w:rFonts w:eastAsia="Times New Roman"/>
          <w:iCs/>
          <w:szCs w:val="24"/>
          <w:lang w:eastAsia="ru-RU"/>
        </w:rPr>
        <w:t>лась</w:t>
      </w:r>
      <w:proofErr w:type="spellEnd"/>
      <w:r>
        <w:rPr>
          <w:rFonts w:eastAsia="Times New Roman"/>
          <w:iCs/>
          <w:szCs w:val="24"/>
          <w:lang w:eastAsia="ru-RU"/>
        </w:rPr>
        <w:t>)</w:t>
      </w:r>
      <w:r>
        <w:rPr>
          <w:rFonts w:eastAsia="Times New Roman"/>
          <w:i/>
          <w:iCs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C67E8F" w:rsidRDefault="00C67E8F" w:rsidP="00C67E8F">
      <w:pPr>
        <w:numPr>
          <w:ilvl w:val="0"/>
          <w:numId w:val="14"/>
        </w:numPr>
        <w:spacing w:before="100" w:beforeAutospacing="1" w:after="0" w:line="360" w:lineRule="auto"/>
        <w:ind w:left="0"/>
        <w:contextualSpacing/>
        <w:rPr>
          <w:rFonts w:eastAsia="Times New Roman"/>
          <w:i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я попробую</w:t>
      </w:r>
      <w:r>
        <w:rPr>
          <w:rFonts w:eastAsia="Times New Roman"/>
          <w:i/>
          <w:iCs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C67E8F" w:rsidRDefault="00C67E8F" w:rsidP="00C67E8F">
      <w:pPr>
        <w:numPr>
          <w:ilvl w:val="0"/>
          <w:numId w:val="14"/>
        </w:numPr>
        <w:spacing w:before="100" w:beforeAutospacing="1" w:after="0" w:line="360" w:lineRule="auto"/>
        <w:ind w:left="0"/>
        <w:contextualSpacing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я получил (а) для жизни</w:t>
      </w:r>
    </w:p>
    <w:p w:rsidR="00C67E8F" w:rsidRDefault="00C67E8F" w:rsidP="00C67E8F">
      <w:pPr>
        <w:spacing w:before="100" w:beforeAutospacing="1" w:after="0" w:line="360" w:lineRule="auto"/>
        <w:contextualSpacing/>
        <w:rPr>
          <w:rFonts w:eastAsia="Times New Roman"/>
          <w:i/>
          <w:iCs/>
          <w:szCs w:val="24"/>
          <w:lang w:eastAsia="ru-RU"/>
        </w:rPr>
      </w:pPr>
      <w:r>
        <w:rPr>
          <w:rFonts w:eastAsia="Times New Roman"/>
          <w:i/>
          <w:iCs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67E8F" w:rsidRDefault="00C67E8F" w:rsidP="00C67E8F">
      <w:pPr>
        <w:spacing w:after="0" w:line="360" w:lineRule="auto"/>
        <w:ind w:left="360"/>
        <w:jc w:val="both"/>
        <w:rPr>
          <w:b/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Оценка  (выставляется преподавателем) _________________________________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ind w:left="720"/>
        <w:jc w:val="center"/>
        <w:rPr>
          <w:iCs/>
          <w:szCs w:val="24"/>
        </w:rPr>
      </w:pPr>
      <w:r>
        <w:rPr>
          <w:iCs/>
          <w:szCs w:val="24"/>
        </w:rPr>
        <w:t>ПРИЛОЖЕНИЕ 2.</w:t>
      </w:r>
    </w:p>
    <w:p w:rsidR="00C67E8F" w:rsidRDefault="00C67E8F" w:rsidP="00C67E8F">
      <w:pPr>
        <w:spacing w:after="0" w:line="360" w:lineRule="auto"/>
        <w:ind w:left="720"/>
        <w:jc w:val="center"/>
        <w:rPr>
          <w:b/>
          <w:iCs/>
          <w:szCs w:val="24"/>
        </w:rPr>
      </w:pPr>
      <w:r>
        <w:rPr>
          <w:b/>
          <w:iCs/>
          <w:szCs w:val="24"/>
        </w:rPr>
        <w:t>Рабочий лист №1.</w:t>
      </w:r>
    </w:p>
    <w:p w:rsidR="00C67E8F" w:rsidRDefault="00C67E8F" w:rsidP="00C67E8F">
      <w:pPr>
        <w:spacing w:after="0" w:line="360" w:lineRule="auto"/>
        <w:ind w:left="720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b/>
          <w:iCs/>
          <w:szCs w:val="24"/>
          <w:lang w:val="en-US"/>
        </w:rPr>
        <w:lastRenderedPageBreak/>
        <w:t>I</w:t>
      </w:r>
      <w:r>
        <w:rPr>
          <w:b/>
          <w:iCs/>
          <w:szCs w:val="24"/>
        </w:rPr>
        <w:t xml:space="preserve"> .</w:t>
      </w:r>
      <w:proofErr w:type="gramEnd"/>
      <w:r>
        <w:rPr>
          <w:b/>
          <w:iCs/>
          <w:szCs w:val="24"/>
        </w:rPr>
        <w:t xml:space="preserve"> Определения понятия «экстремизм» </w:t>
      </w:r>
    </w:p>
    <w:p w:rsidR="00C67E8F" w:rsidRDefault="00C67E8F" w:rsidP="00C67E8F">
      <w:pPr>
        <w:numPr>
          <w:ilvl w:val="0"/>
          <w:numId w:val="15"/>
        </w:numPr>
        <w:spacing w:before="100" w:beforeAutospacing="1" w:after="0" w:line="360" w:lineRule="auto"/>
        <w:ind w:left="0"/>
        <w:contextualSpacing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Резолюция Парламентской Ассамблеи Совета Европы[3].</w:t>
      </w:r>
    </w:p>
    <w:p w:rsidR="00C67E8F" w:rsidRDefault="00C67E8F" w:rsidP="00C67E8F">
      <w:pPr>
        <w:spacing w:before="100" w:beforeAutospacing="1" w:after="0" w:line="360" w:lineRule="auto"/>
        <w:contextualSpacing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Экстремизм представляет собой форму политической деятельности, явно или исподволь отрицающую принципы парламентской демократии и основанную на идеологии и практике нетерпимости, отчуждения, ксенофобии, антисемитизма и ультранационализма.</w:t>
      </w:r>
      <w:r>
        <w:rPr>
          <w:rFonts w:eastAsia="Times New Roman"/>
          <w:b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936"/>
      </w:tblGrid>
      <w:tr w:rsidR="00C67E8F" w:rsidTr="00C67E8F">
        <w:tc>
          <w:tcPr>
            <w:tcW w:w="936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67E8F" w:rsidRDefault="00C67E8F"/>
        </w:tc>
      </w:tr>
    </w:tbl>
    <w:p w:rsidR="00C67E8F" w:rsidRDefault="00C67E8F" w:rsidP="00C67E8F">
      <w:pPr>
        <w:pStyle w:val="a5"/>
        <w:numPr>
          <w:ilvl w:val="0"/>
          <w:numId w:val="15"/>
        </w:numP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«Шанхайская конвенция о борьбе с терроризмом, сепаратизмом и экстремизмом» от 15 июня 2001 г. даёт следующее определение понятия экстремизма (п. 3 ч. 1 ст. 1) [4]:</w:t>
      </w:r>
    </w:p>
    <w:tbl>
      <w:tblPr>
        <w:tblW w:w="0" w:type="auto"/>
        <w:tblLook w:val="04A0"/>
      </w:tblPr>
      <w:tblGrid>
        <w:gridCol w:w="450"/>
        <w:gridCol w:w="9902"/>
        <w:gridCol w:w="450"/>
      </w:tblGrid>
      <w:tr w:rsidR="00C67E8F" w:rsidTr="00C67E8F">
        <w:tc>
          <w:tcPr>
            <w:tcW w:w="45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67E8F" w:rsidRDefault="00C67E8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E8F" w:rsidRDefault="00C67E8F">
            <w:pPr>
              <w:spacing w:after="0" w:line="36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iCs/>
                <w:szCs w:val="24"/>
                <w:lang w:eastAsia="ru-RU"/>
              </w:rPr>
              <w:t>Экстремизм —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них, и преследуемые в уголовном порядке в соответствии с национальным законодательством Сторон.</w:t>
            </w:r>
            <w:proofErr w:type="gramEnd"/>
          </w:p>
        </w:tc>
        <w:tc>
          <w:tcPr>
            <w:tcW w:w="450" w:type="dxa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C67E8F" w:rsidRDefault="00C67E8F">
            <w:pPr>
              <w:spacing w:after="0"/>
            </w:pPr>
          </w:p>
        </w:tc>
      </w:tr>
    </w:tbl>
    <w:p w:rsidR="00C67E8F" w:rsidRDefault="00C67E8F" w:rsidP="00C67E8F">
      <w:pPr>
        <w:autoSpaceDE w:val="0"/>
        <w:autoSpaceDN w:val="0"/>
        <w:adjustRightInd w:val="0"/>
        <w:spacing w:after="0" w:line="360" w:lineRule="auto"/>
        <w:jc w:val="both"/>
        <w:rPr>
          <w:b/>
          <w:szCs w:val="24"/>
        </w:rPr>
      </w:pPr>
    </w:p>
    <w:p w:rsidR="00C67E8F" w:rsidRDefault="00C67E8F" w:rsidP="00C67E8F">
      <w:pPr>
        <w:pStyle w:val="1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Федеральный закон от 25 июля 2002 г. N 114-ФЗ "О противодействии экстремистской деятельности"[2].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Статья 1. Основные понятия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Для целей настоящего Федерального закона применяются следующие основные понятия: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     экстремистская деятельность (экстремизм):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 xml:space="preserve">     1)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>
        <w:t>на</w:t>
      </w:r>
      <w:proofErr w:type="gramEnd"/>
      <w:r>
        <w:t>: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подрыв безопасности Российской Федерации;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захват или присвоение властных полномочий;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создание незаконных вооруженных формирований;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осуществление террористической деятельности;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унижение национального достоинства;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C67E8F" w:rsidRDefault="00C67E8F" w:rsidP="00C67E8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lastRenderedPageBreak/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 xml:space="preserve">     2)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     3) публичные призывы к осуществлению указанной деятельности или совершению указанных действий;</w:t>
      </w:r>
    </w:p>
    <w:p w:rsidR="00C67E8F" w:rsidRDefault="00C67E8F" w:rsidP="00C67E8F">
      <w:pPr>
        <w:pStyle w:val="a3"/>
        <w:spacing w:before="0" w:beforeAutospacing="0" w:after="0" w:afterAutospacing="0" w:line="360" w:lineRule="auto"/>
        <w:jc w:val="both"/>
      </w:pPr>
      <w:r>
        <w:t>     4)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C67E8F" w:rsidRDefault="00C67E8F" w:rsidP="00C67E8F">
      <w:pPr>
        <w:pStyle w:val="a4"/>
        <w:spacing w:after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Распространение экстремистской угрозы в России</w:t>
      </w:r>
    </w:p>
    <w:p w:rsidR="00C67E8F" w:rsidRDefault="00C67E8F" w:rsidP="00C67E8F">
      <w:pPr>
        <w:pStyle w:val="a4"/>
        <w:spacing w:after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 по данным аналитического центра "Сова")[7].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7880" cy="225044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7E8F" w:rsidRDefault="00C67E8F" w:rsidP="00C67E8F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Главные очаги насилия  в 2012.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9395" cy="26797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Расизм и ксенофобия в России. Итоги ноября 2012.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ноябре 2012 года в результате ксенофобных и неонацистски мотивированных нападений пострадало 13 человек, из них 4 человека погибли. Жертвами нападений в этом месяце стали уроженцы Центральной Азии (2 убитых, 3 избитых), Кавказа (3 избитых), представители неформальных молодежных движений (3 избитых), бездомные (2 убитых). Нападения произошли в Москве и Московской области, Красноярске. 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Всего с начала года от расистского насилия погибло </w:t>
      </w:r>
      <w:proofErr w:type="gramStart"/>
      <w:r>
        <w:rPr>
          <w:rFonts w:eastAsia="Times New Roman"/>
          <w:szCs w:val="24"/>
          <w:lang w:eastAsia="ru-RU"/>
        </w:rPr>
        <w:t>15</w:t>
      </w:r>
      <w:proofErr w:type="gramEnd"/>
      <w:r>
        <w:rPr>
          <w:rFonts w:eastAsia="Times New Roman"/>
          <w:szCs w:val="24"/>
          <w:lang w:eastAsia="ru-RU"/>
        </w:rPr>
        <w:t xml:space="preserve"> и был ранен 161 человек, 1 получил угрозу убийством. Расистские нападения были зафиксированы в 28 регионах России. Главными очагами в 2012 году стали Москва (2 погибших, 59 избитых) с Московской областью (2 погибших, 20 раненых), Санкт-Петербург (1 погибший,  19 раненых) и Республика Башкортостан (19 раненых). 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За ноябрь 2012 года было вынесено не менее 5 обвинительных приговоров по делам о расистском насилии, в которых был учтен мотив ненависти, –  во Владимирской, Волгоградской и Томской областях, Краснодарском и Пермском краях.</w:t>
      </w:r>
      <w:proofErr w:type="gramEnd"/>
      <w:r>
        <w:rPr>
          <w:rFonts w:eastAsia="Times New Roman"/>
          <w:szCs w:val="24"/>
          <w:lang w:eastAsia="ru-RU"/>
        </w:rPr>
        <w:t xml:space="preserve"> В этих процессах было осуждено 10 человек.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C начала года было вынесено не менее 25 обвинительных приговоров за расистское насилие, в которых был учтен мотив ненависти, против 64 человек в 17 регионах  страны.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 ксенофобную пропаганду в ноябре 2012 года было вынесено не менее 8 приговоров против 8 человек – в Архангельской, Владимирской, Курганской, Курской, Нижегородской, Новгородской и Псковской областях, Республике Коми. Всего в 2012 году по делам о расистской пропаганде было вынесено 79 обвинительных приговоров против 90 человек в 42 регионах. 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center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Рабочий лист 2.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Экстремизм в российской молодёжной среде [8].</w:t>
      </w:r>
      <w:r>
        <w:rPr>
          <w:szCs w:val="24"/>
        </w:rPr>
        <w:t xml:space="preserve">  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>Статья 1.</w:t>
      </w:r>
      <w:r>
        <w:rPr>
          <w:szCs w:val="24"/>
        </w:rPr>
        <w:t xml:space="preserve"> </w:t>
      </w:r>
      <w:r>
        <w:rPr>
          <w:b/>
          <w:szCs w:val="24"/>
        </w:rPr>
        <w:t>«Объединения националистической (национал-патриотической) направленности»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«Русское национальное единство» (РНЕ).</w:t>
      </w:r>
      <w:r>
        <w:rPr>
          <w:rFonts w:eastAsia="Times New Roman"/>
          <w:szCs w:val="24"/>
          <w:lang w:eastAsia="ru-RU"/>
        </w:rPr>
        <w:t xml:space="preserve"> Создано в октябре 1990 г. бывшим членом патриотического объединения «Память» Александром </w:t>
      </w:r>
      <w:proofErr w:type="spellStart"/>
      <w:r>
        <w:rPr>
          <w:rFonts w:eastAsia="Times New Roman"/>
          <w:szCs w:val="24"/>
          <w:lang w:eastAsia="ru-RU"/>
        </w:rPr>
        <w:t>Баркашовым</w:t>
      </w:r>
      <w:proofErr w:type="spellEnd"/>
      <w:r>
        <w:rPr>
          <w:rFonts w:eastAsia="Times New Roman"/>
          <w:szCs w:val="24"/>
          <w:lang w:eastAsia="ru-RU"/>
        </w:rPr>
        <w:t>. Объединение ставило перед собой три основные задачи: «недопущение распада России, сплочение русской нации единой национальной идеологией, создание на всей территории страны организации со строгой дисциплиной из наиболее активной и дееспособной части нацистов».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программных документах РНЕ, размещенных на официальном сайте организации утверждается, что создание РНЕ – это реакция наиболее активной части русской нации на то унизительное положение, в котором она находится уже многие годы.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14 октября 2000 г. движение заявило о самороспуске, большинство его членов перешло в «Славянский союз» и «Народно-национальную партию России». В настоящее время в некоторых регионах России существуют  разрозненные ячейки РНЕ (в Хабаровском крае, Республике Коми, Брянской, Ивановской, Калужской, Курской, Ленинградской областях), однако их деятельность весьма незначительна.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«Народно-национальная партия России» (ННП).</w:t>
      </w:r>
      <w:r>
        <w:rPr>
          <w:rFonts w:eastAsia="Times New Roman"/>
          <w:szCs w:val="24"/>
          <w:lang w:eastAsia="ru-RU"/>
        </w:rPr>
        <w:t xml:space="preserve"> Движение основано Александром </w:t>
      </w:r>
      <w:proofErr w:type="spellStart"/>
      <w:r>
        <w:rPr>
          <w:rFonts w:eastAsia="Times New Roman"/>
          <w:szCs w:val="24"/>
          <w:lang w:eastAsia="ru-RU"/>
        </w:rPr>
        <w:t>Ивановым-Сухаревским</w:t>
      </w:r>
      <w:proofErr w:type="spellEnd"/>
      <w:r>
        <w:rPr>
          <w:rFonts w:eastAsia="Times New Roman"/>
          <w:szCs w:val="24"/>
          <w:lang w:eastAsia="ru-RU"/>
        </w:rPr>
        <w:t xml:space="preserve">, бывшим членом праворадикальной организации «Память», отбывавшим в 1999 году тюремный срок за убийство на бытовой почве. А. </w:t>
      </w:r>
      <w:proofErr w:type="spellStart"/>
      <w:r>
        <w:rPr>
          <w:rFonts w:eastAsia="Times New Roman"/>
          <w:szCs w:val="24"/>
          <w:lang w:eastAsia="ru-RU"/>
        </w:rPr>
        <w:t>Иванов-Сухаревский</w:t>
      </w:r>
      <w:proofErr w:type="spellEnd"/>
      <w:r>
        <w:rPr>
          <w:rFonts w:eastAsia="Times New Roman"/>
          <w:szCs w:val="24"/>
          <w:lang w:eastAsia="ru-RU"/>
        </w:rPr>
        <w:t xml:space="preserve"> является автором официальной идеологии движения – «Учения о русизме». Положения «учения» на более чем сорока страницах изложены в брошюре «Основы русизма» и представляют собой набор националистических и расистских идей в сочетании с элементами православия и «арийского» язычества. В документе декларируется превосходство русской нации, которая, в соответствии с «учением о русизме», вместе с германским этносом стоит на более высокой ступени развития по сравнению с другими народами, подчеркивается важность сохранения чистоты крови и возвращения к «исконным традициям русского народа», объявляется, что православие должно стать государственной религией России. Наиболее значимой фигурой мировой истории, по А. </w:t>
      </w:r>
      <w:proofErr w:type="spellStart"/>
      <w:r>
        <w:rPr>
          <w:rFonts w:eastAsia="Times New Roman"/>
          <w:szCs w:val="24"/>
          <w:lang w:eastAsia="ru-RU"/>
        </w:rPr>
        <w:t>Иванову-Сухаревскому</w:t>
      </w:r>
      <w:proofErr w:type="spellEnd"/>
      <w:r>
        <w:rPr>
          <w:rFonts w:eastAsia="Times New Roman"/>
          <w:szCs w:val="24"/>
          <w:lang w:eastAsia="ru-RU"/>
        </w:rPr>
        <w:t>, является  Гитлер. Это согласуется с использованием в качестве эмблемы ННП  тевтонского креста и стилизованной свастики.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«Движение против нелегальной иммиграции» (ДПНИ)</w:t>
      </w:r>
      <w:r>
        <w:rPr>
          <w:rFonts w:eastAsia="Times New Roman"/>
          <w:szCs w:val="24"/>
          <w:lang w:eastAsia="ru-RU"/>
        </w:rPr>
        <w:t xml:space="preserve"> было основано 10 июля 2002 года и представляет собой построенную по сетевому принципу националистическую структуру, имеющую 30 региональных отделений. Лидером ДПНИ является А. </w:t>
      </w:r>
      <w:proofErr w:type="spellStart"/>
      <w:r>
        <w:rPr>
          <w:rFonts w:eastAsia="Times New Roman"/>
          <w:szCs w:val="24"/>
          <w:lang w:eastAsia="ru-RU"/>
        </w:rPr>
        <w:t>Поткин</w:t>
      </w:r>
      <w:proofErr w:type="spellEnd"/>
      <w:r>
        <w:rPr>
          <w:rFonts w:eastAsia="Times New Roman"/>
          <w:szCs w:val="24"/>
          <w:lang w:eastAsia="ru-RU"/>
        </w:rPr>
        <w:t xml:space="preserve"> (Белов), который был помощником депутата Государственной Думы IV созыва А. Савельева (фракция «Родина»),  входившего руководящее звено ДПНИ.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Члены ДПНИ утверждают, что «они хозяева в собственном доме, а хозяин вправе сам решать, в какой комнате поселить гостя, на какое время, и пускать ли его вообще. Особенно, если кто-то явился к тебе домой только затем, чтобы тебя обокрасть или вообще из собственного дома выгнать».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«Народно-державная партия России» (НДПР)</w:t>
      </w:r>
      <w:r>
        <w:rPr>
          <w:rFonts w:eastAsia="Times New Roman"/>
          <w:szCs w:val="24"/>
          <w:lang w:eastAsia="ru-RU"/>
        </w:rPr>
        <w:t xml:space="preserve"> существует с 2002 года, была зарегистрирована в органах юстиции (в 2003 году регистрация ликвидирована в судебном порядке). Основной целью </w:t>
      </w:r>
      <w:r>
        <w:rPr>
          <w:rFonts w:eastAsia="Times New Roman"/>
          <w:szCs w:val="24"/>
          <w:lang w:eastAsia="ru-RU"/>
        </w:rPr>
        <w:lastRenderedPageBreak/>
        <w:t>НДПР декларировала возрождение России как мировой державы, построенной на принципах правового государства, социальной и национальной справедливости, способной проводить самостоятельный внутренний и внешнеполитический курс в интересах русского народа и других коренных народов России.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Целями, декларируемыми НДПР, является «борьба за права русской нации» и построение «русского национального государства», подобного германскому третьему рейху. 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ab/>
        <w:t>«Национал-социалистическое движение “Славянский союз”» (СС</w:t>
      </w:r>
      <w:r>
        <w:rPr>
          <w:rFonts w:eastAsia="Times New Roman"/>
          <w:szCs w:val="24"/>
          <w:lang w:eastAsia="ru-RU"/>
        </w:rPr>
        <w:t xml:space="preserve">). Лидер движения Дмитрий </w:t>
      </w:r>
      <w:proofErr w:type="spellStart"/>
      <w:r>
        <w:rPr>
          <w:rFonts w:eastAsia="Times New Roman"/>
          <w:szCs w:val="24"/>
          <w:lang w:eastAsia="ru-RU"/>
        </w:rPr>
        <w:t>Демушкин</w:t>
      </w:r>
      <w:proofErr w:type="spellEnd"/>
      <w:r>
        <w:rPr>
          <w:rFonts w:eastAsia="Times New Roman"/>
          <w:szCs w:val="24"/>
          <w:lang w:eastAsia="ru-RU"/>
        </w:rPr>
        <w:t>, с 1995 года состоял в движении РНЕ. В тот период СС уже существовал в качестве отдельной структуры в составе РНЕ и представлял собой «элитную», закрытую ячейку, которая отвечала за идеологическую работу в РНЕ и вела борьбу за сохранение движения, подавляя, в том числе и физически, все попытки раскола и саботажа. В 2000 году после раскола РНЕ «Славянский союз» начинает действовать как самостоятельное движение.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Идеология «Славянского союза» – крайний национализм. В опубликованной на официальном Интернет-сайте СС статье, посвященной идеологии движения, слово «национализм» старательно «реабилитируется». По мнению авторов, это «здоровое и доброе понятие» воспринимается обществом неверно, основные аргументы сводятся к тому, что только русский и вообще «белый» национализм способен остановить «процесс уничтожения Цивилизации Белой Расы путем заселения Европы народами, агрессивно исповедующими совершенно иные и даже противоположные ценности». Ценностной основой национализма для идеологов СС является нация, «как источник и носитель определенных характеристик и ценностей». «Все остальное – государство, модели государственного устройства, экономическая политика и т.д. – подчинено Идее Нации, ее сохранению и развитию». Кроме данной статьи, выдержанной в целом в духе прагматизма, идеология СС изложена в «базовой доктрине Славянского Союза» под заголовком «1488 слов», написанной Д. </w:t>
      </w:r>
      <w:proofErr w:type="spellStart"/>
      <w:r>
        <w:rPr>
          <w:rFonts w:eastAsia="Times New Roman"/>
          <w:szCs w:val="24"/>
          <w:lang w:eastAsia="ru-RU"/>
        </w:rPr>
        <w:t>Демушкиным</w:t>
      </w:r>
      <w:proofErr w:type="spellEnd"/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«Союз русского народа» (СРН)</w:t>
      </w:r>
      <w:r>
        <w:rPr>
          <w:rFonts w:eastAsia="Times New Roman"/>
          <w:szCs w:val="24"/>
          <w:lang w:eastAsia="ru-RU"/>
        </w:rPr>
        <w:t xml:space="preserve"> – общественное объединение националистической направленности, незарегистрированное в органах юстиции. Создано 31 октября 2004 года.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Численность структуры составляет около 500 человек и имеет 13 региональных отделений: в Архангельской, Владимирской, Воронежской, Ивановской, Камчатской, Омской, Томской, Ульяновской областях, Ставропольском крае, Республиках Северная Осетия – Алания, Марий Эл и Мордовия, Кабардино-Балкарской Республике.</w:t>
      </w:r>
      <w:proofErr w:type="gramEnd"/>
      <w:r>
        <w:rPr>
          <w:rFonts w:eastAsia="Times New Roman"/>
          <w:szCs w:val="24"/>
          <w:lang w:eastAsia="ru-RU"/>
        </w:rPr>
        <w:t xml:space="preserve"> Также СРН имеет представительство в Белоруссии. Кроме того, в 26 регионах Российской Федерации проводится работа по созданию отделений СРН.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уставе СРН в качестве основной цели декларируется «развитие национального русского самосознания и прочное объединение русских людей всех сословий и состояний для общей работы на благо Отечества – России единой и неделимой». При этом основной задачей структуры в «национально-освободительной борьбе» является возрождение русского самосознания, русского национализма как духовной основы самосохранения русского народа.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Скинхеды («</w:t>
      </w:r>
      <w:proofErr w:type="spellStart"/>
      <w:r>
        <w:rPr>
          <w:rFonts w:eastAsia="Times New Roman"/>
          <w:b/>
          <w:szCs w:val="24"/>
          <w:lang w:eastAsia="ru-RU"/>
        </w:rPr>
        <w:t>Skin-head</w:t>
      </w:r>
      <w:proofErr w:type="spellEnd"/>
      <w:r>
        <w:rPr>
          <w:rFonts w:eastAsia="Times New Roman"/>
          <w:b/>
          <w:szCs w:val="24"/>
          <w:lang w:eastAsia="ru-RU"/>
        </w:rPr>
        <w:t>» – англ., досл. «кожаная голова»)</w:t>
      </w:r>
      <w:r>
        <w:rPr>
          <w:rFonts w:eastAsia="Times New Roman"/>
          <w:szCs w:val="24"/>
          <w:lang w:eastAsia="ru-RU"/>
        </w:rPr>
        <w:t xml:space="preserve"> – неформальная молодежная субкультура, основанная на идеологии насилия, национализма и расизма. Несмотря на то, что скинхеды стоят на позициях крайнего национализма, основная масса этой субкультуры не поддерживает какой-</w:t>
      </w:r>
      <w:r>
        <w:rPr>
          <w:rFonts w:eastAsia="Times New Roman"/>
          <w:szCs w:val="24"/>
          <w:lang w:eastAsia="ru-RU"/>
        </w:rPr>
        <w:lastRenderedPageBreak/>
        <w:t>либо организованной политической силы. Они действуют, руководствуясь своими собственными убеждениями, не имея какой-либо определенной политической программы. Однако в настоящее время такое «независимое» положение скинхедов, постепенно меняется, поскольку организованные праворадикальные силы, такие как НСО, ДПНИ и другие активно вербуют скинхедов, стремясь привлечь их в свои ряды.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 имеющейся информации позволяет констатировать, что в настоящее время одной из ключевых тенденций, характеризующей ситуацию в среде российских националистических течений, является их позиционирование в качестве политической силы, стремящейся принимать активное участие не только в протестных акциях, но и добиваться вхождения во власть легальными методами. В этих целях представителями различных структур националистической направленности предпринимаются попытки объединения в политическую партию, отражающую националистические взгляды и действительно объективно растущие (что подтверждается многочисленными социологическими опросами) ксенофобские настроения.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Статья 2 "Почти в каждой стране Европы есть крайне правые радикальные и экстремистские партии"[9].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Доктор политических наук, профессор по кафедре социологии, профессор кафедры европейских исследований факультета международных отношений СПбГУ Игорь </w:t>
      </w:r>
      <w:proofErr w:type="spellStart"/>
      <w:r>
        <w:rPr>
          <w:rFonts w:eastAsia="Times New Roman"/>
          <w:b/>
          <w:szCs w:val="24"/>
          <w:lang w:eastAsia="ru-RU"/>
        </w:rPr>
        <w:t>Барыгин</w:t>
      </w:r>
      <w:proofErr w:type="spellEnd"/>
      <w:r>
        <w:rPr>
          <w:rFonts w:eastAsia="Times New Roman"/>
          <w:b/>
          <w:szCs w:val="24"/>
          <w:lang w:eastAsia="ru-RU"/>
        </w:rPr>
        <w:t xml:space="preserve"> рассуждает о радикальных, экстремистских и националистических движениях в Европе.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- Какие крупные радикальные партии можно назвать в Германии и Франции? 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Во Франции существует крупнейшая праворадикальная партия в Европе – </w:t>
      </w:r>
      <w:r>
        <w:rPr>
          <w:rFonts w:eastAsia="Times New Roman"/>
          <w:b/>
          <w:szCs w:val="24"/>
          <w:lang w:eastAsia="ru-RU"/>
        </w:rPr>
        <w:t>«Национальный фронт».</w:t>
      </w:r>
      <w:r>
        <w:rPr>
          <w:rFonts w:eastAsia="Times New Roman"/>
          <w:szCs w:val="24"/>
          <w:lang w:eastAsia="ru-RU"/>
        </w:rPr>
        <w:t xml:space="preserve"> Она была создана в 1972 году Ж.-М. </w:t>
      </w:r>
      <w:proofErr w:type="spellStart"/>
      <w:r>
        <w:rPr>
          <w:rFonts w:eastAsia="Times New Roman"/>
          <w:szCs w:val="24"/>
          <w:lang w:eastAsia="ru-RU"/>
        </w:rPr>
        <w:t>Ле</w:t>
      </w:r>
      <w:proofErr w:type="spellEnd"/>
      <w:r>
        <w:rPr>
          <w:rFonts w:eastAsia="Times New Roman"/>
          <w:szCs w:val="24"/>
          <w:lang w:eastAsia="ru-RU"/>
        </w:rPr>
        <w:t xml:space="preserve"> Пеном, с 2011 года лидером организации стала его дочь Марин. Возникновение партии было связано с возрастающим числом мигрантов во Франции, основная идея объединения - «Французы сначала»: приоритеты во всех сферах жизни, в первую очередь, касающиеся рабочих мест. В 1999 году во Франции была создана партия </w:t>
      </w:r>
      <w:r>
        <w:rPr>
          <w:rFonts w:eastAsia="Times New Roman"/>
          <w:b/>
          <w:szCs w:val="24"/>
          <w:lang w:eastAsia="ru-RU"/>
        </w:rPr>
        <w:t>«</w:t>
      </w:r>
      <w:proofErr w:type="spellStart"/>
      <w:proofErr w:type="gramStart"/>
      <w:r>
        <w:rPr>
          <w:rFonts w:eastAsia="Times New Roman"/>
          <w:b/>
          <w:szCs w:val="24"/>
          <w:lang w:eastAsia="ru-RU"/>
        </w:rPr>
        <w:t>Национал-республиканское</w:t>
      </w:r>
      <w:proofErr w:type="spellEnd"/>
      <w:proofErr w:type="gramEnd"/>
      <w:r>
        <w:rPr>
          <w:rFonts w:eastAsia="Times New Roman"/>
          <w:b/>
          <w:szCs w:val="24"/>
          <w:lang w:eastAsia="ru-RU"/>
        </w:rPr>
        <w:t xml:space="preserve"> движение</w:t>
      </w:r>
      <w:r>
        <w:rPr>
          <w:rFonts w:eastAsia="Times New Roman"/>
          <w:szCs w:val="24"/>
          <w:lang w:eastAsia="ru-RU"/>
        </w:rPr>
        <w:t>». Ее представители считают себя национальными и республиканскими правыми, в парламенте сейчас не представлены. Помимо «Национального фронта» и «</w:t>
      </w:r>
      <w:proofErr w:type="spellStart"/>
      <w:proofErr w:type="gramStart"/>
      <w:r>
        <w:rPr>
          <w:rFonts w:eastAsia="Times New Roman"/>
          <w:szCs w:val="24"/>
          <w:lang w:eastAsia="ru-RU"/>
        </w:rPr>
        <w:t>Национал-республиканского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 движения», во Франции есть еще ряд мелких радикальных движений и партий.</w:t>
      </w:r>
    </w:p>
    <w:p w:rsidR="00C67E8F" w:rsidRDefault="00C67E8F" w:rsidP="00C67E8F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Германии в 1964 году возникла </w:t>
      </w:r>
      <w:r>
        <w:rPr>
          <w:rFonts w:eastAsia="Times New Roman"/>
          <w:b/>
          <w:szCs w:val="24"/>
          <w:lang w:eastAsia="ru-RU"/>
        </w:rPr>
        <w:t>«Национал-демократическая партия»</w:t>
      </w:r>
      <w:r>
        <w:rPr>
          <w:rFonts w:eastAsia="Times New Roman"/>
          <w:szCs w:val="24"/>
          <w:lang w:eastAsia="ru-RU"/>
        </w:rPr>
        <w:t xml:space="preserve"> - как неофашистская. В 60-х годах их можно было назвать экстремистами, сейчас – радикалами. Представители этого объединения выступают против утопии просвещения (против демократических свобод), </w:t>
      </w:r>
      <w:proofErr w:type="spellStart"/>
      <w:r>
        <w:rPr>
          <w:rFonts w:eastAsia="Times New Roman"/>
          <w:szCs w:val="24"/>
          <w:lang w:eastAsia="ru-RU"/>
        </w:rPr>
        <w:t>мультиэтнических</w:t>
      </w:r>
      <w:proofErr w:type="spellEnd"/>
      <w:r>
        <w:rPr>
          <w:rFonts w:eastAsia="Times New Roman"/>
          <w:szCs w:val="24"/>
          <w:lang w:eastAsia="ru-RU"/>
        </w:rPr>
        <w:t xml:space="preserve"> процессов. С начала 80-х годов в Германии существует </w:t>
      </w:r>
      <w:r>
        <w:rPr>
          <w:rFonts w:eastAsia="Times New Roman"/>
          <w:b/>
          <w:szCs w:val="24"/>
          <w:lang w:eastAsia="ru-RU"/>
        </w:rPr>
        <w:t>«Республиканская партия»,</w:t>
      </w:r>
      <w:r>
        <w:rPr>
          <w:rFonts w:eastAsia="Times New Roman"/>
          <w:szCs w:val="24"/>
          <w:lang w:eastAsia="ru-RU"/>
        </w:rPr>
        <w:t xml:space="preserve"> о ее представителях можно говорить не только как о политических националистах, но и как о бытовых. В их программе заявлено: Германия – это не страна для эмигрантов. А у движения </w:t>
      </w:r>
      <w:r>
        <w:rPr>
          <w:rFonts w:eastAsia="Times New Roman"/>
          <w:b/>
          <w:szCs w:val="24"/>
          <w:lang w:eastAsia="ru-RU"/>
        </w:rPr>
        <w:t>«Немецкий народный союз»</w:t>
      </w:r>
      <w:r>
        <w:rPr>
          <w:rFonts w:eastAsia="Times New Roman"/>
          <w:szCs w:val="24"/>
          <w:lang w:eastAsia="ru-RU"/>
        </w:rPr>
        <w:t>, созданного в 1971 году как неформальная ассоциация из-за увеличения количества эмигрантов, есть такие лозунги: «Турок ест ваш суп», «Турок работает на вашей работе», «Турок спит с вашей женой». Нужно отметить, что все эти немецкие партии представлены в земельных парламентах.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- Какая ситуация в других странах?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- В Австрии существует </w:t>
      </w:r>
      <w:r>
        <w:rPr>
          <w:rFonts w:eastAsia="Times New Roman"/>
          <w:b/>
          <w:szCs w:val="24"/>
          <w:lang w:eastAsia="ru-RU"/>
        </w:rPr>
        <w:t>«Австрийская партия свободы»,</w:t>
      </w:r>
      <w:r>
        <w:rPr>
          <w:rFonts w:eastAsia="Times New Roman"/>
          <w:szCs w:val="24"/>
          <w:lang w:eastAsia="ru-RU"/>
        </w:rPr>
        <w:t xml:space="preserve"> она основана в 1956 году как патриотическая партии Австрии. Ее представители выступают за свободу от возможных поглощений. В 1986 году партию возглавил известный радикал </w:t>
      </w:r>
      <w:proofErr w:type="spellStart"/>
      <w:r>
        <w:rPr>
          <w:rFonts w:eastAsia="Times New Roman"/>
          <w:szCs w:val="24"/>
          <w:lang w:eastAsia="ru-RU"/>
        </w:rPr>
        <w:t>Йорг</w:t>
      </w:r>
      <w:proofErr w:type="spell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Хайдер</w:t>
      </w:r>
      <w:proofErr w:type="spellEnd"/>
      <w:r>
        <w:rPr>
          <w:rFonts w:eastAsia="Times New Roman"/>
          <w:szCs w:val="24"/>
          <w:lang w:eastAsia="ru-RU"/>
        </w:rPr>
        <w:t xml:space="preserve">, при котором партия достигла серьезного политического влияния в стране. В Швейцарии действует радикальная партия </w:t>
      </w:r>
      <w:r>
        <w:rPr>
          <w:rFonts w:eastAsia="Times New Roman"/>
          <w:b/>
          <w:szCs w:val="24"/>
          <w:lang w:eastAsia="ru-RU"/>
        </w:rPr>
        <w:t>«Швейцарская народная партия»</w:t>
      </w:r>
      <w:r>
        <w:rPr>
          <w:rFonts w:eastAsia="Times New Roman"/>
          <w:szCs w:val="24"/>
          <w:lang w:eastAsia="ru-RU"/>
        </w:rPr>
        <w:t>, она представлена в парламенте и правительстве.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«Британская национальная партия»</w:t>
      </w:r>
      <w:r>
        <w:rPr>
          <w:rFonts w:eastAsia="Times New Roman"/>
          <w:szCs w:val="24"/>
          <w:lang w:eastAsia="ru-RU"/>
        </w:rPr>
        <w:t xml:space="preserve"> выступает (так записано в уставе этой партии) за «воссоздание расового состава Великобритании по состоянию на 1948 год», предлагается депортировать всех нелегальных эмигрантов и выслать на бывшую родину потомков эмигрантов неевропейского происхождения». Кроме того, в Великобритании существуют сепаратистские националистические движения.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Дании радикальная партия </w:t>
      </w:r>
      <w:r>
        <w:rPr>
          <w:rFonts w:eastAsia="Times New Roman"/>
          <w:b/>
          <w:szCs w:val="24"/>
          <w:lang w:eastAsia="ru-RU"/>
        </w:rPr>
        <w:t>«Датская партия прогресса»</w:t>
      </w:r>
      <w:r>
        <w:rPr>
          <w:rFonts w:eastAsia="Times New Roman"/>
          <w:szCs w:val="24"/>
          <w:lang w:eastAsia="ru-RU"/>
        </w:rPr>
        <w:t xml:space="preserve"> выступает против эмигрантов. В Испании существуют радикальные партии </w:t>
      </w:r>
      <w:r>
        <w:rPr>
          <w:rFonts w:eastAsia="Times New Roman"/>
          <w:b/>
          <w:szCs w:val="24"/>
          <w:lang w:eastAsia="ru-RU"/>
        </w:rPr>
        <w:t>«Испанская альтернатива», «Испанское католическое движение», «Испанское молодежное движение»</w:t>
      </w:r>
      <w:r>
        <w:rPr>
          <w:rFonts w:eastAsia="Times New Roman"/>
          <w:szCs w:val="24"/>
          <w:lang w:eastAsia="ru-RU"/>
        </w:rPr>
        <w:t xml:space="preserve"> и другие. В Италии также есть экстремисты – </w:t>
      </w:r>
      <w:r>
        <w:rPr>
          <w:rFonts w:eastAsia="Times New Roman"/>
          <w:b/>
          <w:szCs w:val="24"/>
          <w:lang w:eastAsia="ru-RU"/>
        </w:rPr>
        <w:t>«Национальный альянс»</w:t>
      </w:r>
      <w:r>
        <w:rPr>
          <w:rFonts w:eastAsia="Times New Roman"/>
          <w:szCs w:val="24"/>
          <w:lang w:eastAsia="ru-RU"/>
        </w:rPr>
        <w:t>. Эта партия «осовременила» идеи Муссолини.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Венгрии есть крупная парламентская экстремистская партия </w:t>
      </w:r>
      <w:r>
        <w:rPr>
          <w:rFonts w:eastAsia="Times New Roman"/>
          <w:b/>
          <w:szCs w:val="24"/>
          <w:lang w:eastAsia="ru-RU"/>
        </w:rPr>
        <w:t>«Движение за лучшую Венгрию»,</w:t>
      </w:r>
      <w:r>
        <w:rPr>
          <w:rFonts w:eastAsia="Times New Roman"/>
          <w:szCs w:val="24"/>
          <w:lang w:eastAsia="ru-RU"/>
        </w:rPr>
        <w:t xml:space="preserve"> которая претендует на часть территорий Болгарии, Румынии, Молдавии, территории бывшей Югославии. В Румынии, в свою очередь, есть организация </w:t>
      </w:r>
      <w:r>
        <w:rPr>
          <w:rFonts w:eastAsia="Times New Roman"/>
          <w:b/>
          <w:szCs w:val="24"/>
          <w:lang w:eastAsia="ru-RU"/>
        </w:rPr>
        <w:t>«Новые голодранцы»,</w:t>
      </w:r>
      <w:r>
        <w:rPr>
          <w:rFonts w:eastAsia="Times New Roman"/>
          <w:szCs w:val="24"/>
          <w:lang w:eastAsia="ru-RU"/>
        </w:rPr>
        <w:t xml:space="preserve"> выступающая за захват территорий некоторых государств, в том числе Молдовы.</w:t>
      </w: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center"/>
        <w:rPr>
          <w:szCs w:val="24"/>
        </w:rPr>
      </w:pPr>
      <w:r>
        <w:rPr>
          <w:szCs w:val="24"/>
        </w:rPr>
        <w:lastRenderedPageBreak/>
        <w:t>ПРИЛОЖЕНИЕ 4.</w:t>
      </w:r>
    </w:p>
    <w:p w:rsid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Рабочий лист 3.</w:t>
      </w:r>
    </w:p>
    <w:p w:rsid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Декларация принципов толерантности [5].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Утверждена резолюцией 5.61 генеральной конференции Юнеско от 16 ноября 1995 года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Статья 1. – Понятие толерантности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1.1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гармония в многообразии. Это не только моральный долг, но и </w:t>
      </w:r>
      <w:proofErr w:type="gramStart"/>
      <w:r>
        <w:rPr>
          <w:szCs w:val="24"/>
        </w:rPr>
        <w:t>политическая</w:t>
      </w:r>
      <w:proofErr w:type="gramEnd"/>
      <w:r>
        <w:rPr>
          <w:szCs w:val="24"/>
        </w:rPr>
        <w:t xml:space="preserve"> и правовая потребность. Толерантность - это добродетель, которая делает возможным достижение мира и способствует замене культуры войны культурой мира.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1.2 Толерантность - это не уступка, снисхождение или потворство. Толерантность - </w:t>
      </w:r>
      <w:proofErr w:type="gramStart"/>
      <w:r>
        <w:rPr>
          <w:szCs w:val="24"/>
        </w:rPr>
        <w:t>это</w:t>
      </w:r>
      <w:proofErr w:type="gramEnd"/>
      <w:r>
        <w:rPr>
          <w:szCs w:val="24"/>
        </w:rPr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1.3 Толерантность - это обязанность способствовать утверждению прав человека, плюрализма (в том числе культурного плюрализма), демократии и правопорядка. Толерантность - это понятие, означающее отказ от догматизма, от абсолютизации истины и утверждающее нормы, установленные в международных актах в области прав человека.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proofErr w:type="gramStart"/>
      <w:r>
        <w:rPr>
          <w:szCs w:val="24"/>
        </w:rPr>
        <w:t>1.4 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>
        <w:rPr>
          <w:szCs w:val="24"/>
        </w:rPr>
        <w:t xml:space="preserve"> Это означает, что каждый </w:t>
      </w:r>
      <w:proofErr w:type="gramStart"/>
      <w:r>
        <w:rPr>
          <w:szCs w:val="24"/>
        </w:rPr>
        <w:t>свободен</w:t>
      </w:r>
      <w:proofErr w:type="gramEnd"/>
      <w:r>
        <w:rPr>
          <w:szCs w:val="24"/>
        </w:rPr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Декларация о правах лиц, принадлежащих к </w:t>
      </w:r>
      <w:proofErr w:type="gramStart"/>
      <w:r>
        <w:rPr>
          <w:b/>
          <w:szCs w:val="24"/>
        </w:rPr>
        <w:t>национальным</w:t>
      </w:r>
      <w:proofErr w:type="gramEnd"/>
      <w:r>
        <w:rPr>
          <w:b/>
          <w:szCs w:val="24"/>
        </w:rPr>
        <w:t xml:space="preserve"> или этническим,</w:t>
      </w:r>
    </w:p>
    <w:p w:rsidR="00C67E8F" w:rsidRP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религиозным и языковым меньшинствам</w:t>
      </w:r>
      <w:r w:rsidRPr="00C67E8F">
        <w:rPr>
          <w:b/>
          <w:szCs w:val="24"/>
        </w:rPr>
        <w:t>[6].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proofErr w:type="gramStart"/>
      <w:r>
        <w:rPr>
          <w:szCs w:val="24"/>
        </w:rPr>
        <w:t>Принята</w:t>
      </w:r>
      <w:proofErr w:type="gramEnd"/>
      <w:r>
        <w:rPr>
          <w:szCs w:val="24"/>
        </w:rPr>
        <w:t xml:space="preserve"> резолюцией 47/135 Генеральной Ассамблеи от 18 декабря 1992 года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Статья 2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Лица, принадлежащие к национальным или этническим, религиозным и языковым меньшинствам (в дальнейшем именуемые лицами, принадлежащими к меньшинствам), имеют право пользоваться достояниями своей культуры, исповедовать свою религию и отправлять религиозные обряды, а также использовать свой язык в частной жизни и публично, свободно и без вмешательства или дискриминации в какой бы то ни было форме.</w:t>
      </w:r>
      <w:proofErr w:type="gramEnd"/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2. Лица, принадлежащие к меньшинствам, имеют право активно участвовать в культурной, религиозной, общественной, экономической и государственной жизни.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3. Лица, принадлежащие к меньшинствам, имеют право активно участвовать в принятии на национальном и, где это необходимо, региональном уровне решений, касающихся того меньшинства, к </w:t>
      </w:r>
      <w:r>
        <w:rPr>
          <w:szCs w:val="24"/>
        </w:rPr>
        <w:lastRenderedPageBreak/>
        <w:t>которому они принадлежат, или тех регионов, в которых они проживают, в порядке, не противоречащем национальному законодательству.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4. Лица, принадлежащие к меньшинствам, имеют право создавать свои собственные ассоциации и обеспечивать их функционирование.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5. Лица, принадлежащие к меньшинствам, имеют право устанавливать и поддерживать без какой-либо дискриминации свободные и мирные контакты с другими членами своей группы и с лицами, принадлежащими к другим меньшинствам, а также контакты через границы с гражданами других государств, с которыми они связаны национальными, этническими, религиозными или языковыми узами.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Статья 3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1. Лица, принадлежащие к меньшинствам, могут осуществлять свои права, в том числе права, изложенные в настоящей Декларации, как индивидуально, так и совместно с другими членами своей группы без какой бы то ни было дискриминации.</w:t>
      </w:r>
    </w:p>
    <w:p w:rsidR="00C67E8F" w:rsidRDefault="00C67E8F" w:rsidP="00C67E8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Конституция Российской Федерации 12 декабря 1993 г [1].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Статья 19.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 Государство гарантирует равенство прав и свобод человека и гражданина независимо от пола, расы, 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>Статья 29.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 Не допускаются пропаганда или агитация, </w:t>
      </w:r>
      <w:proofErr w:type="gramStart"/>
      <w:r>
        <w:rPr>
          <w:szCs w:val="24"/>
        </w:rPr>
        <w:t>возбуждающие</w:t>
      </w:r>
      <w:proofErr w:type="gramEnd"/>
      <w:r>
        <w:rPr>
          <w:szCs w:val="24"/>
        </w:rPr>
        <w:t xml:space="preserve"> социальную, расовую, национальную или религиозную 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Список литературы и Интернет-ресурсов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bCs/>
          <w:kern w:val="36"/>
          <w:szCs w:val="24"/>
          <w:lang w:eastAsia="ru-RU"/>
        </w:rPr>
        <w:t xml:space="preserve">Конституция Российской Федерации. Конституция РФ. Государственный флаг РФ. Государственный герб РФ. Государственный гимн РФ. – М.: </w:t>
      </w:r>
      <w:proofErr w:type="spellStart"/>
      <w:r>
        <w:rPr>
          <w:rFonts w:eastAsia="Times New Roman"/>
          <w:bCs/>
          <w:kern w:val="36"/>
          <w:szCs w:val="24"/>
          <w:lang w:eastAsia="ru-RU"/>
        </w:rPr>
        <w:t>Астрель</w:t>
      </w:r>
      <w:proofErr w:type="spellEnd"/>
      <w:r>
        <w:rPr>
          <w:rFonts w:eastAsia="Times New Roman"/>
          <w:bCs/>
          <w:kern w:val="36"/>
          <w:szCs w:val="24"/>
          <w:lang w:eastAsia="ru-RU"/>
        </w:rPr>
        <w:t>; Владимир: ВКТ. 2011.- 64с.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Федеральный закон от 25 июля 2002 г. N 114-ФЗ "О противодействии экстремистской деятельности" // Правовая система «Консультант Плюс»  [http://www.consultant.ru/]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Резолюция 1344 (2003). Об угрозе для демократии со стороны экстремистских партий и движений в Европе. //  [http://www.coe.int/t/r/parliamentary_assembly]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«Шанхайская конвенция о борьбе с терроризмом, сепаратизмом и экстремизмом». // Правовая система «Референт». [http://www.referent.ru/1/10927</w:t>
      </w:r>
      <w:r>
        <w:rPr>
          <w:rFonts w:eastAsia="Times New Roman"/>
          <w:bCs/>
          <w:kern w:val="36"/>
          <w:szCs w:val="24"/>
          <w:lang w:eastAsia="ru-RU"/>
        </w:rPr>
        <w:t>]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Декларация принципов толерантности. // [</w:t>
      </w:r>
      <w:r>
        <w:rPr>
          <w:rFonts w:eastAsia="Times New Roman"/>
          <w:szCs w:val="24"/>
          <w:lang w:val="en-US" w:eastAsia="ru-RU"/>
        </w:rPr>
        <w:t>http</w:t>
      </w:r>
      <w:r>
        <w:rPr>
          <w:rFonts w:eastAsia="Times New Roman"/>
          <w:szCs w:val="24"/>
          <w:lang w:eastAsia="ru-RU"/>
        </w:rPr>
        <w:t>://</w:t>
      </w:r>
      <w:r>
        <w:rPr>
          <w:rFonts w:eastAsia="Times New Roman"/>
          <w:szCs w:val="24"/>
          <w:lang w:val="en-US" w:eastAsia="ru-RU"/>
        </w:rPr>
        <w:t>tolerance</w:t>
      </w:r>
      <w:r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val="en-US" w:eastAsia="ru-RU"/>
        </w:rPr>
        <w:t>on</w:t>
      </w:r>
      <w:r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ufanet</w:t>
      </w:r>
      <w:proofErr w:type="spellEnd"/>
      <w:r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ru</w:t>
      </w:r>
      <w:proofErr w:type="spellEnd"/>
      <w:r>
        <w:rPr>
          <w:rFonts w:eastAsia="Times New Roman"/>
          <w:szCs w:val="24"/>
          <w:lang w:eastAsia="ru-RU"/>
        </w:rPr>
        <w:t>/</w:t>
      </w:r>
      <w:proofErr w:type="spellStart"/>
      <w:r>
        <w:rPr>
          <w:rFonts w:eastAsia="Times New Roman"/>
          <w:szCs w:val="24"/>
          <w:lang w:val="en-US" w:eastAsia="ru-RU"/>
        </w:rPr>
        <w:t>tolerdeclar</w:t>
      </w:r>
      <w:proofErr w:type="spellEnd"/>
      <w:r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htm</w:t>
      </w:r>
      <w:proofErr w:type="spellEnd"/>
      <w:r>
        <w:rPr>
          <w:rFonts w:eastAsia="Times New Roman"/>
          <w:szCs w:val="24"/>
          <w:lang w:eastAsia="ru-RU"/>
        </w:rPr>
        <w:t>]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Декларация о правах лиц, принадлежащих к национальным или этническим, религиозным и языковым меньшинствам. Правовая система «Консультант Плюс»  [http://www.consultant.ru/]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Информационно-аналитический центр "Сова" [http://www.sova-center.ru/racism-xenophobia/publications/2012/12/d25937/]      </w:t>
      </w:r>
      <w:r>
        <w:rPr>
          <w:rFonts w:eastAsia="Times New Roman"/>
          <w:bCs/>
          <w:kern w:val="36"/>
          <w:szCs w:val="24"/>
          <w:lang w:eastAsia="ru-RU"/>
        </w:rPr>
        <w:t xml:space="preserve"> 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Официальный сайт администрации  городского округа </w:t>
      </w:r>
      <w:proofErr w:type="gramStart"/>
      <w:r>
        <w:rPr>
          <w:rFonts w:eastAsia="Times New Roman"/>
          <w:szCs w:val="24"/>
          <w:lang w:eastAsia="ru-RU"/>
        </w:rPr>
        <w:t>г</w:t>
      </w:r>
      <w:proofErr w:type="gramEnd"/>
      <w:r>
        <w:rPr>
          <w:rFonts w:eastAsia="Times New Roman"/>
          <w:szCs w:val="24"/>
          <w:lang w:eastAsia="ru-RU"/>
        </w:rPr>
        <w:t xml:space="preserve">. Орехово-Зуево. </w:t>
      </w:r>
    </w:p>
    <w:p w:rsidR="00C67E8F" w:rsidRDefault="00C67E8F" w:rsidP="00C67E8F">
      <w:pPr>
        <w:spacing w:after="0" w:line="360" w:lineRule="auto"/>
        <w:ind w:left="144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// [http://www.ozmo.ru/bezopasnost/extremizm/1771-i-]</w:t>
      </w:r>
    </w:p>
    <w:p w:rsidR="00C67E8F" w:rsidRDefault="00C67E8F" w:rsidP="00C67E8F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Официальный сайт Санкт-Петербургского государственного университета </w:t>
      </w:r>
    </w:p>
    <w:p w:rsidR="00C67E8F" w:rsidRDefault="00C67E8F" w:rsidP="00C67E8F">
      <w:pPr>
        <w:spacing w:after="0" w:line="360" w:lineRule="auto"/>
        <w:ind w:left="144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// [http://spbu.ru/smi/uchenye-spbgu/4606-4606]</w:t>
      </w: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C67E8F" w:rsidRDefault="00C67E8F" w:rsidP="00C67E8F">
      <w:pPr>
        <w:spacing w:after="0" w:line="360" w:lineRule="auto"/>
        <w:jc w:val="both"/>
        <w:rPr>
          <w:szCs w:val="24"/>
        </w:rPr>
      </w:pPr>
    </w:p>
    <w:p w:rsidR="00012FC6" w:rsidRDefault="00012FC6"/>
    <w:sectPr w:rsidR="00012FC6" w:rsidSect="00C67E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0E4"/>
    <w:multiLevelType w:val="hybridMultilevel"/>
    <w:tmpl w:val="C234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F7DF8"/>
    <w:multiLevelType w:val="multilevel"/>
    <w:tmpl w:val="ABCE8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0"/>
      </w:rPr>
    </w:lvl>
  </w:abstractNum>
  <w:abstractNum w:abstractNumId="2">
    <w:nsid w:val="28EE62CD"/>
    <w:multiLevelType w:val="hybridMultilevel"/>
    <w:tmpl w:val="39FCD30A"/>
    <w:lvl w:ilvl="0" w:tplc="9EBC07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31D3"/>
    <w:multiLevelType w:val="hybridMultilevel"/>
    <w:tmpl w:val="FA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753D7"/>
    <w:multiLevelType w:val="hybridMultilevel"/>
    <w:tmpl w:val="3BDA8F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F530C"/>
    <w:multiLevelType w:val="hybridMultilevel"/>
    <w:tmpl w:val="6C0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20125"/>
    <w:multiLevelType w:val="hybridMultilevel"/>
    <w:tmpl w:val="1DB6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F367B"/>
    <w:multiLevelType w:val="hybridMultilevel"/>
    <w:tmpl w:val="E99216DA"/>
    <w:lvl w:ilvl="0" w:tplc="16563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13C6"/>
    <w:multiLevelType w:val="hybridMultilevel"/>
    <w:tmpl w:val="88BC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544A"/>
    <w:multiLevelType w:val="hybridMultilevel"/>
    <w:tmpl w:val="91D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12353"/>
    <w:multiLevelType w:val="hybridMultilevel"/>
    <w:tmpl w:val="B808A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84443"/>
    <w:multiLevelType w:val="hybridMultilevel"/>
    <w:tmpl w:val="1860667A"/>
    <w:lvl w:ilvl="0" w:tplc="ABBA8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74F42"/>
    <w:multiLevelType w:val="hybridMultilevel"/>
    <w:tmpl w:val="9968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D4102"/>
    <w:multiLevelType w:val="hybridMultilevel"/>
    <w:tmpl w:val="4D5A01E8"/>
    <w:lvl w:ilvl="0" w:tplc="92D230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D2AC9"/>
    <w:multiLevelType w:val="hybridMultilevel"/>
    <w:tmpl w:val="1F1C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C0812"/>
    <w:multiLevelType w:val="hybridMultilevel"/>
    <w:tmpl w:val="87E628FA"/>
    <w:lvl w:ilvl="0" w:tplc="788CF4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02E95"/>
    <w:multiLevelType w:val="multilevel"/>
    <w:tmpl w:val="7D080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E8F"/>
    <w:rsid w:val="00012FC6"/>
    <w:rsid w:val="00C6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8F"/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C67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7E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C67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C67E8F"/>
    <w:pPr>
      <w:ind w:left="720"/>
      <w:contextualSpacing/>
    </w:pPr>
  </w:style>
  <w:style w:type="paragraph" w:customStyle="1" w:styleId="a6">
    <w:name w:val="Стиль для книги"/>
    <w:basedOn w:val="a"/>
    <w:uiPriority w:val="99"/>
    <w:rsid w:val="00C67E8F"/>
    <w:pPr>
      <w:spacing w:after="0" w:line="240" w:lineRule="atLeast"/>
      <w:ind w:firstLine="284"/>
      <w:jc w:val="both"/>
    </w:pPr>
    <w:rPr>
      <w:rFonts w:eastAsia="Times New Roman"/>
      <w:sz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7E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C67E8F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случаев нападений и конфликтов на почве национальной ненависти и ксенофобии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 год</c:v>
                </c:pt>
                <c:pt idx="1">
                  <c:v>2008 год</c:v>
                </c:pt>
                <c:pt idx="2">
                  <c:v>ноя.12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230</c:v>
                </c:pt>
                <c:pt idx="1">
                  <c:v>300</c:v>
                </c:pt>
                <c:pt idx="2">
                  <c:v>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погибших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 год</c:v>
                </c:pt>
                <c:pt idx="1">
                  <c:v>2008 год</c:v>
                </c:pt>
                <c:pt idx="2">
                  <c:v>ноя.12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122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получивших ранения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 год</c:v>
                </c:pt>
                <c:pt idx="1">
                  <c:v>2008 год</c:v>
                </c:pt>
                <c:pt idx="2">
                  <c:v>ноя.12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317</c:v>
                </c:pt>
                <c:pt idx="1">
                  <c:v>2</c:v>
                </c:pt>
                <c:pt idx="2">
                  <c:v>161</c:v>
                </c:pt>
              </c:numCache>
            </c:numRef>
          </c:val>
        </c:ser>
        <c:axId val="27733376"/>
        <c:axId val="28120192"/>
      </c:barChart>
      <c:catAx>
        <c:axId val="27733376"/>
        <c:scaling>
          <c:orientation val="minMax"/>
        </c:scaling>
        <c:axPos val="b"/>
        <c:tickLblPos val="nextTo"/>
        <c:crossAx val="28120192"/>
        <c:crosses val="autoZero"/>
        <c:auto val="1"/>
        <c:lblAlgn val="ctr"/>
        <c:lblOffset val="100"/>
      </c:catAx>
      <c:valAx>
        <c:axId val="28120192"/>
        <c:scaling>
          <c:orientation val="minMax"/>
        </c:scaling>
        <c:axPos val="l"/>
        <c:majorGridlines/>
        <c:numFmt formatCode="General" sourceLinked="1"/>
        <c:tickLblPos val="nextTo"/>
        <c:crossAx val="27733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погибшие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Башкортостан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раненые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Башкортостан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20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axId val="74549120"/>
        <c:axId val="74550656"/>
      </c:barChart>
      <c:catAx>
        <c:axId val="74549120"/>
        <c:scaling>
          <c:orientation val="minMax"/>
        </c:scaling>
        <c:axPos val="b"/>
        <c:tickLblPos val="nextTo"/>
        <c:crossAx val="74550656"/>
        <c:crosses val="autoZero"/>
        <c:auto val="1"/>
        <c:lblAlgn val="ctr"/>
        <c:lblOffset val="100"/>
      </c:catAx>
      <c:valAx>
        <c:axId val="74550656"/>
        <c:scaling>
          <c:orientation val="minMax"/>
        </c:scaling>
        <c:axPos val="l"/>
        <c:majorGridlines/>
        <c:numFmt formatCode="General" sourceLinked="1"/>
        <c:tickLblPos val="nextTo"/>
        <c:crossAx val="74549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4980</Words>
  <Characters>28389</Characters>
  <Application>Microsoft Office Word</Application>
  <DocSecurity>0</DocSecurity>
  <Lines>236</Lines>
  <Paragraphs>66</Paragraphs>
  <ScaleCrop>false</ScaleCrop>
  <Company/>
  <LinksUpToDate>false</LinksUpToDate>
  <CharactersWithSpaces>33303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2014-04-07T11:26:00Z</dcterms:created>
  <dcterms:modified xsi:type="dcterms:W3CDTF">2014-04-07T11:31:00Z</dcterms:modified>
</cp:coreProperties>
</file>