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B" w:rsidRPr="00E46994" w:rsidRDefault="0015197B" w:rsidP="0015197B">
      <w:pPr>
        <w:jc w:val="center"/>
        <w:rPr>
          <w:b/>
          <w:sz w:val="32"/>
          <w:szCs w:val="32"/>
        </w:rPr>
      </w:pPr>
      <w:r w:rsidRPr="00E46994">
        <w:rPr>
          <w:b/>
          <w:sz w:val="32"/>
          <w:szCs w:val="32"/>
        </w:rPr>
        <w:t>Виды универсальных учебных действий</w:t>
      </w:r>
    </w:p>
    <w:p w:rsidR="0015197B" w:rsidRDefault="0015197B" w:rsidP="0015197B">
      <w:pPr>
        <w:jc w:val="both"/>
        <w:rPr>
          <w:b/>
          <w:sz w:val="28"/>
          <w:szCs w:val="28"/>
        </w:rPr>
      </w:pPr>
    </w:p>
    <w:p w:rsidR="0015197B" w:rsidRPr="00EF7D10" w:rsidRDefault="0015197B" w:rsidP="0015197B">
      <w:pPr>
        <w:ind w:firstLine="708"/>
        <w:jc w:val="both"/>
        <w:rPr>
          <w:sz w:val="28"/>
          <w:szCs w:val="28"/>
        </w:rPr>
      </w:pPr>
      <w:r w:rsidRPr="00EF7D10">
        <w:rPr>
          <w:sz w:val="28"/>
          <w:szCs w:val="28"/>
        </w:rPr>
        <w:t>В составе основных видов универсальных учебных действий</w:t>
      </w:r>
      <w:r>
        <w:rPr>
          <w:sz w:val="28"/>
          <w:szCs w:val="28"/>
        </w:rPr>
        <w:t xml:space="preserve"> </w:t>
      </w:r>
      <w:r w:rsidRPr="00EF7D10">
        <w:rPr>
          <w:sz w:val="28"/>
          <w:szCs w:val="28"/>
        </w:rPr>
        <w:t>можно выделить четыре блока: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1) </w:t>
      </w:r>
      <w:proofErr w:type="gramStart"/>
      <w:r w:rsidRPr="00EF7D10">
        <w:rPr>
          <w:b/>
          <w:i/>
          <w:sz w:val="28"/>
          <w:szCs w:val="28"/>
        </w:rPr>
        <w:t>личностный</w:t>
      </w:r>
      <w:proofErr w:type="gramEnd"/>
      <w:r w:rsidRPr="00EF7D10">
        <w:rPr>
          <w:b/>
          <w:sz w:val="28"/>
          <w:szCs w:val="28"/>
        </w:rPr>
        <w:t>;</w:t>
      </w:r>
      <w:r w:rsidRPr="00EF7D10">
        <w:rPr>
          <w:sz w:val="28"/>
          <w:szCs w:val="28"/>
        </w:rPr>
        <w:t xml:space="preserve"> 2) </w:t>
      </w:r>
      <w:r w:rsidRPr="00EF7D10">
        <w:rPr>
          <w:b/>
          <w:i/>
          <w:sz w:val="28"/>
          <w:szCs w:val="28"/>
        </w:rPr>
        <w:t>регулятивный</w:t>
      </w:r>
      <w:r w:rsidRPr="00EF7D10">
        <w:rPr>
          <w:b/>
          <w:sz w:val="28"/>
          <w:szCs w:val="28"/>
        </w:rPr>
        <w:t xml:space="preserve"> </w:t>
      </w:r>
      <w:r w:rsidRPr="00EF7D10">
        <w:rPr>
          <w:sz w:val="28"/>
          <w:szCs w:val="28"/>
        </w:rPr>
        <w:t xml:space="preserve">(включающий также действия </w:t>
      </w:r>
      <w:proofErr w:type="spellStart"/>
      <w:r w:rsidRPr="00EF7D10">
        <w:rPr>
          <w:b/>
          <w:i/>
          <w:sz w:val="28"/>
          <w:szCs w:val="28"/>
        </w:rPr>
        <w:t>саморегуляции</w:t>
      </w:r>
      <w:proofErr w:type="spellEnd"/>
      <w:r w:rsidRPr="00EF7D10">
        <w:rPr>
          <w:i/>
          <w:sz w:val="28"/>
          <w:szCs w:val="28"/>
        </w:rPr>
        <w:t>)</w:t>
      </w:r>
      <w:r w:rsidRPr="00EF7D10">
        <w:rPr>
          <w:sz w:val="28"/>
          <w:szCs w:val="28"/>
        </w:rPr>
        <w:t xml:space="preserve">; 3) </w:t>
      </w:r>
      <w:r w:rsidRPr="00EF7D10">
        <w:rPr>
          <w:b/>
          <w:i/>
          <w:sz w:val="28"/>
          <w:szCs w:val="28"/>
        </w:rPr>
        <w:t>познавательный</w:t>
      </w:r>
      <w:r w:rsidRPr="00EF7D10">
        <w:rPr>
          <w:sz w:val="28"/>
          <w:szCs w:val="28"/>
        </w:rPr>
        <w:t xml:space="preserve">; 4) </w:t>
      </w:r>
      <w:r w:rsidRPr="00EF7D10">
        <w:rPr>
          <w:b/>
          <w:i/>
          <w:sz w:val="28"/>
          <w:szCs w:val="28"/>
        </w:rPr>
        <w:t>коммуникативный</w:t>
      </w:r>
      <w:r w:rsidRPr="00EF7D10">
        <w:rPr>
          <w:sz w:val="28"/>
          <w:szCs w:val="28"/>
        </w:rPr>
        <w:t>. Представим названные блоки УУД более подробно.</w:t>
      </w:r>
    </w:p>
    <w:p w:rsidR="0015197B" w:rsidRPr="00EF7D10" w:rsidRDefault="0015197B" w:rsidP="0015197B">
      <w:pPr>
        <w:ind w:firstLine="708"/>
        <w:jc w:val="both"/>
        <w:rPr>
          <w:sz w:val="28"/>
          <w:szCs w:val="28"/>
        </w:rPr>
      </w:pPr>
      <w:r w:rsidRPr="00EF7D10">
        <w:rPr>
          <w:b/>
          <w:i/>
          <w:sz w:val="28"/>
          <w:szCs w:val="28"/>
        </w:rPr>
        <w:t>Личностные</w:t>
      </w:r>
      <w:r w:rsidRPr="00EF7D10">
        <w:rPr>
          <w:i/>
          <w:sz w:val="28"/>
          <w:szCs w:val="28"/>
        </w:rPr>
        <w:t xml:space="preserve"> </w:t>
      </w:r>
      <w:r w:rsidRPr="00EF7D10">
        <w:rPr>
          <w:sz w:val="28"/>
          <w:szCs w:val="28"/>
        </w:rPr>
        <w:t xml:space="preserve">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действий: </w:t>
      </w:r>
    </w:p>
    <w:p w:rsidR="0015197B" w:rsidRPr="00EF7D10" w:rsidRDefault="0015197B" w:rsidP="0015197B">
      <w:pPr>
        <w:jc w:val="both"/>
        <w:rPr>
          <w:i/>
          <w:sz w:val="28"/>
          <w:szCs w:val="28"/>
        </w:rPr>
      </w:pPr>
      <w:r w:rsidRPr="00EF7D10">
        <w:rPr>
          <w:sz w:val="28"/>
          <w:szCs w:val="28"/>
        </w:rPr>
        <w:t xml:space="preserve">- личностное, профессиональное, жизненное  </w:t>
      </w:r>
      <w:r w:rsidRPr="00EF7D10">
        <w:rPr>
          <w:i/>
          <w:sz w:val="28"/>
          <w:szCs w:val="28"/>
        </w:rPr>
        <w:t>самоопределение;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действие </w:t>
      </w:r>
      <w:proofErr w:type="spellStart"/>
      <w:r w:rsidRPr="00EF7D10">
        <w:rPr>
          <w:i/>
          <w:sz w:val="28"/>
          <w:szCs w:val="28"/>
        </w:rPr>
        <w:t>смыслообразования</w:t>
      </w:r>
      <w:proofErr w:type="spellEnd"/>
      <w:r w:rsidRPr="00EF7D10">
        <w:rPr>
          <w:sz w:val="28"/>
          <w:szCs w:val="28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него.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proofErr w:type="gramStart"/>
      <w:r w:rsidRPr="00EF7D10">
        <w:rPr>
          <w:sz w:val="28"/>
          <w:szCs w:val="28"/>
        </w:rPr>
        <w:t>д</w:t>
      </w:r>
      <w:proofErr w:type="gramEnd"/>
      <w:r w:rsidRPr="00EF7D10">
        <w:rPr>
          <w:sz w:val="28"/>
          <w:szCs w:val="28"/>
        </w:rPr>
        <w:t xml:space="preserve">ействие нравственно-этического </w:t>
      </w:r>
      <w:r w:rsidRPr="00EF7D10">
        <w:rPr>
          <w:i/>
          <w:sz w:val="28"/>
          <w:szCs w:val="28"/>
        </w:rPr>
        <w:t>оценивания</w:t>
      </w:r>
      <w:r w:rsidRPr="00EF7D10">
        <w:rPr>
          <w:sz w:val="28"/>
          <w:szCs w:val="28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15197B" w:rsidRPr="00EF7D10" w:rsidRDefault="0015197B" w:rsidP="0015197B">
      <w:pPr>
        <w:ind w:firstLine="708"/>
        <w:jc w:val="both"/>
        <w:rPr>
          <w:sz w:val="28"/>
          <w:szCs w:val="28"/>
        </w:rPr>
      </w:pPr>
      <w:r w:rsidRPr="00EF7D10">
        <w:rPr>
          <w:b/>
          <w:i/>
          <w:sz w:val="28"/>
          <w:szCs w:val="28"/>
        </w:rPr>
        <w:t>Регулятивные</w:t>
      </w:r>
      <w:r w:rsidRPr="00EF7D10">
        <w:rPr>
          <w:sz w:val="28"/>
          <w:szCs w:val="28"/>
        </w:rPr>
        <w:t xml:space="preserve"> действия обеспечивают организацию учащимся своей учебной деятельности. К ним относятся</w:t>
      </w:r>
      <w:r>
        <w:rPr>
          <w:sz w:val="28"/>
          <w:szCs w:val="28"/>
        </w:rPr>
        <w:t>: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 </w:t>
      </w:r>
      <w:r w:rsidRPr="00EF7D10">
        <w:rPr>
          <w:i/>
          <w:sz w:val="28"/>
          <w:szCs w:val="28"/>
        </w:rPr>
        <w:t>целеполагание</w:t>
      </w:r>
      <w:r w:rsidRPr="00EF7D10"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A35FC9">
        <w:rPr>
          <w:i/>
          <w:sz w:val="28"/>
          <w:szCs w:val="28"/>
        </w:rPr>
        <w:t>п</w:t>
      </w:r>
      <w:r w:rsidRPr="00EF7D10">
        <w:rPr>
          <w:i/>
          <w:sz w:val="28"/>
          <w:szCs w:val="28"/>
        </w:rPr>
        <w:t>ланирование</w:t>
      </w:r>
      <w:r w:rsidRPr="00EF7D10">
        <w:rPr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 </w:t>
      </w:r>
      <w:r w:rsidRPr="00EF7D10">
        <w:rPr>
          <w:i/>
          <w:sz w:val="28"/>
          <w:szCs w:val="28"/>
        </w:rPr>
        <w:t>прогнозирование</w:t>
      </w:r>
      <w:r w:rsidRPr="00EF7D10">
        <w:rPr>
          <w:sz w:val="28"/>
          <w:szCs w:val="28"/>
        </w:rPr>
        <w:t xml:space="preserve"> – предвосхищение результата и уровня усвоения, его временных характеристик;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EF7D10">
        <w:rPr>
          <w:i/>
          <w:sz w:val="28"/>
          <w:szCs w:val="28"/>
        </w:rPr>
        <w:t>контроль</w:t>
      </w:r>
      <w:r w:rsidRPr="00EF7D10">
        <w:rPr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EF7D10">
        <w:rPr>
          <w:i/>
          <w:sz w:val="28"/>
          <w:szCs w:val="28"/>
        </w:rPr>
        <w:t>коррекция</w:t>
      </w:r>
      <w:r w:rsidRPr="00EF7D10">
        <w:rPr>
          <w:sz w:val="28"/>
          <w:szCs w:val="28"/>
        </w:rPr>
        <w:t xml:space="preserve"> – внесение необходимых дополнений и корректив в </w:t>
      </w:r>
      <w:proofErr w:type="gramStart"/>
      <w:r w:rsidRPr="00EF7D10">
        <w:rPr>
          <w:sz w:val="28"/>
          <w:szCs w:val="28"/>
        </w:rPr>
        <w:t>план</w:t>
      </w:r>
      <w:proofErr w:type="gramEnd"/>
      <w:r w:rsidRPr="00EF7D10">
        <w:rPr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 </w:t>
      </w:r>
      <w:r w:rsidRPr="00EF7D10">
        <w:rPr>
          <w:i/>
          <w:sz w:val="28"/>
          <w:szCs w:val="28"/>
        </w:rPr>
        <w:t>оценка</w:t>
      </w:r>
      <w:r w:rsidRPr="00EF7D10">
        <w:rPr>
          <w:sz w:val="28"/>
          <w:szCs w:val="28"/>
        </w:rPr>
        <w:t xml:space="preserve"> - выделение и осознание учащимся того, что уже усвоено и что еще подлежит усвоению, осозн</w:t>
      </w:r>
      <w:r>
        <w:rPr>
          <w:sz w:val="28"/>
          <w:szCs w:val="28"/>
        </w:rPr>
        <w:t>ание качества и уровня усвоения;</w:t>
      </w:r>
      <w:r w:rsidRPr="00EF7D10">
        <w:rPr>
          <w:sz w:val="28"/>
          <w:szCs w:val="28"/>
        </w:rPr>
        <w:t xml:space="preserve">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 волевая </w:t>
      </w:r>
      <w:proofErr w:type="spellStart"/>
      <w:r w:rsidRPr="00EF7D10">
        <w:rPr>
          <w:i/>
          <w:sz w:val="28"/>
          <w:szCs w:val="28"/>
        </w:rPr>
        <w:t>саморегуляция</w:t>
      </w:r>
      <w:proofErr w:type="spellEnd"/>
      <w:r w:rsidRPr="00EF7D10">
        <w:rPr>
          <w:sz w:val="28"/>
          <w:szCs w:val="28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  <w:r w:rsidRPr="00A57A26">
        <w:rPr>
          <w:b/>
          <w:sz w:val="28"/>
          <w:szCs w:val="28"/>
        </w:rPr>
        <w:t xml:space="preserve"> [</w:t>
      </w:r>
      <w:r>
        <w:rPr>
          <w:b/>
          <w:sz w:val="28"/>
          <w:szCs w:val="28"/>
        </w:rPr>
        <w:t>2</w:t>
      </w:r>
      <w:r w:rsidRPr="00A57A26">
        <w:rPr>
          <w:b/>
          <w:sz w:val="28"/>
          <w:szCs w:val="28"/>
        </w:rPr>
        <w:t>]</w:t>
      </w:r>
    </w:p>
    <w:p w:rsidR="0015197B" w:rsidRPr="006C58E8" w:rsidRDefault="0015197B" w:rsidP="0015197B">
      <w:pPr>
        <w:ind w:firstLine="708"/>
        <w:jc w:val="both"/>
        <w:rPr>
          <w:i/>
          <w:iCs/>
          <w:sz w:val="28"/>
          <w:szCs w:val="28"/>
        </w:rPr>
      </w:pPr>
      <w:r w:rsidRPr="006C58E8">
        <w:rPr>
          <w:b/>
          <w:i/>
          <w:iCs/>
          <w:sz w:val="28"/>
          <w:szCs w:val="28"/>
        </w:rPr>
        <w:t>Познавательные универсальные</w:t>
      </w:r>
      <w:r w:rsidRPr="00EF7D10">
        <w:rPr>
          <w:b/>
          <w:iCs/>
          <w:sz w:val="28"/>
          <w:szCs w:val="28"/>
        </w:rPr>
        <w:t xml:space="preserve"> </w:t>
      </w:r>
      <w:r w:rsidRPr="00EF7D10">
        <w:rPr>
          <w:i/>
          <w:iCs/>
          <w:sz w:val="28"/>
          <w:szCs w:val="28"/>
        </w:rPr>
        <w:t xml:space="preserve"> </w:t>
      </w:r>
      <w:r w:rsidRPr="00EF7D10">
        <w:rPr>
          <w:iCs/>
          <w:sz w:val="28"/>
          <w:szCs w:val="28"/>
        </w:rPr>
        <w:t xml:space="preserve">действия включают </w:t>
      </w:r>
      <w:proofErr w:type="spellStart"/>
      <w:r w:rsidRPr="006C58E8">
        <w:rPr>
          <w:i/>
          <w:iCs/>
          <w:sz w:val="28"/>
          <w:szCs w:val="28"/>
        </w:rPr>
        <w:t>общеучебные</w:t>
      </w:r>
      <w:proofErr w:type="spellEnd"/>
      <w:r w:rsidRPr="006C58E8">
        <w:rPr>
          <w:i/>
          <w:iCs/>
          <w:sz w:val="28"/>
          <w:szCs w:val="28"/>
        </w:rPr>
        <w:t xml:space="preserve">, логические, действия постановки и решения проблем. </w:t>
      </w:r>
    </w:p>
    <w:p w:rsidR="0015197B" w:rsidRPr="00EF7D10" w:rsidRDefault="0015197B" w:rsidP="0015197B">
      <w:pPr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proofErr w:type="spellStart"/>
      <w:r w:rsidRPr="00A35FC9">
        <w:rPr>
          <w:b/>
          <w:i/>
          <w:iCs/>
          <w:sz w:val="28"/>
          <w:szCs w:val="28"/>
        </w:rPr>
        <w:t>Общеучебные</w:t>
      </w:r>
      <w:proofErr w:type="spellEnd"/>
      <w:r w:rsidRPr="00EF7D10">
        <w:rPr>
          <w:b/>
          <w:i/>
          <w:iCs/>
          <w:sz w:val="28"/>
          <w:szCs w:val="28"/>
        </w:rPr>
        <w:t xml:space="preserve"> </w:t>
      </w:r>
      <w:r w:rsidRPr="00EF7D10">
        <w:rPr>
          <w:iCs/>
          <w:sz w:val="28"/>
          <w:szCs w:val="28"/>
        </w:rPr>
        <w:t xml:space="preserve">универсальные действия: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iCs/>
          <w:sz w:val="28"/>
          <w:szCs w:val="28"/>
        </w:rPr>
        <w:t xml:space="preserve">- </w:t>
      </w:r>
      <w:r w:rsidRPr="00EF7D10">
        <w:rPr>
          <w:sz w:val="28"/>
          <w:szCs w:val="28"/>
        </w:rPr>
        <w:t xml:space="preserve">самостоятельное выделение и формулирование познавательной цели; 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lastRenderedPageBreak/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знаково-символические  - </w:t>
      </w:r>
      <w:r w:rsidRPr="00EF7D10">
        <w:rPr>
          <w:i/>
          <w:sz w:val="28"/>
          <w:szCs w:val="28"/>
        </w:rPr>
        <w:t>моделирование</w:t>
      </w:r>
      <w:r w:rsidRPr="00EF7D10">
        <w:rPr>
          <w:sz w:val="28"/>
          <w:szCs w:val="28"/>
        </w:rPr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</w:t>
      </w:r>
      <w:r w:rsidRPr="00EF7D10">
        <w:rPr>
          <w:i/>
          <w:sz w:val="28"/>
          <w:szCs w:val="28"/>
        </w:rPr>
        <w:t>преобразование модели</w:t>
      </w:r>
      <w:r w:rsidRPr="00EF7D10">
        <w:rPr>
          <w:sz w:val="28"/>
          <w:szCs w:val="28"/>
        </w:rPr>
        <w:t xml:space="preserve"> с целью выявления общих законов, определяющих данную предметную область;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>-  умение структурировать знания;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умение осознанно и произвольно строить речевое высказывание в устной и письменной форме;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рефлексия способов  и условий действия, контроль и оценка процесса и результатов деятельности;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15197B" w:rsidRPr="00EF7D10" w:rsidRDefault="0015197B" w:rsidP="0015197B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EF7D10">
        <w:rPr>
          <w:iCs/>
          <w:color w:val="000000"/>
          <w:sz w:val="28"/>
          <w:szCs w:val="28"/>
        </w:rPr>
        <w:t xml:space="preserve">Универсальные </w:t>
      </w:r>
      <w:r w:rsidRPr="00EF7D10">
        <w:rPr>
          <w:b/>
          <w:i/>
          <w:iCs/>
          <w:color w:val="000000"/>
          <w:sz w:val="28"/>
          <w:szCs w:val="28"/>
        </w:rPr>
        <w:t>логические</w:t>
      </w:r>
      <w:r w:rsidRPr="00EF7D10">
        <w:rPr>
          <w:iCs/>
          <w:color w:val="000000"/>
          <w:sz w:val="28"/>
          <w:szCs w:val="28"/>
        </w:rPr>
        <w:t xml:space="preserve"> действия</w:t>
      </w:r>
      <w:r w:rsidRPr="00EF7D10">
        <w:rPr>
          <w:color w:val="000000"/>
          <w:sz w:val="28"/>
          <w:szCs w:val="28"/>
        </w:rPr>
        <w:t xml:space="preserve">: </w:t>
      </w:r>
    </w:p>
    <w:p w:rsidR="0015197B" w:rsidRPr="00EF7D10" w:rsidRDefault="0015197B" w:rsidP="0015197B">
      <w:pPr>
        <w:jc w:val="both"/>
        <w:rPr>
          <w:color w:val="000000"/>
          <w:sz w:val="28"/>
          <w:szCs w:val="28"/>
        </w:rPr>
      </w:pPr>
      <w:r w:rsidRPr="00EF7D10">
        <w:rPr>
          <w:color w:val="000000"/>
          <w:sz w:val="28"/>
          <w:szCs w:val="28"/>
        </w:rPr>
        <w:t xml:space="preserve">- </w:t>
      </w:r>
      <w:r w:rsidRPr="006C58E8">
        <w:rPr>
          <w:i/>
          <w:color w:val="000000"/>
          <w:sz w:val="28"/>
          <w:szCs w:val="28"/>
        </w:rPr>
        <w:t>анализ</w:t>
      </w:r>
      <w:r w:rsidRPr="00EF7D10">
        <w:rPr>
          <w:color w:val="000000"/>
          <w:sz w:val="28"/>
          <w:szCs w:val="28"/>
        </w:rPr>
        <w:t xml:space="preserve"> объектов  с целью выделения признаков (существенных, несущественных)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color w:val="000000"/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синтез</w:t>
      </w:r>
      <w:r w:rsidRPr="00EF7D10">
        <w:rPr>
          <w:sz w:val="28"/>
          <w:szCs w:val="28"/>
        </w:rPr>
        <w:t xml:space="preserve"> как составление целого из частей, в том числе самостоятельно достраивая, восполняя недостающие компоненты; </w:t>
      </w:r>
    </w:p>
    <w:p w:rsidR="0015197B" w:rsidRPr="006C58E8" w:rsidRDefault="0015197B" w:rsidP="0015197B">
      <w:pPr>
        <w:jc w:val="both"/>
        <w:rPr>
          <w:i/>
          <w:color w:val="000000"/>
          <w:sz w:val="28"/>
          <w:szCs w:val="28"/>
        </w:rPr>
      </w:pPr>
      <w:r w:rsidRPr="00EF7D10">
        <w:rPr>
          <w:color w:val="000000"/>
          <w:sz w:val="28"/>
          <w:szCs w:val="28"/>
        </w:rPr>
        <w:t xml:space="preserve">- </w:t>
      </w:r>
      <w:r w:rsidRPr="006C58E8">
        <w:rPr>
          <w:i/>
          <w:color w:val="000000"/>
          <w:sz w:val="28"/>
          <w:szCs w:val="28"/>
        </w:rPr>
        <w:t>выбор оснований и критериев для сравнения</w:t>
      </w:r>
      <w:r w:rsidRPr="00EF7D10">
        <w:rPr>
          <w:color w:val="000000"/>
          <w:sz w:val="28"/>
          <w:szCs w:val="28"/>
        </w:rPr>
        <w:t xml:space="preserve">, </w:t>
      </w:r>
      <w:proofErr w:type="spellStart"/>
      <w:r w:rsidRPr="006C58E8">
        <w:rPr>
          <w:i/>
          <w:color w:val="000000"/>
          <w:sz w:val="28"/>
          <w:szCs w:val="28"/>
        </w:rPr>
        <w:t>сериации</w:t>
      </w:r>
      <w:proofErr w:type="spellEnd"/>
      <w:r w:rsidRPr="006C58E8">
        <w:rPr>
          <w:i/>
          <w:color w:val="000000"/>
          <w:sz w:val="28"/>
          <w:szCs w:val="28"/>
        </w:rPr>
        <w:t xml:space="preserve">, классификации объектов;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подведение под понятия, выведение следствий</w:t>
      </w:r>
      <w:r w:rsidRPr="00EF7D10">
        <w:rPr>
          <w:sz w:val="28"/>
          <w:szCs w:val="28"/>
        </w:rPr>
        <w:t xml:space="preserve">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установление причинно-следственных связей</w:t>
      </w:r>
      <w:r w:rsidRPr="00EF7D10">
        <w:rPr>
          <w:sz w:val="28"/>
          <w:szCs w:val="28"/>
        </w:rPr>
        <w:t xml:space="preserve">, 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построение логической цепи рассуждений</w:t>
      </w:r>
      <w:r w:rsidRPr="00EF7D10">
        <w:rPr>
          <w:sz w:val="28"/>
          <w:szCs w:val="28"/>
        </w:rPr>
        <w:t xml:space="preserve">,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доказательство</w:t>
      </w:r>
      <w:r w:rsidRPr="00EF7D10">
        <w:rPr>
          <w:sz w:val="28"/>
          <w:szCs w:val="28"/>
        </w:rPr>
        <w:t xml:space="preserve">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выдвижение гипотез и их обоснование</w:t>
      </w:r>
      <w:r w:rsidRPr="00EF7D10">
        <w:rPr>
          <w:sz w:val="28"/>
          <w:szCs w:val="28"/>
        </w:rPr>
        <w:t>.</w:t>
      </w:r>
    </w:p>
    <w:p w:rsidR="0015197B" w:rsidRPr="006C58E8" w:rsidRDefault="0015197B" w:rsidP="0015197B">
      <w:pPr>
        <w:jc w:val="both"/>
        <w:rPr>
          <w:i/>
          <w:sz w:val="28"/>
          <w:szCs w:val="28"/>
        </w:rPr>
      </w:pPr>
      <w:r w:rsidRPr="00EF7D10">
        <w:rPr>
          <w:b/>
          <w:sz w:val="28"/>
          <w:szCs w:val="28"/>
        </w:rPr>
        <w:t xml:space="preserve"> </w:t>
      </w:r>
      <w:r w:rsidRPr="006C58E8">
        <w:rPr>
          <w:i/>
          <w:sz w:val="28"/>
          <w:szCs w:val="28"/>
        </w:rPr>
        <w:t>Постановка и решение проблемы: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b/>
          <w:sz w:val="28"/>
          <w:szCs w:val="28"/>
        </w:rPr>
        <w:t>-</w:t>
      </w:r>
      <w:r w:rsidRPr="00EF7D10">
        <w:rPr>
          <w:sz w:val="28"/>
          <w:szCs w:val="28"/>
        </w:rPr>
        <w:t xml:space="preserve"> формулирование проблемы;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15197B" w:rsidRPr="00EF7D10" w:rsidRDefault="0015197B" w:rsidP="0015197B">
      <w:pPr>
        <w:ind w:firstLine="708"/>
        <w:jc w:val="both"/>
        <w:rPr>
          <w:sz w:val="28"/>
          <w:szCs w:val="28"/>
        </w:rPr>
      </w:pPr>
      <w:r w:rsidRPr="00EF7D10">
        <w:rPr>
          <w:b/>
          <w:i/>
          <w:sz w:val="28"/>
          <w:szCs w:val="28"/>
        </w:rPr>
        <w:t>Коммуникативные</w:t>
      </w:r>
      <w:r w:rsidRPr="00EF7D10">
        <w:rPr>
          <w:sz w:val="28"/>
          <w:szCs w:val="28"/>
        </w:rPr>
        <w:t xml:space="preserve"> действия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Pr="00EF7D10">
        <w:rPr>
          <w:bCs/>
          <w:iCs/>
          <w:sz w:val="28"/>
          <w:szCs w:val="28"/>
        </w:rPr>
        <w:t>.</w:t>
      </w:r>
      <w:r w:rsidRPr="00EF7D10">
        <w:rPr>
          <w:sz w:val="28"/>
          <w:szCs w:val="28"/>
        </w:rPr>
        <w:t xml:space="preserve">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F7D10">
        <w:rPr>
          <w:sz w:val="28"/>
          <w:szCs w:val="28"/>
        </w:rPr>
        <w:t xml:space="preserve">Видами  </w:t>
      </w:r>
      <w:r w:rsidRPr="006C58E8">
        <w:rPr>
          <w:sz w:val="28"/>
          <w:szCs w:val="28"/>
        </w:rPr>
        <w:t>коммуникативных действий</w:t>
      </w:r>
      <w:r w:rsidRPr="00EF7D10">
        <w:rPr>
          <w:sz w:val="28"/>
          <w:szCs w:val="28"/>
        </w:rPr>
        <w:t xml:space="preserve"> являются: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планирование</w:t>
      </w:r>
      <w:r w:rsidRPr="00EF7D10">
        <w:rPr>
          <w:sz w:val="28"/>
          <w:szCs w:val="28"/>
        </w:rPr>
        <w:t xml:space="preserve"> учебного сотрудничества с учителем и сверстниками – определение цели, функций участников, способов взаимодействия;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постановка вопросов</w:t>
      </w:r>
      <w:r w:rsidRPr="00EF7D10">
        <w:rPr>
          <w:sz w:val="28"/>
          <w:szCs w:val="28"/>
        </w:rPr>
        <w:t xml:space="preserve"> – инициативное сотрудничество в поиске и сборе информации;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управление поведением партнера</w:t>
      </w:r>
      <w:r w:rsidRPr="00EF7D10">
        <w:rPr>
          <w:sz w:val="28"/>
          <w:szCs w:val="28"/>
        </w:rPr>
        <w:t xml:space="preserve"> – контроль, коррекция, оценка действий партнера;</w:t>
      </w:r>
    </w:p>
    <w:p w:rsidR="0015197B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 xml:space="preserve">- </w:t>
      </w:r>
      <w:r w:rsidRPr="006C58E8">
        <w:rPr>
          <w:i/>
          <w:sz w:val="28"/>
          <w:szCs w:val="28"/>
        </w:rPr>
        <w:t>умение</w:t>
      </w:r>
      <w:r w:rsidRPr="00EF7D10">
        <w:rPr>
          <w:sz w:val="28"/>
          <w:szCs w:val="28"/>
        </w:rPr>
        <w:t xml:space="preserve"> с достаточно полнотой и точностью </w:t>
      </w:r>
      <w:r w:rsidRPr="006C58E8">
        <w:rPr>
          <w:i/>
          <w:sz w:val="28"/>
          <w:szCs w:val="28"/>
        </w:rPr>
        <w:t>выражать свои мысли</w:t>
      </w:r>
      <w:r w:rsidRPr="00EF7D10">
        <w:rPr>
          <w:sz w:val="28"/>
          <w:szCs w:val="28"/>
        </w:rPr>
        <w:t xml:space="preserve"> в соответствии с задачами и  условиями коммуникации; 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FC9">
        <w:rPr>
          <w:i/>
          <w:sz w:val="28"/>
          <w:szCs w:val="28"/>
        </w:rPr>
        <w:t>владение монологической и диалогической формами речи</w:t>
      </w:r>
      <w:r w:rsidRPr="00EF7D10">
        <w:rPr>
          <w:sz w:val="28"/>
          <w:szCs w:val="28"/>
        </w:rPr>
        <w:t xml:space="preserve"> в соответствии с грамматическими и синтаксическими нормами родного языка.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  <w:r w:rsidRPr="00EF7D10">
        <w:rPr>
          <w:sz w:val="28"/>
          <w:szCs w:val="28"/>
        </w:rPr>
        <w:tab/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</w:t>
      </w:r>
      <w:r w:rsidRPr="00EF7D10">
        <w:rPr>
          <w:i/>
          <w:sz w:val="28"/>
          <w:szCs w:val="28"/>
        </w:rPr>
        <w:t>зону ближайшего развития</w:t>
      </w:r>
      <w:r w:rsidRPr="00EF7D10">
        <w:rPr>
          <w:sz w:val="28"/>
          <w:szCs w:val="28"/>
        </w:rPr>
        <w:t xml:space="preserve"> указанных универсальных учебных действий –  их уровень развития,  соответствующий нормативной стадии развития и релевантный «высокой норме» развития,  и свойства.</w:t>
      </w:r>
      <w:r w:rsidRPr="00A57A26">
        <w:rPr>
          <w:b/>
          <w:sz w:val="28"/>
          <w:szCs w:val="28"/>
        </w:rPr>
        <w:t xml:space="preserve"> [</w:t>
      </w:r>
      <w:r>
        <w:rPr>
          <w:b/>
          <w:sz w:val="28"/>
          <w:szCs w:val="28"/>
        </w:rPr>
        <w:t>2</w:t>
      </w:r>
      <w:r w:rsidRPr="00A57A26">
        <w:rPr>
          <w:b/>
          <w:sz w:val="28"/>
          <w:szCs w:val="28"/>
        </w:rPr>
        <w:t>]</w:t>
      </w:r>
      <w:r w:rsidRPr="00EF7D10">
        <w:rPr>
          <w:sz w:val="28"/>
          <w:szCs w:val="28"/>
        </w:rPr>
        <w:t xml:space="preserve"> </w:t>
      </w:r>
    </w:p>
    <w:p w:rsidR="0015197B" w:rsidRDefault="0015197B" w:rsidP="0015197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099E9" wp14:editId="7FFD7CFF">
            <wp:simplePos x="0" y="0"/>
            <wp:positionH relativeFrom="column">
              <wp:posOffset>1257300</wp:posOffset>
            </wp:positionH>
            <wp:positionV relativeFrom="paragraph">
              <wp:posOffset>782320</wp:posOffset>
            </wp:positionV>
            <wp:extent cx="2857500" cy="2857500"/>
            <wp:effectExtent l="0" t="0" r="0" b="0"/>
            <wp:wrapTopAndBottom/>
            <wp:docPr id="8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sz w:val="28"/>
          <w:szCs w:val="28"/>
        </w:rPr>
        <w:tab/>
      </w:r>
      <w:r w:rsidRPr="00EF7D10">
        <w:rPr>
          <w:sz w:val="28"/>
          <w:szCs w:val="28"/>
        </w:rPr>
        <w:t>На рис. 1 представлена модель системы универсальных учебных действий, демонстрирующая взаимозависимость и взаимообусловленность всех видов УУД</w:t>
      </w:r>
      <w:r>
        <w:rPr>
          <w:sz w:val="28"/>
          <w:szCs w:val="28"/>
        </w:rPr>
        <w:t>.</w:t>
      </w:r>
    </w:p>
    <w:p w:rsidR="0015197B" w:rsidRPr="00EF7D10" w:rsidRDefault="0015197B" w:rsidP="0015197B">
      <w:pPr>
        <w:jc w:val="both"/>
        <w:rPr>
          <w:sz w:val="28"/>
          <w:szCs w:val="28"/>
        </w:rPr>
      </w:pPr>
    </w:p>
    <w:p w:rsidR="0015197B" w:rsidRPr="00EF7D10" w:rsidRDefault="0015197B" w:rsidP="0015197B">
      <w:pPr>
        <w:tabs>
          <w:tab w:val="left" w:pos="1215"/>
        </w:tabs>
        <w:jc w:val="both"/>
        <w:rPr>
          <w:sz w:val="28"/>
          <w:szCs w:val="28"/>
        </w:rPr>
      </w:pPr>
    </w:p>
    <w:p w:rsidR="0015197B" w:rsidRDefault="0015197B" w:rsidP="0015197B">
      <w:pPr>
        <w:jc w:val="both"/>
      </w:pPr>
      <w:r w:rsidRPr="00EF7D10">
        <w:t>Рис. 1. Модель системы УУД.</w:t>
      </w:r>
    </w:p>
    <w:p w:rsidR="0015197B" w:rsidRPr="0065359B" w:rsidRDefault="0015197B" w:rsidP="0015197B">
      <w:pPr>
        <w:ind w:firstLine="708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Стандарт </w:t>
      </w:r>
      <w:r>
        <w:rPr>
          <w:rStyle w:val="dash041e005f0431005f044b005f0447005f043d005f044b005f0439005f005fchar1char1"/>
          <w:sz w:val="28"/>
          <w:szCs w:val="28"/>
        </w:rPr>
        <w:t xml:space="preserve">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устанавливает требования к результатам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15197B" w:rsidRPr="009321B5" w:rsidRDefault="0015197B" w:rsidP="001519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15197B" w:rsidRPr="009321B5" w:rsidTr="00727F9F">
        <w:tc>
          <w:tcPr>
            <w:tcW w:w="2988" w:type="dxa"/>
          </w:tcPr>
          <w:p w:rsidR="0015197B" w:rsidRPr="009321B5" w:rsidRDefault="0015197B" w:rsidP="00727F9F">
            <w:pPr>
              <w:pStyle w:val="Default"/>
              <w:rPr>
                <w:sz w:val="28"/>
                <w:szCs w:val="28"/>
              </w:rPr>
            </w:pPr>
            <w:proofErr w:type="gramStart"/>
            <w:r w:rsidRPr="009321B5">
              <w:rPr>
                <w:b/>
                <w:bCs/>
                <w:sz w:val="28"/>
                <w:szCs w:val="28"/>
              </w:rPr>
              <w:t xml:space="preserve">личностным, </w:t>
            </w:r>
            <w:r w:rsidRPr="009321B5">
              <w:rPr>
                <w:sz w:val="28"/>
                <w:szCs w:val="28"/>
              </w:rPr>
              <w:t xml:space="preserve">включающим готовность и способность обучающихся к саморазвитию, </w:t>
            </w:r>
            <w:proofErr w:type="spellStart"/>
            <w:r w:rsidRPr="009321B5">
              <w:rPr>
                <w:sz w:val="28"/>
                <w:szCs w:val="28"/>
              </w:rPr>
              <w:t>сформированность</w:t>
            </w:r>
            <w:proofErr w:type="spellEnd"/>
            <w:r w:rsidRPr="009321B5">
              <w:rPr>
                <w:sz w:val="28"/>
                <w:szCs w:val="28"/>
              </w:rPr>
      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      </w:r>
            <w:proofErr w:type="spellStart"/>
            <w:r w:rsidRPr="009321B5">
              <w:rPr>
                <w:sz w:val="28"/>
                <w:szCs w:val="28"/>
              </w:rPr>
              <w:t>сформированность</w:t>
            </w:r>
            <w:proofErr w:type="spellEnd"/>
            <w:r w:rsidRPr="009321B5">
              <w:rPr>
                <w:sz w:val="28"/>
                <w:szCs w:val="28"/>
              </w:rPr>
              <w:t xml:space="preserve"> основ гражданской идентичности; </w:t>
            </w:r>
            <w:proofErr w:type="gramEnd"/>
          </w:p>
          <w:p w:rsidR="0015197B" w:rsidRPr="009321B5" w:rsidRDefault="0015197B" w:rsidP="00727F9F">
            <w:pPr>
              <w:spacing w:before="202" w:line="480" w:lineRule="exact"/>
              <w:ind w:right="24"/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9321B5">
              <w:rPr>
                <w:color w:val="000000"/>
                <w:sz w:val="28"/>
                <w:szCs w:val="28"/>
              </w:rPr>
              <w:t>способности</w:t>
            </w:r>
            <w:proofErr w:type="gramEnd"/>
            <w:r w:rsidRPr="009321B5">
              <w:rPr>
                <w:color w:val="000000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t xml:space="preserve">4)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</w:t>
            </w:r>
            <w:proofErr w:type="gramEnd"/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  <w:proofErr w:type="gramEnd"/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lastRenderedPageBreak/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7)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9)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10)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</w:tc>
      </w:tr>
      <w:tr w:rsidR="0015197B" w:rsidRPr="009321B5" w:rsidTr="00727F9F">
        <w:tc>
          <w:tcPr>
            <w:tcW w:w="2988" w:type="dxa"/>
          </w:tcPr>
          <w:p w:rsidR="0015197B" w:rsidRPr="009321B5" w:rsidRDefault="0015197B" w:rsidP="00727F9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321B5">
              <w:rPr>
                <w:b/>
                <w:bCs/>
                <w:sz w:val="28"/>
                <w:szCs w:val="28"/>
              </w:rPr>
              <w:lastRenderedPageBreak/>
              <w:t>метапредметным</w:t>
            </w:r>
            <w:proofErr w:type="spellEnd"/>
            <w:r w:rsidRPr="009321B5">
              <w:rPr>
                <w:sz w:val="28"/>
                <w:szCs w:val="28"/>
              </w:rPr>
              <w:t xml:space="preserve">, </w:t>
            </w:r>
            <w:proofErr w:type="gramStart"/>
            <w:r w:rsidRPr="009321B5">
              <w:rPr>
                <w:sz w:val="28"/>
                <w:szCs w:val="28"/>
              </w:rPr>
              <w:t>включающим</w:t>
            </w:r>
            <w:proofErr w:type="gramEnd"/>
            <w:r w:rsidRPr="009321B5">
              <w:rPr>
                <w:sz w:val="28"/>
                <w:szCs w:val="28"/>
              </w:rPr>
      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9321B5">
              <w:rPr>
                <w:sz w:val="28"/>
                <w:szCs w:val="28"/>
              </w:rPr>
              <w:t>межпредметные</w:t>
            </w:r>
            <w:proofErr w:type="spellEnd"/>
            <w:r w:rsidRPr="009321B5">
              <w:rPr>
                <w:sz w:val="28"/>
                <w:szCs w:val="28"/>
              </w:rPr>
              <w:t xml:space="preserve"> понятия; </w:t>
            </w:r>
          </w:p>
          <w:p w:rsidR="0015197B" w:rsidRPr="009321B5" w:rsidRDefault="0015197B" w:rsidP="00727F9F">
            <w:pPr>
              <w:spacing w:before="202" w:line="480" w:lineRule="exact"/>
              <w:ind w:right="24"/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 </w:t>
            </w:r>
            <w:proofErr w:type="gramEnd"/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3)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</w:t>
            </w:r>
            <w:proofErr w:type="gramStart"/>
            <w:r w:rsidRPr="009321B5">
              <w:rPr>
                <w:color w:val="000000"/>
                <w:sz w:val="28"/>
                <w:szCs w:val="28"/>
              </w:rPr>
              <w:t>действия</w:t>
            </w:r>
            <w:proofErr w:type="gramEnd"/>
            <w:r w:rsidRPr="009321B5">
              <w:rPr>
                <w:color w:val="000000"/>
                <w:sz w:val="28"/>
                <w:szCs w:val="28"/>
              </w:rPr>
              <w:t xml:space="preserve"> как в конце действия, так и по ходу его реализации;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lastRenderedPageBreak/>
              <w:t xml:space="preserve">4) 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 </w:t>
            </w:r>
            <w:proofErr w:type="gramEnd"/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5) овладение основами волевой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t xml:space="preserve">6) 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сериации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</w:t>
            </w:r>
            <w:proofErr w:type="gramEnd"/>
            <w:r w:rsidRPr="009321B5">
              <w:rPr>
                <w:color w:val="000000"/>
                <w:sz w:val="28"/>
                <w:szCs w:val="28"/>
              </w:rPr>
              <w:t xml:space="preserve"> умение работать с метафорами;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t xml:space="preserve">7) умение создавать, применять и преобразовывать знаково-символические средства, модели и схемы для решения учебных и познавательных задач; 8) 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 </w:t>
            </w:r>
            <w:proofErr w:type="gramEnd"/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9)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</w:t>
            </w:r>
            <w:r w:rsidRPr="009321B5">
              <w:rPr>
                <w:color w:val="000000"/>
                <w:sz w:val="28"/>
                <w:szCs w:val="28"/>
              </w:rPr>
              <w:lastRenderedPageBreak/>
              <w:t xml:space="preserve">способы работы;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10) умение работать в группе — владение навыками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самопрезентации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t xml:space="preserve">11)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 </w:t>
            </w:r>
            <w:proofErr w:type="gramEnd"/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12) 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21B5">
              <w:rPr>
                <w:color w:val="000000"/>
                <w:sz w:val="28"/>
                <w:szCs w:val="28"/>
              </w:rPr>
              <w:t xml:space="preserve">13) формирование и развитие учебной и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общепользовательской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; формирование умений рационально использовать широко распространенные инструменты и технические средства информационных технологий; </w:t>
            </w:r>
            <w:proofErr w:type="gramEnd"/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14) 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 </w:t>
            </w:r>
          </w:p>
        </w:tc>
      </w:tr>
      <w:tr w:rsidR="0015197B" w:rsidRPr="009321B5" w:rsidTr="00727F9F">
        <w:tc>
          <w:tcPr>
            <w:tcW w:w="2988" w:type="dxa"/>
          </w:tcPr>
          <w:p w:rsidR="0015197B" w:rsidRPr="009321B5" w:rsidRDefault="0015197B" w:rsidP="00727F9F">
            <w:pPr>
              <w:pStyle w:val="Default"/>
              <w:rPr>
                <w:sz w:val="28"/>
                <w:szCs w:val="28"/>
              </w:rPr>
            </w:pPr>
            <w:proofErr w:type="gramStart"/>
            <w:r w:rsidRPr="009321B5">
              <w:rPr>
                <w:b/>
                <w:bCs/>
                <w:sz w:val="28"/>
                <w:szCs w:val="28"/>
              </w:rPr>
              <w:lastRenderedPageBreak/>
              <w:t xml:space="preserve">предметным, </w:t>
            </w:r>
            <w:r w:rsidRPr="009321B5">
              <w:rPr>
                <w:sz w:val="28"/>
                <w:szCs w:val="28"/>
              </w:rPr>
      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      </w:r>
            <w:proofErr w:type="gramEnd"/>
          </w:p>
          <w:p w:rsidR="0015197B" w:rsidRPr="009321B5" w:rsidRDefault="0015197B" w:rsidP="00727F9F">
            <w:pPr>
              <w:shd w:val="clear" w:color="auto" w:fill="FFFFFF"/>
              <w:tabs>
                <w:tab w:val="left" w:pos="3048"/>
                <w:tab w:val="left" w:pos="5760"/>
                <w:tab w:val="left" w:pos="7670"/>
              </w:tabs>
              <w:spacing w:line="480" w:lineRule="exact"/>
              <w:ind w:left="10" w:right="43" w:firstLine="7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1) формирование уважительного отношения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проблем, стоящих перед Россией и человечеством;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2) формирование важнейших культурно-исторических ориентиров для гражданской,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этнонациональной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 и человечества;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3) овладение базовыми знаниями о закономерностях развития человеческого общества с древности до наших дней в социальной, экономической, политической, духовной и нравственной сферах; приобретение опыта историко-культурного, цивилизационного подхода к оценке социальных явлений;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9321B5">
              <w:rPr>
                <w:color w:val="000000"/>
                <w:sz w:val="28"/>
                <w:szCs w:val="28"/>
              </w:rPr>
              <w:t>полиэтничном</w:t>
            </w:r>
            <w:proofErr w:type="spellEnd"/>
            <w:r w:rsidRPr="009321B5">
              <w:rPr>
                <w:color w:val="000000"/>
                <w:sz w:val="28"/>
                <w:szCs w:val="28"/>
              </w:rPr>
              <w:t xml:space="preserve"> и многоконфессиональном мире; развитие умения анализировать, сопоставлять и оценивать содержащуюся в различных источниках информацию о событиях и явлениях прошлого и настоящего;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4) активное освоение исторического и культурного наследия своего народа, родного края, России и мира; развитие стремления сохранять и приумножать культурное наследие прошлого;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5) формирование основ социально-гуманитарного знания обучающихся, приобретение опыта активного освоения исторического и культурного </w:t>
            </w:r>
            <w:r w:rsidRPr="009321B5">
              <w:rPr>
                <w:color w:val="000000"/>
                <w:sz w:val="28"/>
                <w:szCs w:val="28"/>
              </w:rPr>
              <w:lastRenderedPageBreak/>
              <w:t xml:space="preserve">наследия своего народа, родного края, России и мира, стремления сохранять и преумножать культурное наследие; </w:t>
            </w:r>
          </w:p>
          <w:p w:rsidR="0015197B" w:rsidRPr="009321B5" w:rsidRDefault="0015197B" w:rsidP="00727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1B5">
              <w:rPr>
                <w:color w:val="000000"/>
                <w:sz w:val="28"/>
                <w:szCs w:val="28"/>
              </w:rPr>
              <w:t xml:space="preserve">6) создание основы для формирования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 </w:t>
            </w:r>
            <w:r w:rsidRPr="00A57A26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13</w:t>
            </w:r>
            <w:r w:rsidRPr="00A57A26">
              <w:rPr>
                <w:b/>
                <w:sz w:val="28"/>
                <w:szCs w:val="28"/>
              </w:rPr>
              <w:t>]</w:t>
            </w:r>
          </w:p>
        </w:tc>
      </w:tr>
    </w:tbl>
    <w:p w:rsidR="00170248" w:rsidRDefault="00170248">
      <w:bookmarkStart w:id="0" w:name="_GoBack"/>
      <w:bookmarkEnd w:id="0"/>
    </w:p>
    <w:sectPr w:rsidR="0017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7"/>
    <w:rsid w:val="0015197B"/>
    <w:rsid w:val="00170248"/>
    <w:rsid w:val="00E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1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1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1D74E7-738B-423C-BB86-CA3CB37B8BB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301F42B8-8CEB-461F-985C-294F24A179A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Личностные УУД</a:t>
          </a:r>
          <a:endParaRPr lang="ru-RU" smtClean="0"/>
        </a:p>
      </dgm:t>
    </dgm:pt>
    <dgm:pt modelId="{F5E27D0D-1694-4138-BE93-8CB4ADADD217}" type="parTrans" cxnId="{A2455432-5FF2-4DA5-A620-0E524FC1C8F7}">
      <dgm:prSet/>
      <dgm:spPr/>
    </dgm:pt>
    <dgm:pt modelId="{D59D27B1-7FD6-495B-86FE-A4878131DDA4}" type="sibTrans" cxnId="{A2455432-5FF2-4DA5-A620-0E524FC1C8F7}">
      <dgm:prSet/>
      <dgm:spPr/>
    </dgm:pt>
    <dgm:pt modelId="{B22CE3DD-D561-46C1-ACC3-42B5F6136C0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Познавательные</a:t>
          </a:r>
          <a:endParaRPr lang="ru-RU" smtClean="0"/>
        </a:p>
      </dgm:t>
    </dgm:pt>
    <dgm:pt modelId="{E15103FB-146A-423B-A066-237B0127EA2E}" type="parTrans" cxnId="{F80E2096-71B3-40A5-B8DE-0A8E2FF04EE6}">
      <dgm:prSet/>
      <dgm:spPr/>
    </dgm:pt>
    <dgm:pt modelId="{16897982-A9B2-4832-9940-585453F0B5A4}" type="sibTrans" cxnId="{F80E2096-71B3-40A5-B8DE-0A8E2FF04EE6}">
      <dgm:prSet/>
      <dgm:spPr/>
    </dgm:pt>
    <dgm:pt modelId="{F623AA41-431D-42D2-B1A0-C01682D2940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Регулятивные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УУД</a:t>
          </a:r>
          <a:endParaRPr lang="ru-RU" smtClean="0"/>
        </a:p>
      </dgm:t>
    </dgm:pt>
    <dgm:pt modelId="{9F3B61DC-A926-4ABB-8EFD-6A5D9FDB836E}" type="parTrans" cxnId="{6294A6B6-FEE4-4939-B0B5-71DC77456D6E}">
      <dgm:prSet/>
      <dgm:spPr/>
    </dgm:pt>
    <dgm:pt modelId="{DD5CC389-508F-4302-B030-559D365A35FD}" type="sibTrans" cxnId="{6294A6B6-FEE4-4939-B0B5-71DC77456D6E}">
      <dgm:prSet/>
      <dgm:spPr/>
    </dgm:pt>
    <dgm:pt modelId="{B3E047B7-2930-4C30-9BC3-AF7E62B7E18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Коммуникативные  УУД</a:t>
          </a:r>
          <a:endParaRPr lang="ru-RU" smtClean="0"/>
        </a:p>
      </dgm:t>
    </dgm:pt>
    <dgm:pt modelId="{6368983F-8737-408A-8E83-77B4776EAC62}" type="parTrans" cxnId="{1F3C149D-7972-45F8-9E96-1FC2C1EB1A18}">
      <dgm:prSet/>
      <dgm:spPr/>
    </dgm:pt>
    <dgm:pt modelId="{933C5AA5-2C58-4740-A21B-7C2C807BE19F}" type="sibTrans" cxnId="{1F3C149D-7972-45F8-9E96-1FC2C1EB1A18}">
      <dgm:prSet/>
      <dgm:spPr/>
    </dgm:pt>
    <dgm:pt modelId="{379F886E-637E-4628-8D58-CCA2B7702BFE}" type="pres">
      <dgm:prSet presAssocID="{F01D74E7-738B-423C-BB86-CA3CB37B8BB4}" presName="compositeShape" presStyleCnt="0">
        <dgm:presLayoutVars>
          <dgm:chMax val="7"/>
          <dgm:dir/>
          <dgm:resizeHandles val="exact"/>
        </dgm:presLayoutVars>
      </dgm:prSet>
      <dgm:spPr/>
    </dgm:pt>
    <dgm:pt modelId="{3085099B-A2BC-47C9-9D6A-F6D1826FB336}" type="pres">
      <dgm:prSet presAssocID="{301F42B8-8CEB-461F-985C-294F24A179A1}" presName="circ1" presStyleLbl="vennNode1" presStyleIdx="0" presStyleCnt="4"/>
      <dgm:spPr/>
      <dgm:t>
        <a:bodyPr/>
        <a:lstStyle/>
        <a:p>
          <a:endParaRPr lang="ru-RU"/>
        </a:p>
      </dgm:t>
    </dgm:pt>
    <dgm:pt modelId="{96DE6223-C390-48F2-8C38-33C51CDFEDA8}" type="pres">
      <dgm:prSet presAssocID="{301F42B8-8CEB-461F-985C-294F24A179A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F8999E-32DE-4C23-B08F-D54348C7165B}" type="pres">
      <dgm:prSet presAssocID="{B22CE3DD-D561-46C1-ACC3-42B5F6136C05}" presName="circ2" presStyleLbl="vennNode1" presStyleIdx="1" presStyleCnt="4"/>
      <dgm:spPr/>
      <dgm:t>
        <a:bodyPr/>
        <a:lstStyle/>
        <a:p>
          <a:endParaRPr lang="ru-RU"/>
        </a:p>
      </dgm:t>
    </dgm:pt>
    <dgm:pt modelId="{32E74D4B-81CE-46E4-9246-3283C47E77B0}" type="pres">
      <dgm:prSet presAssocID="{B22CE3DD-D561-46C1-ACC3-42B5F6136C0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50D2E-6C9E-4A1D-9A0C-6463808009B6}" type="pres">
      <dgm:prSet presAssocID="{F623AA41-431D-42D2-B1A0-C01682D2940D}" presName="circ3" presStyleLbl="vennNode1" presStyleIdx="2" presStyleCnt="4"/>
      <dgm:spPr/>
      <dgm:t>
        <a:bodyPr/>
        <a:lstStyle/>
        <a:p>
          <a:endParaRPr lang="ru-RU"/>
        </a:p>
      </dgm:t>
    </dgm:pt>
    <dgm:pt modelId="{EBC9BC08-C850-4145-89E5-37265CB66F1A}" type="pres">
      <dgm:prSet presAssocID="{F623AA41-431D-42D2-B1A0-C01682D2940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6BE024-D97D-4CE4-B3BF-C2AD2EFD7BCE}" type="pres">
      <dgm:prSet presAssocID="{B3E047B7-2930-4C30-9BC3-AF7E62B7E18D}" presName="circ4" presStyleLbl="vennNode1" presStyleIdx="3" presStyleCnt="4"/>
      <dgm:spPr/>
      <dgm:t>
        <a:bodyPr/>
        <a:lstStyle/>
        <a:p>
          <a:endParaRPr lang="ru-RU"/>
        </a:p>
      </dgm:t>
    </dgm:pt>
    <dgm:pt modelId="{39C04DA0-7639-4031-9BF0-2EE5693398F8}" type="pres">
      <dgm:prSet presAssocID="{B3E047B7-2930-4C30-9BC3-AF7E62B7E18D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C6E292-4F9C-47A6-B647-E2269F516D45}" type="presOf" srcId="{B22CE3DD-D561-46C1-ACC3-42B5F6136C05}" destId="{B0F8999E-32DE-4C23-B08F-D54348C7165B}" srcOrd="0" destOrd="0" presId="urn:microsoft.com/office/officeart/2005/8/layout/venn1"/>
    <dgm:cxn modelId="{6294A6B6-FEE4-4939-B0B5-71DC77456D6E}" srcId="{F01D74E7-738B-423C-BB86-CA3CB37B8BB4}" destId="{F623AA41-431D-42D2-B1A0-C01682D2940D}" srcOrd="2" destOrd="0" parTransId="{9F3B61DC-A926-4ABB-8EFD-6A5D9FDB836E}" sibTransId="{DD5CC389-508F-4302-B030-559D365A35FD}"/>
    <dgm:cxn modelId="{F80E2096-71B3-40A5-B8DE-0A8E2FF04EE6}" srcId="{F01D74E7-738B-423C-BB86-CA3CB37B8BB4}" destId="{B22CE3DD-D561-46C1-ACC3-42B5F6136C05}" srcOrd="1" destOrd="0" parTransId="{E15103FB-146A-423B-A066-237B0127EA2E}" sibTransId="{16897982-A9B2-4832-9940-585453F0B5A4}"/>
    <dgm:cxn modelId="{77B2E061-DFB7-4348-ABF1-C4B13D065738}" type="presOf" srcId="{301F42B8-8CEB-461F-985C-294F24A179A1}" destId="{96DE6223-C390-48F2-8C38-33C51CDFEDA8}" srcOrd="1" destOrd="0" presId="urn:microsoft.com/office/officeart/2005/8/layout/venn1"/>
    <dgm:cxn modelId="{B2A421C9-A464-4BCE-B2FD-DB38044AB673}" type="presOf" srcId="{B3E047B7-2930-4C30-9BC3-AF7E62B7E18D}" destId="{39C04DA0-7639-4031-9BF0-2EE5693398F8}" srcOrd="1" destOrd="0" presId="urn:microsoft.com/office/officeart/2005/8/layout/venn1"/>
    <dgm:cxn modelId="{BE78923A-FB18-4283-901A-D55864841DC6}" type="presOf" srcId="{301F42B8-8CEB-461F-985C-294F24A179A1}" destId="{3085099B-A2BC-47C9-9D6A-F6D1826FB336}" srcOrd="0" destOrd="0" presId="urn:microsoft.com/office/officeart/2005/8/layout/venn1"/>
    <dgm:cxn modelId="{5C10ED86-6726-43E2-B44C-3EDCCF09A522}" type="presOf" srcId="{F01D74E7-738B-423C-BB86-CA3CB37B8BB4}" destId="{379F886E-637E-4628-8D58-CCA2B7702BFE}" srcOrd="0" destOrd="0" presId="urn:microsoft.com/office/officeart/2005/8/layout/venn1"/>
    <dgm:cxn modelId="{1F3C149D-7972-45F8-9E96-1FC2C1EB1A18}" srcId="{F01D74E7-738B-423C-BB86-CA3CB37B8BB4}" destId="{B3E047B7-2930-4C30-9BC3-AF7E62B7E18D}" srcOrd="3" destOrd="0" parTransId="{6368983F-8737-408A-8E83-77B4776EAC62}" sibTransId="{933C5AA5-2C58-4740-A21B-7C2C807BE19F}"/>
    <dgm:cxn modelId="{A2455432-5FF2-4DA5-A620-0E524FC1C8F7}" srcId="{F01D74E7-738B-423C-BB86-CA3CB37B8BB4}" destId="{301F42B8-8CEB-461F-985C-294F24A179A1}" srcOrd="0" destOrd="0" parTransId="{F5E27D0D-1694-4138-BE93-8CB4ADADD217}" sibTransId="{D59D27B1-7FD6-495B-86FE-A4878131DDA4}"/>
    <dgm:cxn modelId="{9D20A9C8-3F62-4E64-81D0-4411B4C38A41}" type="presOf" srcId="{F623AA41-431D-42D2-B1A0-C01682D2940D}" destId="{EBC9BC08-C850-4145-89E5-37265CB66F1A}" srcOrd="1" destOrd="0" presId="urn:microsoft.com/office/officeart/2005/8/layout/venn1"/>
    <dgm:cxn modelId="{9C9487B2-41BC-4A4E-B201-50923633809A}" type="presOf" srcId="{B22CE3DD-D561-46C1-ACC3-42B5F6136C05}" destId="{32E74D4B-81CE-46E4-9246-3283C47E77B0}" srcOrd="1" destOrd="0" presId="urn:microsoft.com/office/officeart/2005/8/layout/venn1"/>
    <dgm:cxn modelId="{722BF5ED-DB7E-4022-BFF2-3A05611197AD}" type="presOf" srcId="{F623AA41-431D-42D2-B1A0-C01682D2940D}" destId="{90550D2E-6C9E-4A1D-9A0C-6463808009B6}" srcOrd="0" destOrd="0" presId="urn:microsoft.com/office/officeart/2005/8/layout/venn1"/>
    <dgm:cxn modelId="{AC28AA06-9370-4133-8459-022893AF7AEC}" type="presOf" srcId="{B3E047B7-2930-4C30-9BC3-AF7E62B7E18D}" destId="{0D6BE024-D97D-4CE4-B3BF-C2AD2EFD7BCE}" srcOrd="0" destOrd="0" presId="urn:microsoft.com/office/officeart/2005/8/layout/venn1"/>
    <dgm:cxn modelId="{14719049-AF38-4833-B195-CD848C54AD9E}" type="presParOf" srcId="{379F886E-637E-4628-8D58-CCA2B7702BFE}" destId="{3085099B-A2BC-47C9-9D6A-F6D1826FB336}" srcOrd="0" destOrd="0" presId="urn:microsoft.com/office/officeart/2005/8/layout/venn1"/>
    <dgm:cxn modelId="{79C677C8-37AB-4755-AF73-D3DFBC700921}" type="presParOf" srcId="{379F886E-637E-4628-8D58-CCA2B7702BFE}" destId="{96DE6223-C390-48F2-8C38-33C51CDFEDA8}" srcOrd="1" destOrd="0" presId="urn:microsoft.com/office/officeart/2005/8/layout/venn1"/>
    <dgm:cxn modelId="{77C896C0-1A85-487C-B271-63D0A163FE87}" type="presParOf" srcId="{379F886E-637E-4628-8D58-CCA2B7702BFE}" destId="{B0F8999E-32DE-4C23-B08F-D54348C7165B}" srcOrd="2" destOrd="0" presId="urn:microsoft.com/office/officeart/2005/8/layout/venn1"/>
    <dgm:cxn modelId="{63FC1013-EB46-4866-B33B-456C2D25D431}" type="presParOf" srcId="{379F886E-637E-4628-8D58-CCA2B7702BFE}" destId="{32E74D4B-81CE-46E4-9246-3283C47E77B0}" srcOrd="3" destOrd="0" presId="urn:microsoft.com/office/officeart/2005/8/layout/venn1"/>
    <dgm:cxn modelId="{C7ABB6D7-5A01-41D9-B156-DAE7AF04AE71}" type="presParOf" srcId="{379F886E-637E-4628-8D58-CCA2B7702BFE}" destId="{90550D2E-6C9E-4A1D-9A0C-6463808009B6}" srcOrd="4" destOrd="0" presId="urn:microsoft.com/office/officeart/2005/8/layout/venn1"/>
    <dgm:cxn modelId="{79B0A4A7-547C-4B6E-B67E-0CC345F92FE0}" type="presParOf" srcId="{379F886E-637E-4628-8D58-CCA2B7702BFE}" destId="{EBC9BC08-C850-4145-89E5-37265CB66F1A}" srcOrd="5" destOrd="0" presId="urn:microsoft.com/office/officeart/2005/8/layout/venn1"/>
    <dgm:cxn modelId="{0576AEB6-2BEC-4612-B595-F3999F9BD9A8}" type="presParOf" srcId="{379F886E-637E-4628-8D58-CCA2B7702BFE}" destId="{0D6BE024-D97D-4CE4-B3BF-C2AD2EFD7BCE}" srcOrd="6" destOrd="0" presId="urn:microsoft.com/office/officeart/2005/8/layout/venn1"/>
    <dgm:cxn modelId="{10212A6A-C360-4879-8AA0-341F90384F49}" type="presParOf" srcId="{379F886E-637E-4628-8D58-CCA2B7702BFE}" destId="{39C04DA0-7639-4031-9BF0-2EE5693398F8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85099B-A2BC-47C9-9D6A-F6D1826FB336}">
      <dsp:nvSpPr>
        <dsp:cNvPr id="0" name=""/>
        <dsp:cNvSpPr/>
      </dsp:nvSpPr>
      <dsp:spPr>
        <a:xfrm>
          <a:off x="685800" y="28575"/>
          <a:ext cx="1485900" cy="14859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Личностные УУД</a:t>
          </a:r>
          <a:endParaRPr lang="ru-RU" sz="500" kern="1200" smtClean="0"/>
        </a:p>
      </dsp:txBody>
      <dsp:txXfrm>
        <a:off x="857250" y="228600"/>
        <a:ext cx="1143000" cy="471487"/>
      </dsp:txXfrm>
    </dsp:sp>
    <dsp:sp modelId="{B0F8999E-32DE-4C23-B08F-D54348C7165B}">
      <dsp:nvSpPr>
        <dsp:cNvPr id="0" name=""/>
        <dsp:cNvSpPr/>
      </dsp:nvSpPr>
      <dsp:spPr>
        <a:xfrm>
          <a:off x="1343025" y="685800"/>
          <a:ext cx="1485900" cy="14859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Познавательные</a:t>
          </a:r>
          <a:endParaRPr lang="ru-RU" sz="500" kern="1200" smtClean="0"/>
        </a:p>
      </dsp:txBody>
      <dsp:txXfrm>
        <a:off x="2143125" y="857250"/>
        <a:ext cx="571500" cy="1143000"/>
      </dsp:txXfrm>
    </dsp:sp>
    <dsp:sp modelId="{90550D2E-6C9E-4A1D-9A0C-6463808009B6}">
      <dsp:nvSpPr>
        <dsp:cNvPr id="0" name=""/>
        <dsp:cNvSpPr/>
      </dsp:nvSpPr>
      <dsp:spPr>
        <a:xfrm>
          <a:off x="685800" y="1343025"/>
          <a:ext cx="1485900" cy="14859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Регулятивные</a:t>
          </a: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УУД</a:t>
          </a:r>
          <a:endParaRPr lang="ru-RU" sz="500" kern="1200" smtClean="0"/>
        </a:p>
      </dsp:txBody>
      <dsp:txXfrm>
        <a:off x="857250" y="2157412"/>
        <a:ext cx="1143000" cy="471487"/>
      </dsp:txXfrm>
    </dsp:sp>
    <dsp:sp modelId="{0D6BE024-D97D-4CE4-B3BF-C2AD2EFD7BCE}">
      <dsp:nvSpPr>
        <dsp:cNvPr id="0" name=""/>
        <dsp:cNvSpPr/>
      </dsp:nvSpPr>
      <dsp:spPr>
        <a:xfrm>
          <a:off x="28575" y="685800"/>
          <a:ext cx="1485900" cy="14859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Коммуникативные  УУД</a:t>
          </a:r>
          <a:endParaRPr lang="ru-RU" sz="500" kern="1200" smtClean="0"/>
        </a:p>
      </dsp:txBody>
      <dsp:txXfrm>
        <a:off x="142875" y="857250"/>
        <a:ext cx="571500" cy="1143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2539</Words>
  <Characters>14476</Characters>
  <Application>Microsoft Office Word</Application>
  <DocSecurity>0</DocSecurity>
  <Lines>120</Lines>
  <Paragraphs>33</Paragraphs>
  <ScaleCrop>false</ScaleCrop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2014-04-07T17:00:00Z</dcterms:created>
  <dcterms:modified xsi:type="dcterms:W3CDTF">2014-04-07T17:00:00Z</dcterms:modified>
</cp:coreProperties>
</file>