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Региональный конкурс</w:t>
      </w: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«Грани педагогического исследования»</w:t>
      </w: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40"/>
          <w:szCs w:val="40"/>
        </w:rPr>
      </w:pP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40"/>
          <w:szCs w:val="40"/>
        </w:rPr>
      </w:pPr>
      <w:r w:rsidRPr="00BF12F1">
        <w:rPr>
          <w:rStyle w:val="210pt"/>
          <w:rFonts w:ascii="Times New Roman" w:hAnsi="Times New Roman" w:cs="Times New Roman"/>
          <w:sz w:val="40"/>
          <w:szCs w:val="40"/>
        </w:rPr>
        <w:t>Тестирование как один из методов контроля качества усвоения знаний обучающихся иностранному языку.</w:t>
      </w: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40"/>
          <w:szCs w:val="40"/>
        </w:rPr>
      </w:pP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 w:rsidRPr="00BF12F1">
        <w:rPr>
          <w:rStyle w:val="210pt"/>
          <w:rFonts w:ascii="Times New Roman" w:hAnsi="Times New Roman" w:cs="Times New Roman"/>
          <w:sz w:val="28"/>
          <w:szCs w:val="28"/>
        </w:rPr>
        <w:t xml:space="preserve">Автор работы: </w:t>
      </w:r>
      <w:r w:rsidR="00AD300B">
        <w:rPr>
          <w:rStyle w:val="210pt"/>
          <w:rFonts w:ascii="Times New Roman" w:hAnsi="Times New Roman" w:cs="Times New Roman"/>
          <w:sz w:val="28"/>
          <w:szCs w:val="28"/>
        </w:rPr>
        <w:t xml:space="preserve">             </w:t>
      </w:r>
      <w:r w:rsidRPr="00BF12F1">
        <w:rPr>
          <w:rStyle w:val="210pt"/>
          <w:rFonts w:ascii="Times New Roman" w:hAnsi="Times New Roman" w:cs="Times New Roman"/>
          <w:sz w:val="28"/>
          <w:szCs w:val="28"/>
        </w:rPr>
        <w:t xml:space="preserve">Ушаков </w:t>
      </w:r>
      <w:r>
        <w:rPr>
          <w:rStyle w:val="210pt"/>
          <w:rFonts w:ascii="Times New Roman" w:hAnsi="Times New Roman" w:cs="Times New Roman"/>
          <w:sz w:val="28"/>
          <w:szCs w:val="28"/>
        </w:rPr>
        <w:t>И</w:t>
      </w:r>
      <w:r w:rsidRPr="00BF12F1">
        <w:rPr>
          <w:rStyle w:val="210pt"/>
          <w:rFonts w:ascii="Times New Roman" w:hAnsi="Times New Roman" w:cs="Times New Roman"/>
          <w:sz w:val="28"/>
          <w:szCs w:val="28"/>
        </w:rPr>
        <w:t>рина Юрьевна</w:t>
      </w: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 xml:space="preserve">Занимаемая должность: учитель английского </w:t>
      </w:r>
    </w:p>
    <w:p w:rsidR="00BF12F1" w:rsidRDefault="00AD300B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я</w:t>
      </w:r>
      <w:r w:rsidR="00BF12F1">
        <w:rPr>
          <w:rStyle w:val="210pt"/>
          <w:rFonts w:ascii="Times New Roman" w:hAnsi="Times New Roman" w:cs="Times New Roman"/>
          <w:sz w:val="28"/>
          <w:szCs w:val="28"/>
        </w:rPr>
        <w:t>зыка</w:t>
      </w: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Место выполнения работы: М</w:t>
      </w:r>
      <w:r w:rsidR="00AD300B">
        <w:rPr>
          <w:rStyle w:val="210pt"/>
          <w:rFonts w:ascii="Times New Roman" w:hAnsi="Times New Roman" w:cs="Times New Roman"/>
          <w:sz w:val="28"/>
          <w:szCs w:val="28"/>
        </w:rPr>
        <w:t>О</w:t>
      </w:r>
      <w:r>
        <w:rPr>
          <w:rStyle w:val="210pt"/>
          <w:rFonts w:ascii="Times New Roman" w:hAnsi="Times New Roman" w:cs="Times New Roman"/>
          <w:sz w:val="28"/>
          <w:szCs w:val="28"/>
        </w:rPr>
        <w:t>У «СОШ № 93г. Саратова »</w:t>
      </w:r>
    </w:p>
    <w:p w:rsid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Саратов</w:t>
      </w:r>
    </w:p>
    <w:p w:rsidR="00BF12F1" w:rsidRP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>
        <w:rPr>
          <w:rStyle w:val="210pt"/>
          <w:rFonts w:ascii="Times New Roman" w:hAnsi="Times New Roman" w:cs="Times New Roman"/>
          <w:sz w:val="28"/>
          <w:szCs w:val="28"/>
        </w:rPr>
        <w:t>2012 г.</w:t>
      </w:r>
    </w:p>
    <w:p w:rsidR="00BF12F1" w:rsidRPr="00BF12F1" w:rsidRDefault="00BF12F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</w:p>
    <w:p w:rsidR="00BF12F1" w:rsidRP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BF12F1" w:rsidRP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BF12F1" w:rsidRP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BF12F1" w:rsidRP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BF12F1" w:rsidRP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BF12F1" w:rsidRP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BF12F1" w:rsidRP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2276F8" w:rsidRPr="002276F8" w:rsidRDefault="002276F8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  <w:lang w:val="en-US"/>
        </w:rPr>
      </w:pPr>
    </w:p>
    <w:p w:rsidR="00BF12F1" w:rsidRPr="00BF12F1" w:rsidRDefault="00BF12F1" w:rsidP="00F47D04">
      <w:pPr>
        <w:spacing w:before="20" w:after="20"/>
        <w:rPr>
          <w:rStyle w:val="210pt"/>
          <w:rFonts w:ascii="Times New Roman" w:hAnsi="Times New Roman" w:cs="Times New Roman"/>
          <w:sz w:val="28"/>
          <w:szCs w:val="28"/>
        </w:rPr>
      </w:pP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sz w:val="28"/>
          <w:szCs w:val="28"/>
        </w:rPr>
        <w:lastRenderedPageBreak/>
        <w:t>Т</w:t>
      </w:r>
      <w:bookmarkStart w:id="0" w:name="_GoBack"/>
      <w:bookmarkEnd w:id="0"/>
      <w:r w:rsidRPr="00330E0C">
        <w:rPr>
          <w:rStyle w:val="210pt"/>
          <w:rFonts w:ascii="Times New Roman" w:hAnsi="Times New Roman" w:cs="Times New Roman"/>
          <w:sz w:val="28"/>
          <w:szCs w:val="28"/>
        </w:rPr>
        <w:t>естирование как один из методов контроля качества усвоения знаний обучающихся иностранному языку.</w:t>
      </w:r>
    </w:p>
    <w:p w:rsidR="00330E0C" w:rsidRPr="00330E0C" w:rsidRDefault="00330E0C" w:rsidP="00BF12F1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 практике используются различные методы текущего и итогового контроля качества знаний обучающихся. Но однозначные и воспроизводимые оценки способны обеспечить лишь объективные методы контроля, опирающиеся на специально созданные для этого материалы-тесты. Тест - это средство, позволяющее выявить уровень качества усвоения. Тестовый материал представляет собой задания, которые предназначаются для проведения контроля и оценки знаний и способностей учащихся.</w:t>
      </w:r>
    </w:p>
    <w:p w:rsidR="00330E0C" w:rsidRPr="00330E0C" w:rsidRDefault="00330E0C" w:rsidP="00BF12F1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Некоторые авторы полагают, что тест - это средство контроля, предназначенное для того, чтобы выявить определенный тип поведения индивидуума. Как одно из средств контроля тест обязательно определяет количество характеристик индивидуума согласно определенным заданиям [1].Тестовое задание включает метод выявления поведения индивидуума или знания языка, вместе с системой, где такое поведение или язык мот быть оценены; схему отметок; определенное описание правил и методик и является средством, которое выявляет поведение испытуемого.</w:t>
      </w:r>
    </w:p>
    <w:p w:rsidR="00330E0C" w:rsidRPr="00330E0C" w:rsidRDefault="00330E0C" w:rsidP="00BF12F1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Другие исследователи считают, что тест - это любая методика для контроля способностей и знаний [3]. Иными словами, он является методом контроля человеческих способностей или знаний в определенной области. Данное определение охватывает все его существенные компоненты. Тест в первую очередь - </w:t>
      </w: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метод</w:t>
      </w:r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где существует ряд установок, требований, заданий, которые составляют средство контроля определенного вида.</w:t>
      </w:r>
      <w:r w:rsidR="001D0416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Такой метод обычно требует некоего исполнения или</w:t>
      </w:r>
      <w:r w:rsidR="001D0416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деятельности со стороны, как испытуемого, так и испытателя или обоих.</w:t>
      </w:r>
    </w:p>
    <w:p w:rsidR="00330E0C" w:rsidRPr="00330E0C" w:rsidRDefault="00330E0C" w:rsidP="00BF12F1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Целью теста является контроль. Некоторые виды контроля довольно широки и неточны, в то время как другие определяются точным математическим вычислением. Различие между формальным и неформальным тестированием существует в большей степени в характере определения количественных данных. Неформальные тесты - это интуитивная оценка и поэтому они являются трудными для определения количественных характеристик. В формальном тесте, где используются тщательно спланированные методы оценки, важно определение количественных показателей, особенно для их сравнения либо у одного человека (скажем, вначале и в конце курса) либо среди нескольких обучающихся.</w:t>
      </w:r>
    </w:p>
    <w:p w:rsidR="00330E0C" w:rsidRPr="00330E0C" w:rsidRDefault="00330E0C" w:rsidP="00BF12F1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Тест выявляет способность человека или знание. Он должен составляться таким образом, чтобы понять, кто такие испытуемые, каков их предыдущий опыт, их начальное поведение; является ли тест подходящим для них, какое количество заданий может быть выполнено. Языковые тесты выявляют общие способности в языке</w:t>
      </w:r>
      <w:r w:rsidR="001D0416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Одно из самых больших препятствий, которое нужно преодолеть в построении адекватных тестов, - это определение критерия [4].</w:t>
      </w:r>
    </w:p>
    <w:p w:rsid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Рассмотрим основные виды тестов (таблица).</w:t>
      </w:r>
    </w:p>
    <w:p w:rsidR="006360E0" w:rsidRDefault="006360E0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</w:p>
    <w:p w:rsidR="000362B1" w:rsidRDefault="000362B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 w:rsidRPr="000362B1">
        <w:rPr>
          <w:rStyle w:val="210pt"/>
          <w:rFonts w:ascii="Times New Roman" w:hAnsi="Times New Roman" w:cs="Times New Roman"/>
          <w:sz w:val="28"/>
          <w:szCs w:val="28"/>
        </w:rPr>
        <w:t>Виды тесто</w:t>
      </w:r>
      <w:r>
        <w:rPr>
          <w:rStyle w:val="210pt"/>
          <w:rFonts w:ascii="Times New Roman" w:hAnsi="Times New Roman" w:cs="Times New Roman"/>
          <w:sz w:val="28"/>
          <w:szCs w:val="28"/>
        </w:rPr>
        <w:t>в</w:t>
      </w:r>
    </w:p>
    <w:p w:rsidR="006360E0" w:rsidRDefault="006360E0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9"/>
        <w:gridCol w:w="3169"/>
      </w:tblGrid>
      <w:tr w:rsidR="001D0416" w:rsidTr="001D0416">
        <w:tc>
          <w:tcPr>
            <w:tcW w:w="3169" w:type="dxa"/>
          </w:tcPr>
          <w:p w:rsidR="001D0416" w:rsidRPr="003A71AE" w:rsidRDefault="001D0416" w:rsidP="00BF12F1">
            <w:pPr>
              <w:spacing w:before="20" w:after="20"/>
              <w:jc w:val="both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Тест на профессиональность</w:t>
            </w:r>
          </w:p>
        </w:tc>
        <w:tc>
          <w:tcPr>
            <w:tcW w:w="3169" w:type="dxa"/>
          </w:tcPr>
          <w:p w:rsidR="001D0416" w:rsidRPr="003A71AE" w:rsidRDefault="001D0416" w:rsidP="003A71AE">
            <w:pPr>
              <w:spacing w:before="20" w:after="20"/>
              <w:jc w:val="both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Тесты на профессиональность предназначены, чтобы выявить языковые способности </w:t>
            </w:r>
          </w:p>
        </w:tc>
      </w:tr>
      <w:tr w:rsidR="001D0416" w:rsidTr="001D0416">
        <w:tc>
          <w:tcPr>
            <w:tcW w:w="3169" w:type="dxa"/>
          </w:tcPr>
          <w:p w:rsidR="001D0416" w:rsidRPr="003A71AE" w:rsidRDefault="001D0416" w:rsidP="00BF12F1">
            <w:pPr>
              <w:spacing w:before="20" w:after="20"/>
              <w:jc w:val="both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Тест на достижение цели</w:t>
            </w:r>
            <w:r w:rsidR="006360E0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развитие и достижение конечной цели)</w:t>
            </w:r>
          </w:p>
        </w:tc>
        <w:tc>
          <w:tcPr>
            <w:tcW w:w="3169" w:type="dxa"/>
          </w:tcPr>
          <w:p w:rsidR="001D0416" w:rsidRPr="003A71AE" w:rsidRDefault="001D0416" w:rsidP="003A71AE">
            <w:pPr>
              <w:spacing w:before="20" w:after="20"/>
              <w:jc w:val="both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Тест на достижение цели может быть   связан с языковыми курсами, их целью является установить, насколько успешны отдельные студенты, группы студентов или курсы сами по себе в достижении поставленных задач </w:t>
            </w:r>
          </w:p>
        </w:tc>
      </w:tr>
      <w:tr w:rsidR="001D0416" w:rsidTr="001D0416">
        <w:tc>
          <w:tcPr>
            <w:tcW w:w="3169" w:type="dxa"/>
          </w:tcPr>
          <w:p w:rsidR="001D0416" w:rsidRPr="003A71AE" w:rsidRDefault="001D0416" w:rsidP="00BF12F1">
            <w:pPr>
              <w:spacing w:before="20" w:after="20"/>
              <w:jc w:val="both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Диагностические тесты</w:t>
            </w:r>
          </w:p>
          <w:p w:rsidR="001D0416" w:rsidRPr="003A71AE" w:rsidRDefault="001D0416" w:rsidP="00BF12F1">
            <w:pPr>
              <w:spacing w:before="20" w:after="20"/>
              <w:jc w:val="both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9" w:type="dxa"/>
          </w:tcPr>
          <w:p w:rsidR="001D0416" w:rsidRPr="003A71AE" w:rsidRDefault="003A71AE" w:rsidP="006360E0">
            <w:pPr>
              <w:spacing w:before="20" w:after="20"/>
              <w:jc w:val="both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Такие тесты используются</w:t>
            </w:r>
            <w:r w:rsidR="006360E0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чтобы установить сильные и слабые стороны знания обучающихся, они должны выявить</w:t>
            </w:r>
            <w:proofErr w:type="gramStart"/>
            <w:r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какое дальнейшее обучение необходимо</w:t>
            </w:r>
          </w:p>
        </w:tc>
      </w:tr>
      <w:tr w:rsidR="001D0416" w:rsidTr="001D0416">
        <w:tc>
          <w:tcPr>
            <w:tcW w:w="3169" w:type="dxa"/>
          </w:tcPr>
          <w:p w:rsidR="001D0416" w:rsidRPr="003A71AE" w:rsidRDefault="001D0416" w:rsidP="00BF12F1">
            <w:pPr>
              <w:spacing w:before="20" w:after="20"/>
              <w:jc w:val="both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Тест на определение ступени при обучении</w:t>
            </w:r>
          </w:p>
        </w:tc>
        <w:tc>
          <w:tcPr>
            <w:tcW w:w="3169" w:type="dxa"/>
          </w:tcPr>
          <w:p w:rsidR="001D0416" w:rsidRPr="003A71AE" w:rsidRDefault="003A71AE" w:rsidP="003A71AE">
            <w:pPr>
              <w:spacing w:before="20" w:after="20"/>
              <w:jc w:val="both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Определительные тесты предназначены, чтобы обеспечить информацию, которая поможет поместить студентов на уровень </w:t>
            </w:r>
            <w:proofErr w:type="gramStart"/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в части) обучающей программы, наиболее соответствующей их </w:t>
            </w:r>
            <w:r w:rsidR="006360E0" w:rsidRPr="003A71AE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способностям</w:t>
            </w:r>
          </w:p>
        </w:tc>
      </w:tr>
    </w:tbl>
    <w:p w:rsidR="000362B1" w:rsidRPr="000362B1" w:rsidRDefault="000362B1" w:rsidP="00BF12F1">
      <w:pPr>
        <w:spacing w:before="20" w:after="20"/>
        <w:jc w:val="both"/>
        <w:rPr>
          <w:rStyle w:val="210pt"/>
          <w:rFonts w:ascii="Times New Roman" w:hAnsi="Times New Roman" w:cs="Times New Roman"/>
          <w:sz w:val="28"/>
          <w:szCs w:val="28"/>
        </w:rPr>
      </w:pP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</w:p>
    <w:p w:rsidR="00330E0C" w:rsidRPr="00330E0C" w:rsidRDefault="00330E0C" w:rsidP="006360E0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Соотнесенность содержания контрольных заданий с целями обучения - одно из основных требований к организации контроля. Рассмотрим наиболее важные характеристики тестов, которые должны соответствовать требованиям, предъявляемым к заданиям для проведения тестов.</w:t>
      </w:r>
    </w:p>
    <w:p w:rsidR="00330E0C" w:rsidRPr="00330E0C" w:rsidRDefault="00330E0C" w:rsidP="006360E0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(в тестировании) означает, насколько тест выявляет то, что предполагается к контролю или насколько успешно он может быть использован для достижения намеченной цели. Чтобы оценить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теста может применяться ряд различных статистических методик. Такие методики обычно пытаются определить, что тест выявляет и насколько хорошо это осуществляется. Итак,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теста подразумевает степень выявления того, что намечено проверить: она связана с использованием множества заданий и приемов которыми эти задания выполняются, и поэтому всегда соотносится с задачей тестирования. Из вышесказанного следует, что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должна касаться как предметных знаний, так и видов (приемов) познавательной 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lastRenderedPageBreak/>
        <w:t xml:space="preserve">деятельности. Рассмотрим основные категории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валидности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, которыми должен обладать тестовый контроль.</w:t>
      </w:r>
    </w:p>
    <w:p w:rsidR="00330E0C" w:rsidRPr="00330E0C" w:rsidRDefault="00330E0C" w:rsidP="006360E0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Содержательная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(в тестировании) - это форма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валидности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, которая предполагает, насколько адекватно тест выявляет специальные навыки и способности, и насколько это подвергается контролю. Например</w:t>
      </w:r>
      <w:r w:rsidR="006360E0">
        <w:rPr>
          <w:rStyle w:val="210pt"/>
          <w:rFonts w:ascii="Times New Roman" w:hAnsi="Times New Roman" w:cs="Times New Roman"/>
          <w:b w:val="0"/>
          <w:sz w:val="28"/>
          <w:szCs w:val="28"/>
        </w:rPr>
        <w:t>,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тест на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сформированность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навыков произношения имел бы низкую содержательную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, он проверяет только некоторые навыки, которые требуются для точного произношения, такие как </w:t>
      </w:r>
      <w:r w:rsidR="006360E0"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способность,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произносить отдельные звуки, но не ударение, интонацию или произношение звуков на уровне слов. </w:t>
      </w: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Таким образом, содержательная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представляет особую важность в критери</w:t>
      </w:r>
      <w:r w:rsidR="006360E0">
        <w:rPr>
          <w:rStyle w:val="210pt"/>
          <w:rFonts w:ascii="Times New Roman" w:hAnsi="Times New Roman" w:cs="Times New Roman"/>
          <w:b w:val="0"/>
          <w:sz w:val="28"/>
          <w:szCs w:val="28"/>
        </w:rPr>
        <w:t>и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упомянутых тестов.</w:t>
      </w:r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Тест должен охватывать содержание того, что было изучено на протяжении всего курса (раздела).</w:t>
      </w:r>
    </w:p>
    <w:p w:rsidR="00330E0C" w:rsidRPr="00330E0C" w:rsidRDefault="00330E0C" w:rsidP="006360E0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Другая категория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валидности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- это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конструктная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т.е. форма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валидности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, подразумевающая степень, с которой задания в тесте отражают существенные аспекты теории, лежащей в основе теста (конструкта; Например, чем сильнее связь, которую можно обнаружить между коммуникативной способностью, выявленной в тесте и отображенной в соответствующей теории, тем сильнее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конструктная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теста [4]. Таким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обра-зом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конструктная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может быть </w:t>
      </w: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определена</w:t>
      </w:r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как соответствие контрольного задания тому познавательному действию, которое подлежит контролю.</w:t>
      </w:r>
    </w:p>
    <w:p w:rsidR="00330E0C" w:rsidRPr="00330E0C" w:rsidRDefault="00330E0C" w:rsidP="006360E0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Надежность (в тестировании) предполагает, насколько последовательные результаты показывает тест. Тест считается надежным, если он дает те же результаты, когда проводится </w:t>
      </w: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различными людьми. Существует несколько способов контроля надежности "объективных" тестов (тест как повтор, параллельная форма, разделение на части и т.д.). Надежность</w:t>
      </w:r>
      <w:r w:rsidR="009B4B38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субъективных тестов выявляется подсчетом надежности отметок.</w:t>
      </w:r>
    </w:p>
    <w:p w:rsidR="00330E0C" w:rsidRPr="00330E0C" w:rsidRDefault="00330E0C" w:rsidP="009B4B38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Между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валидностью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и надежностью контроля существуют определенные зависимости. Если контроль будет иметь достаточную степень содержательной и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конструкт</w:t>
      </w:r>
      <w:r w:rsidR="009B4B38">
        <w:rPr>
          <w:rStyle w:val="210pt"/>
          <w:rFonts w:ascii="Times New Roman" w:hAnsi="Times New Roman" w:cs="Times New Roman"/>
          <w:b w:val="0"/>
          <w:sz w:val="28"/>
          <w:szCs w:val="28"/>
        </w:rPr>
        <w:t>н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ой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валидности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, то он будет надежным. И это закономерно: контролю подвергаются такие элементы знаний и такие виды познавательной деятельности, которые свидетельствуют об усвоении всей системы знаний и соответствующих им видов деятельности, намеченных целями обучения [5].</w:t>
      </w:r>
    </w:p>
    <w:p w:rsidR="00330E0C" w:rsidRPr="00330E0C" w:rsidRDefault="00330E0C" w:rsidP="009B4B38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Тест должен быть </w:t>
      </w: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практичным</w:t>
      </w:r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т.е. с учетом ограниченного финансирования и времени, легким для контроля, подсчета баллов и интерпретации. Практичность теста предполагает, насколько легко осуществлять контроль и подсчитывать баллы.</w:t>
      </w:r>
    </w:p>
    <w:p w:rsidR="00330E0C" w:rsidRPr="00330E0C" w:rsidRDefault="00330E0C" w:rsidP="009B4B38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При составлении теста также должны учитываться ключевые факторы: целенаправленная группа, начальные/второстепенные задачи, </w:t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, надежность, контролирование, система отметок, экономичность теста практичность, репродуктивность, приемлемость, специальные локальные факторы. Таким образом, разработано общее руководство для написания тестов.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lastRenderedPageBreak/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тестирование может проводиться с целью выявления профессиональности, определения ступени при обучении, выбора содержания и метода обучения.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При тестировании на достижение конечной цели тесты должны охватывать определенный раздел (курс), а также способ выполнения заданий. Например, если используется коммуникативный подход  к обучению, необоснованно давать тесты, которые полностью сконцентрированы на точности исполнения (или, если ставится цель грамматического провода, то странно ожидать от студентов непринужденности белого исполнения в ролевых заданиях)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Валидность</w:t>
      </w:r>
      <w:proofErr w:type="spell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подразумевает четкое представление о цели тестирования и о соответствии этой цели предъявляемым контрольным заданиям.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При разработке теста необходимо сотрудничество</w:t>
      </w: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ледует давать тесты коллеге или нескольким сотрудникам для того, чтобы увидеть, могут ли они понять инструкции к выполнению, а также исполнить их или ответить на вопросы намеченным способом.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Надежность означает, что результаты тестов предположительно будут такими же при повторном тестировании или в случае, если тест проводится другими людьми. Это свидетельствует об адекватности системы оценок и шкалы набранных баллов, хорошей методике в использовании подсчета и контроля.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Практичность предполагает, что тесты не должно</w:t>
      </w: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ребовать слишком много оборудования или каких-т: особых специальных условий, быть очень трудными, дорогостоящими и занимать много времени.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Обратная связь характеризуется тем, что тесты воздействуют на процесс обучения и программу; приносят полезное воздействие путем выявления значимых, наиболее соответствующих цели многосторонних навыков и знаний.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Для более детальной и углубленной разработки тестов наряду с общим руководством можно использовать также и специальные рекомендации для составления тестовых заданий/задач.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Для всех заданий/задач целесообразно учитывать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следующее: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инструкции к выполнению должны быть понятными, точными и простыми; они не должны быть сложнее, чем тест; если же они достаточно сложные и длинные, желательно, чтобы они были на родном языке; если есть возможность, можно привести пример;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не следует включать наглядный материал, если это не предполагает ощутимой пользы; необходимо, чтобы он был ясным и информативным и не усложнял тест больше, чем нужно;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задания /задачи не должны быть пристрастными, те составленными для студентов с углубленными знаниями по предмету или для студентов со слабыми знаниями;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lastRenderedPageBreak/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заданий /задач, не требующих речевых навыков следует</w:t>
      </w:r>
      <w:proofErr w:type="gramEnd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избегать, если только не преследуются специальные цели во время тестирования по английскому языку, где требуется выявление каких-то других навыков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задания /задачи должны заставлять тестируемого думать, а не давать автоматический ответ (на удачу);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так как язык используется в каждом контексте целенаправленно, лучше избегать заданий, не вытекающих из контекста; ситуация должна точно требовать ответа, который подразумевается, а другие ответы должны считаться неправильными;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задания теста должны насколько возможно отражать реальное коммуникативное использование языка,</w:t>
      </w:r>
    </w:p>
    <w:p w:rsidR="00330E0C" w:rsidRPr="00330E0C" w:rsidRDefault="00330E0C" w:rsidP="00BF12F1">
      <w:pPr>
        <w:spacing w:before="20" w:after="20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•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ab/>
        <w:t>следует учитывать, что некоторые ответы возможны в региональных вариантах языка, а также в разговорной форме.</w:t>
      </w:r>
    </w:p>
    <w:p w:rsidR="00330E0C" w:rsidRPr="00330E0C" w:rsidRDefault="00330E0C" w:rsidP="009B4B38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Для заданий отборочного типа необходимо иметь в виду, что в выборочном типе заданий должен быть только один правильный ответ,</w:t>
      </w:r>
      <w:r w:rsidR="00F47D04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в  заданиях на подборку соответствующих значений должно быть больше ответов, чем вопросов, чтобы помешать тестируемому ответить на последний вопрос методом исключения.</w:t>
      </w:r>
      <w:proofErr w:type="gramEnd"/>
    </w:p>
    <w:p w:rsidR="00330E0C" w:rsidRPr="00330E0C" w:rsidRDefault="009B4B38" w:rsidP="009B4B38">
      <w:pPr>
        <w:spacing w:before="20" w:after="20"/>
        <w:ind w:firstLine="709"/>
        <w:jc w:val="both"/>
        <w:rPr>
          <w:rStyle w:val="210pt"/>
          <w:rFonts w:ascii="Times New Roman" w:hAnsi="Times New Roman" w:cs="Times New Roman"/>
          <w:b w:val="0"/>
          <w:sz w:val="28"/>
          <w:szCs w:val="28"/>
        </w:rPr>
      </w:pPr>
      <w:r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Таким образом, тест является средством текущего и итогового контроля. Когда используются все необходимые характеристики  </w:t>
      </w:r>
      <w:r w:rsidR="00330E0C"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при его составлении и учитываются все основные требования, он является одним из наиболее ярких, ва</w:t>
      </w:r>
      <w:r w:rsidR="000362B1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жных и точных методов выявления </w:t>
      </w:r>
      <w:r w:rsidR="00330E0C"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>способностей и проверки качества усвоения знаний, а так же способа выполнения заданий согласно намеченн</w:t>
      </w:r>
      <w:r w:rsidR="000362B1">
        <w:rPr>
          <w:rStyle w:val="210pt"/>
          <w:rFonts w:ascii="Times New Roman" w:hAnsi="Times New Roman" w:cs="Times New Roman"/>
          <w:b w:val="0"/>
          <w:sz w:val="28"/>
          <w:szCs w:val="28"/>
        </w:rPr>
        <w:t>ым</w:t>
      </w:r>
      <w:r w:rsidR="00330E0C" w:rsidRPr="00330E0C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 целям.</w:t>
      </w:r>
    </w:p>
    <w:p w:rsidR="00B534EA" w:rsidRDefault="00B534EA" w:rsidP="00BF12F1">
      <w:pPr>
        <w:spacing w:before="20" w:after="20"/>
        <w:jc w:val="both"/>
        <w:rPr>
          <w:szCs w:val="28"/>
        </w:rPr>
      </w:pPr>
    </w:p>
    <w:p w:rsidR="00743C85" w:rsidRDefault="00743C85" w:rsidP="00BF12F1">
      <w:pPr>
        <w:spacing w:before="20" w:after="20"/>
        <w:jc w:val="both"/>
        <w:rPr>
          <w:szCs w:val="28"/>
        </w:rPr>
      </w:pPr>
    </w:p>
    <w:p w:rsidR="00743C85" w:rsidRDefault="00AC4AA3" w:rsidP="00BF12F1">
      <w:pPr>
        <w:spacing w:before="20" w:after="20"/>
        <w:jc w:val="both"/>
        <w:rPr>
          <w:rFonts w:ascii="Times New Roman" w:hAnsi="Times New Roman" w:cs="Times New Roman"/>
          <w:szCs w:val="28"/>
        </w:rPr>
      </w:pPr>
      <w:r w:rsidRPr="00AC4AA3">
        <w:rPr>
          <w:rFonts w:ascii="Times New Roman" w:hAnsi="Times New Roman" w:cs="Times New Roman"/>
          <w:szCs w:val="28"/>
        </w:rPr>
        <w:t>Использованная литература</w:t>
      </w:r>
      <w:r>
        <w:rPr>
          <w:rFonts w:ascii="Times New Roman" w:hAnsi="Times New Roman" w:cs="Times New Roman"/>
          <w:szCs w:val="28"/>
        </w:rPr>
        <w:t>:</w:t>
      </w:r>
    </w:p>
    <w:p w:rsidR="00226E56" w:rsidRDefault="00226E56" w:rsidP="00BF12F1">
      <w:pPr>
        <w:spacing w:before="20" w:after="20"/>
        <w:jc w:val="both"/>
        <w:rPr>
          <w:rFonts w:ascii="Times New Roman" w:hAnsi="Times New Roman" w:cs="Times New Roman"/>
          <w:szCs w:val="28"/>
        </w:rPr>
      </w:pPr>
    </w:p>
    <w:p w:rsidR="00AC4AA3" w:rsidRDefault="00AC4AA3" w:rsidP="00AC4AA3">
      <w:pPr>
        <w:pStyle w:val="a8"/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Alderson J.C.,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Clapham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C.M. Wall D. Language Test Construction and Evaluation. Cambridge,</w:t>
      </w:r>
      <w:r w:rsidR="00AD300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1995</w:t>
      </w:r>
      <w:r w:rsidR="00226E5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P.41</w:t>
      </w:r>
      <w:r w:rsidR="00226E56">
        <w:rPr>
          <w:rFonts w:ascii="Times New Roman" w:hAnsi="Times New Roman" w:cs="Times New Roman"/>
          <w:szCs w:val="28"/>
          <w:lang w:val="en-US"/>
        </w:rPr>
        <w:t>.</w:t>
      </w:r>
    </w:p>
    <w:p w:rsidR="00AC4AA3" w:rsidRDefault="00AC4AA3" w:rsidP="00AC4AA3">
      <w:pPr>
        <w:pStyle w:val="a8"/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Bachman L.F .Fundamental Considerations is Language Testing. Oxford,</w:t>
      </w:r>
      <w:r w:rsidR="00226E56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1990.</w:t>
      </w:r>
      <w:r w:rsidR="00226E56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P 20</w:t>
      </w:r>
      <w:r w:rsidR="00226E56">
        <w:rPr>
          <w:rFonts w:ascii="Times New Roman" w:hAnsi="Times New Roman" w:cs="Times New Roman"/>
          <w:szCs w:val="28"/>
          <w:lang w:val="en-US"/>
        </w:rPr>
        <w:t>.</w:t>
      </w:r>
    </w:p>
    <w:p w:rsidR="00226E56" w:rsidRDefault="00AC4AA3" w:rsidP="00AC4AA3">
      <w:pPr>
        <w:pStyle w:val="a8"/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Douglas Brown,</w:t>
      </w:r>
      <w:r w:rsidR="00226E56">
        <w:rPr>
          <w:rFonts w:ascii="Times New Roman" w:hAnsi="Times New Roman" w:cs="Times New Roman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H</w:t>
      </w:r>
      <w:r w:rsidR="00226E56">
        <w:rPr>
          <w:rFonts w:ascii="Times New Roman" w:hAnsi="Times New Roman" w:cs="Times New Roman"/>
          <w:szCs w:val="28"/>
          <w:lang w:val="en-US"/>
        </w:rPr>
        <w:t>. Principles of Language Learning and Teaching. London ,1992.P.253</w:t>
      </w:r>
    </w:p>
    <w:p w:rsidR="00226E56" w:rsidRDefault="00226E56" w:rsidP="00AC4AA3">
      <w:pPr>
        <w:pStyle w:val="a8"/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Longman Dictionary of Language  Teaching and Applied Linguistics.London,19092.P.337</w:t>
      </w:r>
    </w:p>
    <w:p w:rsidR="00AC4AA3" w:rsidRPr="00226E56" w:rsidRDefault="00226E56" w:rsidP="00AC4AA3">
      <w:pPr>
        <w:pStyle w:val="a8"/>
        <w:numPr>
          <w:ilvl w:val="0"/>
          <w:numId w:val="4"/>
        </w:numPr>
        <w:spacing w:before="20" w:after="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Талызина Н.Ф. Педагогическая психология. М.,2001.С.152</w:t>
      </w:r>
      <w:r w:rsidRPr="00226E56">
        <w:rPr>
          <w:rFonts w:ascii="Times New Roman" w:hAnsi="Times New Roman" w:cs="Times New Roman"/>
          <w:szCs w:val="28"/>
        </w:rPr>
        <w:t xml:space="preserve">  </w:t>
      </w:r>
      <w:r w:rsidR="00AC4AA3" w:rsidRPr="00226E56">
        <w:rPr>
          <w:rFonts w:ascii="Times New Roman" w:hAnsi="Times New Roman" w:cs="Times New Roman"/>
          <w:szCs w:val="28"/>
        </w:rPr>
        <w:t xml:space="preserve"> </w:t>
      </w:r>
    </w:p>
    <w:p w:rsidR="00AC4AA3" w:rsidRPr="00226E56" w:rsidRDefault="00AC4AA3" w:rsidP="00BF12F1">
      <w:pPr>
        <w:spacing w:before="20" w:after="20"/>
        <w:jc w:val="both"/>
        <w:rPr>
          <w:rFonts w:ascii="Times New Roman" w:hAnsi="Times New Roman" w:cs="Times New Roman"/>
          <w:szCs w:val="28"/>
        </w:rPr>
      </w:pPr>
    </w:p>
    <w:p w:rsidR="00743C85" w:rsidRPr="00226E56" w:rsidRDefault="00743C85" w:rsidP="00BF12F1">
      <w:pPr>
        <w:spacing w:before="20" w:after="20"/>
        <w:jc w:val="both"/>
        <w:rPr>
          <w:rFonts w:ascii="Times New Roman" w:hAnsi="Times New Roman" w:cs="Times New Roman"/>
          <w:szCs w:val="28"/>
        </w:rPr>
      </w:pPr>
    </w:p>
    <w:sectPr w:rsidR="00743C85" w:rsidRPr="00226E56" w:rsidSect="002276F8">
      <w:footerReference w:type="default" r:id="rId9"/>
      <w:type w:val="continuous"/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A4" w:rsidRDefault="00DA69A4" w:rsidP="00C756FB">
      <w:r>
        <w:separator/>
      </w:r>
    </w:p>
  </w:endnote>
  <w:endnote w:type="continuationSeparator" w:id="0">
    <w:p w:rsidR="00DA69A4" w:rsidRDefault="00DA69A4" w:rsidP="00C7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071200"/>
      <w:docPartObj>
        <w:docPartGallery w:val="Page Numbers (Bottom of Page)"/>
        <w:docPartUnique/>
      </w:docPartObj>
    </w:sdtPr>
    <w:sdtEndPr/>
    <w:sdtContent>
      <w:p w:rsidR="00AD300B" w:rsidRDefault="00AD30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6F8">
          <w:rPr>
            <w:noProof/>
          </w:rPr>
          <w:t>2</w:t>
        </w:r>
        <w:r>
          <w:fldChar w:fldCharType="end"/>
        </w:r>
      </w:p>
    </w:sdtContent>
  </w:sdt>
  <w:p w:rsidR="00AD300B" w:rsidRDefault="00AD30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A4" w:rsidRDefault="00DA69A4"/>
  </w:footnote>
  <w:footnote w:type="continuationSeparator" w:id="0">
    <w:p w:rsidR="00DA69A4" w:rsidRDefault="00DA69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6701"/>
    <w:multiLevelType w:val="hybridMultilevel"/>
    <w:tmpl w:val="98F6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06C2"/>
    <w:multiLevelType w:val="hybridMultilevel"/>
    <w:tmpl w:val="722EB182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>
    <w:nsid w:val="6CE43CC0"/>
    <w:multiLevelType w:val="hybridMultilevel"/>
    <w:tmpl w:val="7102CAB8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3">
    <w:nsid w:val="7FBB06FD"/>
    <w:multiLevelType w:val="multilevel"/>
    <w:tmpl w:val="98EC07E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56FB"/>
    <w:rsid w:val="000362B1"/>
    <w:rsid w:val="0009297D"/>
    <w:rsid w:val="001D0416"/>
    <w:rsid w:val="00226E56"/>
    <w:rsid w:val="002276F8"/>
    <w:rsid w:val="00330E0C"/>
    <w:rsid w:val="003A71AE"/>
    <w:rsid w:val="003B5544"/>
    <w:rsid w:val="004D09C2"/>
    <w:rsid w:val="00592283"/>
    <w:rsid w:val="006360E0"/>
    <w:rsid w:val="006C30D4"/>
    <w:rsid w:val="006F7221"/>
    <w:rsid w:val="00743C85"/>
    <w:rsid w:val="00765E15"/>
    <w:rsid w:val="007D28C5"/>
    <w:rsid w:val="0086053F"/>
    <w:rsid w:val="009B4B38"/>
    <w:rsid w:val="00A44504"/>
    <w:rsid w:val="00AC4AA3"/>
    <w:rsid w:val="00AD300B"/>
    <w:rsid w:val="00B46C18"/>
    <w:rsid w:val="00B534EA"/>
    <w:rsid w:val="00BA476F"/>
    <w:rsid w:val="00BF12F1"/>
    <w:rsid w:val="00C756FB"/>
    <w:rsid w:val="00DA69A4"/>
    <w:rsid w:val="00F47D04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6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6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pt">
    <w:name w:val="Основной текст (2) + 10 pt;Полужирный"/>
    <w:basedOn w:val="2"/>
    <w:rsid w:val="00C756F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9pt">
    <w:name w:val="Основной текст (2) + 9 pt;Полужирный"/>
    <w:basedOn w:val="2"/>
    <w:rsid w:val="00C756F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"/>
    <w:basedOn w:val="a4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">
    <w:name w:val="Основной текст (3) + 10 pt"/>
    <w:basedOn w:val="3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pt">
    <w:name w:val="Основной текст (3) + 7 pt"/>
    <w:basedOn w:val="3"/>
    <w:rsid w:val="00C75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rsid w:val="00C756FB"/>
    <w:pPr>
      <w:shd w:val="clear" w:color="auto" w:fill="FFFFFF"/>
      <w:spacing w:after="180" w:line="212" w:lineRule="exact"/>
    </w:pPr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4"/>
    <w:rsid w:val="00C756FB"/>
    <w:pPr>
      <w:shd w:val="clear" w:color="auto" w:fill="FFFFFF"/>
      <w:spacing w:before="180" w:line="227" w:lineRule="exact"/>
      <w:ind w:firstLine="320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C756FB"/>
    <w:pPr>
      <w:shd w:val="clear" w:color="auto" w:fill="FFFFFF"/>
      <w:spacing w:line="251" w:lineRule="exact"/>
      <w:ind w:firstLine="320"/>
      <w:jc w:val="both"/>
    </w:pPr>
    <w:rPr>
      <w:rFonts w:ascii="Arial" w:eastAsia="Arial" w:hAnsi="Arial" w:cs="Arial"/>
      <w:sz w:val="21"/>
      <w:szCs w:val="21"/>
    </w:rPr>
  </w:style>
  <w:style w:type="character" w:customStyle="1" w:styleId="4">
    <w:name w:val="Основной текст (4)_"/>
    <w:basedOn w:val="a0"/>
    <w:link w:val="40"/>
    <w:rsid w:val="00765E15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765E15"/>
    <w:rPr>
      <w:rFonts w:ascii="Arial Unicode MS" w:eastAsia="Arial Unicode MS" w:hAnsi="Arial Unicode MS" w:cs="Arial Unicode MS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5E1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31"/>
      <w:szCs w:val="31"/>
    </w:rPr>
  </w:style>
  <w:style w:type="paragraph" w:customStyle="1" w:styleId="11">
    <w:name w:val="Заголовок №1"/>
    <w:basedOn w:val="a"/>
    <w:link w:val="10"/>
    <w:rsid w:val="00765E15"/>
    <w:pPr>
      <w:shd w:val="clear" w:color="auto" w:fill="FFFFFF"/>
      <w:spacing w:line="0" w:lineRule="atLeast"/>
      <w:ind w:firstLine="520"/>
      <w:jc w:val="both"/>
      <w:outlineLvl w:val="0"/>
    </w:pPr>
    <w:rPr>
      <w:rFonts w:ascii="Arial Unicode MS" w:eastAsia="Arial Unicode MS" w:hAnsi="Arial Unicode MS" w:cs="Arial Unicode MS"/>
      <w:color w:val="auto"/>
      <w:sz w:val="31"/>
      <w:szCs w:val="31"/>
    </w:rPr>
  </w:style>
  <w:style w:type="character" w:customStyle="1" w:styleId="5">
    <w:name w:val="Основной текст (5)_"/>
    <w:basedOn w:val="a0"/>
    <w:link w:val="50"/>
    <w:rsid w:val="00FA6594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character" w:customStyle="1" w:styleId="5Arial13pt">
    <w:name w:val="Основной текст (5) + Arial;13 pt;Не полужирный"/>
    <w:basedOn w:val="5"/>
    <w:rsid w:val="00FA659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5Arial125pt">
    <w:name w:val="Основной текст (5) + Arial;12;5 pt;Не полужирный"/>
    <w:basedOn w:val="5"/>
    <w:rsid w:val="00FA6594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5Arial16pt">
    <w:name w:val="Основной текст (5) + Arial;16 pt;Не полужирный"/>
    <w:basedOn w:val="5"/>
    <w:rsid w:val="00FA659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5Arial16pt-1pt">
    <w:name w:val="Основной текст (5) + Arial;16 pt;Не полужирный;Интервал -1 pt"/>
    <w:basedOn w:val="5"/>
    <w:rsid w:val="00FA6594"/>
    <w:rPr>
      <w:rFonts w:ascii="Arial" w:eastAsia="Arial" w:hAnsi="Arial" w:cs="Arial"/>
      <w:b/>
      <w:bCs/>
      <w:spacing w:val="-2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659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7"/>
      <w:szCs w:val="27"/>
    </w:rPr>
  </w:style>
  <w:style w:type="character" w:customStyle="1" w:styleId="12">
    <w:name w:val="Заголовок №1 (2)_"/>
    <w:basedOn w:val="a0"/>
    <w:link w:val="120"/>
    <w:rsid w:val="00FA6594"/>
    <w:rPr>
      <w:rFonts w:ascii="Arial Narrow" w:eastAsia="Arial Narrow" w:hAnsi="Arial Narrow" w:cs="Arial Narrow"/>
      <w:sz w:val="32"/>
      <w:szCs w:val="32"/>
      <w:shd w:val="clear" w:color="auto" w:fill="FFFFFF"/>
    </w:rPr>
  </w:style>
  <w:style w:type="character" w:customStyle="1" w:styleId="121">
    <w:name w:val="Заголовок №1 (2) + Не полужирный;Курсив"/>
    <w:basedOn w:val="12"/>
    <w:rsid w:val="00FA6594"/>
    <w:rPr>
      <w:rFonts w:ascii="Arial Narrow" w:eastAsia="Arial Narrow" w:hAnsi="Arial Narrow" w:cs="Arial Narrow"/>
      <w:b/>
      <w:bCs/>
      <w:i/>
      <w:iCs/>
      <w:sz w:val="32"/>
      <w:szCs w:val="32"/>
      <w:shd w:val="clear" w:color="auto" w:fill="FFFFFF"/>
    </w:rPr>
  </w:style>
  <w:style w:type="character" w:customStyle="1" w:styleId="12Verdana12pt0pt">
    <w:name w:val="Заголовок №1 (2) + Verdana;12 pt;Не полужирный;Интервал 0 pt"/>
    <w:basedOn w:val="12"/>
    <w:rsid w:val="00FA6594"/>
    <w:rPr>
      <w:rFonts w:ascii="Verdana" w:eastAsia="Verdana" w:hAnsi="Verdana" w:cs="Verdana"/>
      <w:b/>
      <w:bCs/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A6594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A6594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71">
    <w:name w:val="Основной текст (7) + Не курсив"/>
    <w:basedOn w:val="7"/>
    <w:rsid w:val="00FA6594"/>
    <w:rPr>
      <w:rFonts w:ascii="Verdana" w:eastAsia="Verdana" w:hAnsi="Verdana" w:cs="Verdana"/>
      <w:i/>
      <w:iCs/>
      <w:sz w:val="25"/>
      <w:szCs w:val="25"/>
      <w:shd w:val="clear" w:color="auto" w:fill="FFFFFF"/>
    </w:rPr>
  </w:style>
  <w:style w:type="character" w:customStyle="1" w:styleId="7-1pt">
    <w:name w:val="Основной текст (7) + Интервал -1 pt"/>
    <w:basedOn w:val="7"/>
    <w:rsid w:val="00FA6594"/>
    <w:rPr>
      <w:rFonts w:ascii="Verdana" w:eastAsia="Verdana" w:hAnsi="Verdana" w:cs="Verdana"/>
      <w:spacing w:val="-30"/>
      <w:sz w:val="25"/>
      <w:szCs w:val="25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FA6594"/>
    <w:rPr>
      <w:rFonts w:ascii="Verdana" w:eastAsia="Verdana" w:hAnsi="Verdana" w:cs="Verdana"/>
      <w:spacing w:val="30"/>
      <w:sz w:val="25"/>
      <w:szCs w:val="25"/>
      <w:shd w:val="clear" w:color="auto" w:fill="FFFFFF"/>
    </w:rPr>
  </w:style>
  <w:style w:type="character" w:customStyle="1" w:styleId="9125pt">
    <w:name w:val="Основной текст (9) + 12;5 pt;Не полужирный;Не курсив"/>
    <w:basedOn w:val="a0"/>
    <w:rsid w:val="00FA6594"/>
    <w:rPr>
      <w:rFonts w:ascii="Verdana" w:eastAsia="Verdana" w:hAnsi="Verdana" w:cs="Verdana"/>
      <w:b/>
      <w:bCs/>
      <w:i/>
      <w:iCs/>
      <w:smallCaps w:val="0"/>
      <w:strike w:val="0"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rsid w:val="00FA6594"/>
    <w:pPr>
      <w:shd w:val="clear" w:color="auto" w:fill="FFFFFF"/>
      <w:spacing w:after="120" w:line="269" w:lineRule="exact"/>
      <w:jc w:val="right"/>
      <w:outlineLvl w:val="0"/>
    </w:pPr>
    <w:rPr>
      <w:rFonts w:ascii="Arial Narrow" w:eastAsia="Arial Narrow" w:hAnsi="Arial Narrow" w:cs="Arial Narrow"/>
      <w:color w:val="auto"/>
      <w:sz w:val="32"/>
      <w:szCs w:val="32"/>
    </w:rPr>
  </w:style>
  <w:style w:type="paragraph" w:customStyle="1" w:styleId="60">
    <w:name w:val="Основной текст (6)"/>
    <w:basedOn w:val="a"/>
    <w:link w:val="6"/>
    <w:rsid w:val="00FA6594"/>
    <w:pPr>
      <w:shd w:val="clear" w:color="auto" w:fill="FFFFFF"/>
      <w:spacing w:line="351" w:lineRule="exact"/>
      <w:jc w:val="both"/>
    </w:pPr>
    <w:rPr>
      <w:rFonts w:ascii="Verdana" w:eastAsia="Verdana" w:hAnsi="Verdana" w:cs="Verdana"/>
      <w:color w:val="auto"/>
      <w:sz w:val="25"/>
      <w:szCs w:val="25"/>
    </w:rPr>
  </w:style>
  <w:style w:type="paragraph" w:customStyle="1" w:styleId="70">
    <w:name w:val="Основной текст (7)"/>
    <w:basedOn w:val="a"/>
    <w:link w:val="7"/>
    <w:rsid w:val="00FA6594"/>
    <w:pPr>
      <w:shd w:val="clear" w:color="auto" w:fill="FFFFFF"/>
      <w:spacing w:line="338" w:lineRule="exact"/>
      <w:jc w:val="right"/>
    </w:pPr>
    <w:rPr>
      <w:rFonts w:ascii="Verdana" w:eastAsia="Verdana" w:hAnsi="Verdana" w:cs="Verdana"/>
      <w:color w:val="auto"/>
      <w:sz w:val="25"/>
      <w:szCs w:val="25"/>
    </w:rPr>
  </w:style>
  <w:style w:type="character" w:customStyle="1" w:styleId="8">
    <w:name w:val="Основной текст (8)_"/>
    <w:basedOn w:val="a0"/>
    <w:link w:val="80"/>
    <w:rsid w:val="00592283"/>
    <w:rPr>
      <w:rFonts w:ascii="Arial Narrow" w:eastAsia="Arial Narrow" w:hAnsi="Arial Narrow" w:cs="Arial Narrow"/>
      <w:sz w:val="32"/>
      <w:szCs w:val="32"/>
      <w:shd w:val="clear" w:color="auto" w:fill="FFFFFF"/>
    </w:rPr>
  </w:style>
  <w:style w:type="character" w:customStyle="1" w:styleId="8-1pt">
    <w:name w:val="Основной текст (8) + Интервал -1 pt"/>
    <w:basedOn w:val="8"/>
    <w:rsid w:val="00592283"/>
    <w:rPr>
      <w:rFonts w:ascii="Arial Narrow" w:eastAsia="Arial Narrow" w:hAnsi="Arial Narrow" w:cs="Arial Narrow"/>
      <w:spacing w:val="-30"/>
      <w:sz w:val="32"/>
      <w:szCs w:val="32"/>
      <w:shd w:val="clear" w:color="auto" w:fill="FFFFFF"/>
    </w:rPr>
  </w:style>
  <w:style w:type="character" w:customStyle="1" w:styleId="61">
    <w:name w:val="Основной текст (6) + Курсив"/>
    <w:basedOn w:val="6"/>
    <w:rsid w:val="0059228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2283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912pt0pt">
    <w:name w:val="Основной текст (9) + 12 pt;Не полужирный;Не курсив;Интервал 0 pt"/>
    <w:basedOn w:val="9"/>
    <w:rsid w:val="00592283"/>
    <w:rPr>
      <w:rFonts w:ascii="Verdana" w:eastAsia="Verdana" w:hAnsi="Verdana" w:cs="Verdana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9125pt0">
    <w:name w:val="Основной текст (9) + 12;5 pt;Не полужирный"/>
    <w:basedOn w:val="9"/>
    <w:rsid w:val="00592283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character" w:customStyle="1" w:styleId="10105pt0pt">
    <w:name w:val="Основной текст (10) + 10;5 pt;Полужирный;Курсив;Интервал 0 pt"/>
    <w:basedOn w:val="a0"/>
    <w:rsid w:val="0059228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125pt0pt">
    <w:name w:val="Основной текст (10) + 12;5 pt;Курсив;Интервал 0 pt"/>
    <w:basedOn w:val="a0"/>
    <w:rsid w:val="00592283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0125pt0pt0">
    <w:name w:val="Основной текст (10) + 12;5 pt;Интервал 0 pt"/>
    <w:basedOn w:val="a0"/>
    <w:rsid w:val="0059228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80">
    <w:name w:val="Основной текст (8)"/>
    <w:basedOn w:val="a"/>
    <w:link w:val="8"/>
    <w:rsid w:val="0059228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rsid w:val="00592283"/>
    <w:pPr>
      <w:shd w:val="clear" w:color="auto" w:fill="FFFFFF"/>
      <w:spacing w:line="282" w:lineRule="exact"/>
      <w:ind w:firstLine="480"/>
      <w:jc w:val="both"/>
    </w:pPr>
    <w:rPr>
      <w:rFonts w:ascii="Verdana" w:eastAsia="Verdana" w:hAnsi="Verdana" w:cs="Verdana"/>
      <w:color w:val="auto"/>
      <w:sz w:val="21"/>
      <w:szCs w:val="21"/>
    </w:rPr>
  </w:style>
  <w:style w:type="character" w:customStyle="1" w:styleId="110">
    <w:name w:val="Основной текст (11)_"/>
    <w:basedOn w:val="a0"/>
    <w:link w:val="111"/>
    <w:rsid w:val="00B534EA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114pt">
    <w:name w:val="Основной текст (11) + 14 pt;Курсив"/>
    <w:basedOn w:val="110"/>
    <w:rsid w:val="00B534EA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1114pt-1pt">
    <w:name w:val="Основной текст (11) + 14 pt;Курсив;Интервал -1 pt"/>
    <w:basedOn w:val="110"/>
    <w:rsid w:val="00B534EA"/>
    <w:rPr>
      <w:rFonts w:ascii="Arial" w:eastAsia="Arial" w:hAnsi="Arial" w:cs="Arial"/>
      <w:i/>
      <w:iCs/>
      <w:spacing w:val="-30"/>
      <w:sz w:val="28"/>
      <w:szCs w:val="28"/>
      <w:shd w:val="clear" w:color="auto" w:fill="FFFFFF"/>
    </w:rPr>
  </w:style>
  <w:style w:type="character" w:customStyle="1" w:styleId="11125pt">
    <w:name w:val="Основной текст (11) + 12;5 pt;Курсив"/>
    <w:basedOn w:val="110"/>
    <w:rsid w:val="00B534EA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534EA"/>
    <w:pPr>
      <w:shd w:val="clear" w:color="auto" w:fill="FFFFFF"/>
      <w:spacing w:line="379" w:lineRule="exact"/>
      <w:jc w:val="both"/>
    </w:pPr>
    <w:rPr>
      <w:rFonts w:ascii="Arial" w:eastAsia="Arial" w:hAnsi="Arial" w:cs="Arial"/>
      <w:color w:val="auto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36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B1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D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A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3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300B"/>
    <w:rPr>
      <w:color w:val="000000"/>
    </w:rPr>
  </w:style>
  <w:style w:type="paragraph" w:styleId="ab">
    <w:name w:val="footer"/>
    <w:basedOn w:val="a"/>
    <w:link w:val="ac"/>
    <w:uiPriority w:val="99"/>
    <w:unhideWhenUsed/>
    <w:rsid w:val="00AD3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30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F838-B6C4-488A-AFB3-B36D6073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ирина</cp:lastModifiedBy>
  <cp:revision>12</cp:revision>
  <dcterms:created xsi:type="dcterms:W3CDTF">2012-04-17T13:09:00Z</dcterms:created>
  <dcterms:modified xsi:type="dcterms:W3CDTF">2012-04-18T17:15:00Z</dcterms:modified>
</cp:coreProperties>
</file>