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621"/>
        <w:gridCol w:w="7938"/>
      </w:tblGrid>
      <w:tr w:rsidR="00AC3783" w:rsidTr="00641820">
        <w:tc>
          <w:tcPr>
            <w:tcW w:w="7621" w:type="dxa"/>
          </w:tcPr>
          <w:p w:rsidR="00AC3783" w:rsidRDefault="00AC3783" w:rsidP="00CB70D8">
            <w:pPr>
              <w:ind w:left="142" w:right="175"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</w:p>
          <w:p w:rsidR="00AC3783" w:rsidRPr="00AC3783" w:rsidRDefault="00AC3783" w:rsidP="00CB70D8">
            <w:pPr>
              <w:ind w:left="142" w:right="175"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Карточка №</w:t>
            </w:r>
            <w:r w:rsidR="00CB70D8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2</w:t>
            </w: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 xml:space="preserve"> (У1)</w:t>
            </w:r>
          </w:p>
          <w:p w:rsidR="00AC3783" w:rsidRPr="00AC3783" w:rsidRDefault="00AC3783" w:rsidP="00CB70D8">
            <w:pPr>
              <w:shd w:val="clear" w:color="auto" w:fill="FFFFFF"/>
              <w:ind w:left="142" w:right="175"/>
              <w:jc w:val="both"/>
              <w:outlineLvl w:val="0"/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</w:pPr>
          </w:p>
          <w:p w:rsidR="00AC3783" w:rsidRPr="00AC3783" w:rsidRDefault="00AC3783" w:rsidP="00CB70D8">
            <w:pPr>
              <w:shd w:val="clear" w:color="auto" w:fill="FFFFFF"/>
              <w:ind w:left="142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  <w:r w:rsidRPr="00AC3783"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  <w:t>Задание</w:t>
            </w:r>
            <w:r w:rsidRPr="00AC3783"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  <w:t>: Оформите нижеприведенный текст в виде таблицы, самостоятельно обозначив заголовки.</w:t>
            </w:r>
          </w:p>
          <w:p w:rsidR="00AC3783" w:rsidRPr="00AC3783" w:rsidRDefault="00AC3783" w:rsidP="00CB70D8">
            <w:pPr>
              <w:shd w:val="clear" w:color="auto" w:fill="FFFFFF"/>
              <w:ind w:left="142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</w:p>
          <w:p w:rsidR="00CB70D8" w:rsidRPr="00CB70D8" w:rsidRDefault="00CB70D8" w:rsidP="00CB70D8">
            <w:pPr>
              <w:ind w:left="142" w:right="175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ГОРЫ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Низкогорные области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Сарыарка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(Казахский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мелкосопочник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-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 Центральный Казахстан, протяженность с запада на восток - 1200 км, средняя высота гор - 500-600 м, на западе ширина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достигает 900 км, на востоке - 350 км. 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севере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Сарыарка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граничит с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Западно-Сибирской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равниной, на юге - с озером Балхаш и пустыней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Бетпак-Дала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востоке сливается с горной системой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Саур-Тарбагатай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западе прим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кает к тургайскому плато.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числу наиболее высоких гор Казахского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мелкосопочника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относятся: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Аксорган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(1565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Каркаралинские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(1403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Чингизтау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(1305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Улытау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(1133 м).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Жемчужиной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Сарыарки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Щучинско-Боровская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курортная зона. Местные жители не без основания наз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 этот край «казахстанской Швейцарией», так как здесь в окружении крас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вейших гор Казахского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мелкосопочника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располагаются прозрачные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голубые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озера, являющиеся и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любленным местом отдыха туристов из стран СНГ. 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Мугоджары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невысокая каменная гряда, являющаяся южным отрогом Уральских гор. Наивысшая точка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гора Большой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Боктыбай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(657 м). Протяженность гряды составляет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км с севера на юг. На западных склонах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Мугоджар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берут свое начало реки Шийли и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Терисбутак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которые в дальнейшем при слиянии образуют р.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(левый приток Урала). К югу от каменной гряды простирается песчаная пустыня Большие Барсуки, отделяющая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Мугоджары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Арал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моря.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Мангыстауские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горы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находятся 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Мангыстауском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полуострове Каспийского моря. В них входят западные и восточные хребты Каратау, а также южные и северные хребты Актау.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женнсть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Каратау 117 км, Актау – 70км. Они расчленены логами, оврагами и узкими ущельями. Самая высокая точка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Мангыстауских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 в хребте – Каратау –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(556 м).</w:t>
            </w:r>
          </w:p>
          <w:p w:rsidR="00CB70D8" w:rsidRPr="00CB70D8" w:rsidRDefault="00CB70D8" w:rsidP="00CB70D8">
            <w:pPr>
              <w:ind w:left="142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горы сложены песчаниками, кристаллическими сланцами, черными (Каратау) и белыми (Актау) известняк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ми. В южной части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Мангыстауских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 расположена впадина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Батыр (- 132 м). Это самая низкая точка в К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захстане. Находится на пятом месте в мире после Мертвого моря (-395 м) в Израиле, Турфанской котловины (-154 м) в Китае, озера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Ассаль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(-150 м) в Джибути (Африка), безводной впадины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Каттара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(-133 м) в Египте. </w:t>
            </w:r>
          </w:p>
          <w:p w:rsidR="00AC3783" w:rsidRDefault="00AC3783" w:rsidP="00CB70D8">
            <w:pPr>
              <w:ind w:firstLine="709"/>
              <w:jc w:val="both"/>
            </w:pPr>
          </w:p>
        </w:tc>
        <w:tc>
          <w:tcPr>
            <w:tcW w:w="7938" w:type="dxa"/>
          </w:tcPr>
          <w:p w:rsidR="00AC3783" w:rsidRDefault="00AC3783" w:rsidP="00CB70D8">
            <w:pPr>
              <w:ind w:right="175"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</w:p>
          <w:p w:rsidR="00CB70D8" w:rsidRPr="00AC3783" w:rsidRDefault="00CB70D8" w:rsidP="00CB70D8">
            <w:pPr>
              <w:ind w:left="317" w:right="175" w:firstLine="709"/>
              <w:jc w:val="right"/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</w:pP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Карточка №</w:t>
            </w:r>
            <w:r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>2</w:t>
            </w:r>
            <w:r w:rsidRPr="00AC3783">
              <w:rPr>
                <w:rStyle w:val="a4"/>
                <w:rFonts w:ascii="Helvetica" w:hAnsi="Helvetica" w:cs="Helvetica"/>
                <w:i/>
                <w:color w:val="444444"/>
                <w:sz w:val="24"/>
                <w:szCs w:val="24"/>
              </w:rPr>
              <w:t xml:space="preserve"> (У1)</w:t>
            </w:r>
          </w:p>
          <w:p w:rsidR="00CB70D8" w:rsidRPr="00AC3783" w:rsidRDefault="00CB70D8" w:rsidP="00CB70D8">
            <w:pPr>
              <w:shd w:val="clear" w:color="auto" w:fill="FFFFFF"/>
              <w:ind w:left="317" w:right="175"/>
              <w:jc w:val="both"/>
              <w:outlineLvl w:val="0"/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</w:pPr>
          </w:p>
          <w:p w:rsidR="00CB70D8" w:rsidRPr="00AC3783" w:rsidRDefault="00CB70D8" w:rsidP="00CB70D8">
            <w:pPr>
              <w:shd w:val="clear" w:color="auto" w:fill="FFFFFF"/>
              <w:ind w:left="317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  <w:r w:rsidRPr="00AC3783">
              <w:rPr>
                <w:rFonts w:eastAsia="Times New Roman" w:cs="Arial"/>
                <w:b/>
                <w:i/>
                <w:kern w:val="36"/>
                <w:sz w:val="24"/>
                <w:szCs w:val="24"/>
                <w:lang w:eastAsia="ru-RU"/>
              </w:rPr>
              <w:t>Задание</w:t>
            </w:r>
            <w:r w:rsidRPr="00AC3783"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  <w:t>: Оформите нижеприведенный текст в виде таблицы, самостоятельно обозначив заголовки.</w:t>
            </w:r>
          </w:p>
          <w:p w:rsidR="00CB70D8" w:rsidRPr="00AC3783" w:rsidRDefault="00CB70D8" w:rsidP="00CB70D8">
            <w:pPr>
              <w:shd w:val="clear" w:color="auto" w:fill="FFFFFF"/>
              <w:ind w:left="317" w:right="175"/>
              <w:jc w:val="both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ru-RU"/>
              </w:rPr>
            </w:pPr>
          </w:p>
          <w:p w:rsidR="00CB70D8" w:rsidRPr="00CB70D8" w:rsidRDefault="00CB70D8" w:rsidP="00CB70D8">
            <w:pPr>
              <w:ind w:left="317" w:right="175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ГОРЫ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Низкогорные области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Сарыарка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(Казахский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мелкосопочник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) -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 Центральный Казахстан, протяженность с запада на восток - 1200 км, средняя высота гор - 500-600 м, на западе ширина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достигает 900 км, на востоке - 350 км. 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севере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Сарыарка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граничит с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Западно-Сибирской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равниной, на юге - с озером Балхаш и пустыней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Бетпак-Дала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востоке сливается с горной системой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Саур-Тарбагатай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западе прим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кает к тургайскому плато.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числу наиболее высоких гор Казахского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мелкосопочника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относятся: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Аксорган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(1565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Каркаралинские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(1403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Чингизтау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(1305 м),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Улытау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(1133 м).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Жемчужиной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Сарыарки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Щучинско-Боровская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курортная зона. Местные жители не без основания наз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вают этот край «казахстанской Швейцарией», так как здесь в окружении крас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вейших гор Казахского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мелкосопочника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располагаются прозрачные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голубые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озера, являющиеся и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любленным местом отдыха туристов из стран СНГ. 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Мугоджары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невысокая каменная гряда, являющаяся южным отрогом Уральских гор. Наивысшая точка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гора Большой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Боктыбай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(657 м). Протяженность гряды составляет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450 км с севера на юг. На западных склонах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Мугоджар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берут свое начало реки Шийли и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Терисбутак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которые в дальнейшем при слиянии образуют р.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(левый приток Урала). К югу от каменной гряды простирается песчаная пустыня Большие Барсуки, отделяющая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Мугоджары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Арал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моря.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Мангыстауские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горы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находятся 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Мангыстауском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полуострове Каспийского моря. В них входят западные и восточные хребты Каратау, а также южные и северные хребты Актау.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женнсть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Каратау 117 км, Актау – 70км. Они расчленены логами, оврагами и узкими ущельями. Самая высокая точка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Мангыстауских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 в хребте – Каратау –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(556 м).</w:t>
            </w:r>
          </w:p>
          <w:p w:rsidR="00CB70D8" w:rsidRPr="00CB70D8" w:rsidRDefault="00CB70D8" w:rsidP="00CB70D8">
            <w:pPr>
              <w:ind w:left="317" w:right="175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горы сложены песчаниками, кристаллическими сланцами, черными (Каратау) и белыми (Актау) известняк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ми. В южной части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Мангыстауских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 расположена впадина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Карагие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Батыр (- 132 м). Это самая низкая точка в К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захстане. Находится на пятом месте в мире после Мертвого моря (-395 м) в Израиле, Турфанской котловины (-154 м) в Китае, озера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Ассаль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(-150 м) в Джибути (Африка), безводной впадины </w:t>
            </w:r>
            <w:proofErr w:type="spellStart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Каттара</w:t>
            </w:r>
            <w:proofErr w:type="spellEnd"/>
            <w:r w:rsidRPr="00CB7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(-133 м) в Египте. </w:t>
            </w:r>
          </w:p>
          <w:p w:rsidR="00AC3783" w:rsidRDefault="00AC3783" w:rsidP="00CB70D8">
            <w:pPr>
              <w:shd w:val="clear" w:color="auto" w:fill="FFFFFF"/>
              <w:jc w:val="both"/>
              <w:outlineLvl w:val="0"/>
            </w:pPr>
          </w:p>
        </w:tc>
      </w:tr>
    </w:tbl>
    <w:p w:rsidR="00030B82" w:rsidRDefault="00030B82"/>
    <w:sectPr w:rsidR="00030B82" w:rsidSect="00030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CD9"/>
    <w:multiLevelType w:val="hybridMultilevel"/>
    <w:tmpl w:val="DB889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D8F"/>
    <w:multiLevelType w:val="hybridMultilevel"/>
    <w:tmpl w:val="721A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0B82"/>
    <w:rsid w:val="00030B82"/>
    <w:rsid w:val="000F4033"/>
    <w:rsid w:val="0025399B"/>
    <w:rsid w:val="004E16D8"/>
    <w:rsid w:val="00641820"/>
    <w:rsid w:val="00953ED2"/>
    <w:rsid w:val="00AC3783"/>
    <w:rsid w:val="00B77106"/>
    <w:rsid w:val="00CB70D8"/>
    <w:rsid w:val="00CE302F"/>
    <w:rsid w:val="00F0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30B82"/>
    <w:rPr>
      <w:b/>
      <w:bCs/>
    </w:rPr>
  </w:style>
  <w:style w:type="paragraph" w:styleId="a5">
    <w:name w:val="List Paragraph"/>
    <w:basedOn w:val="a"/>
    <w:uiPriority w:val="34"/>
    <w:qFormat/>
    <w:rsid w:val="00030B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C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8ECA-5FB6-4DA7-A10D-0B3D473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2014-02-03T14:38:00Z</dcterms:created>
  <dcterms:modified xsi:type="dcterms:W3CDTF">2014-02-03T15:27:00Z</dcterms:modified>
</cp:coreProperties>
</file>