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3B" w:rsidRDefault="00793D3B" w:rsidP="0088677A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МКОУ Заводская  средняя  общеобразовательная школа</w:t>
      </w:r>
    </w:p>
    <w:p w:rsidR="00793D3B" w:rsidRDefault="00793D3B" w:rsidP="0088677A">
      <w:pPr>
        <w:rPr>
          <w:sz w:val="28"/>
          <w:szCs w:val="28"/>
        </w:rPr>
      </w:pPr>
    </w:p>
    <w:p w:rsidR="00793D3B" w:rsidRDefault="00793D3B" w:rsidP="0088677A">
      <w:pPr>
        <w:rPr>
          <w:sz w:val="28"/>
          <w:szCs w:val="28"/>
        </w:rPr>
      </w:pPr>
    </w:p>
    <w:p w:rsidR="00793D3B" w:rsidRDefault="00793D3B" w:rsidP="0088677A">
      <w:pPr>
        <w:jc w:val="center"/>
      </w:pPr>
      <w:r>
        <w:t>Рассмотрено на заседании   МС                                                               Утверждена приказом</w:t>
      </w:r>
    </w:p>
    <w:p w:rsidR="00793D3B" w:rsidRDefault="00793D3B" w:rsidP="0088677A">
      <w:pPr>
        <w:jc w:val="center"/>
      </w:pPr>
      <w:r>
        <w:t>Протокол № ______ от                                        руководителя образовательного учреждения</w:t>
      </w:r>
    </w:p>
    <w:p w:rsidR="00793D3B" w:rsidRDefault="00793D3B" w:rsidP="0088677A">
      <w:pPr>
        <w:jc w:val="center"/>
      </w:pPr>
      <w:r>
        <w:t>«______» __________2012 г.                                                    № ____________от  __________</w:t>
      </w:r>
    </w:p>
    <w:p w:rsidR="00793D3B" w:rsidRDefault="00793D3B" w:rsidP="0088677A">
      <w:pPr>
        <w:jc w:val="center"/>
      </w:pPr>
    </w:p>
    <w:p w:rsidR="00793D3B" w:rsidRDefault="00793D3B" w:rsidP="0088677A">
      <w:pPr>
        <w:jc w:val="center"/>
      </w:pPr>
    </w:p>
    <w:p w:rsidR="00793D3B" w:rsidRDefault="00793D3B" w:rsidP="0088677A">
      <w:pPr>
        <w:jc w:val="center"/>
      </w:pPr>
    </w:p>
    <w:p w:rsidR="00793D3B" w:rsidRDefault="00793D3B" w:rsidP="0088677A">
      <w:pPr>
        <w:jc w:val="center"/>
      </w:pPr>
    </w:p>
    <w:p w:rsidR="00793D3B" w:rsidRDefault="00793D3B" w:rsidP="0088677A">
      <w:pPr>
        <w:jc w:val="center"/>
        <w:rPr>
          <w:b/>
          <w:sz w:val="32"/>
          <w:szCs w:val="32"/>
        </w:rPr>
      </w:pPr>
    </w:p>
    <w:p w:rsidR="00793D3B" w:rsidRDefault="00793D3B" w:rsidP="0088677A">
      <w:pPr>
        <w:jc w:val="center"/>
        <w:rPr>
          <w:b/>
          <w:sz w:val="32"/>
          <w:szCs w:val="32"/>
        </w:rPr>
      </w:pPr>
    </w:p>
    <w:p w:rsidR="00793D3B" w:rsidRDefault="00793D3B" w:rsidP="0088677A">
      <w:pPr>
        <w:jc w:val="center"/>
        <w:rPr>
          <w:b/>
          <w:sz w:val="32"/>
          <w:szCs w:val="32"/>
        </w:rPr>
      </w:pPr>
    </w:p>
    <w:p w:rsidR="00793D3B" w:rsidRDefault="00793D3B" w:rsidP="008867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793D3B" w:rsidRDefault="00793D3B" w:rsidP="0088677A">
      <w:pPr>
        <w:jc w:val="center"/>
        <w:rPr>
          <w:b/>
          <w:sz w:val="32"/>
          <w:szCs w:val="32"/>
        </w:rPr>
      </w:pPr>
    </w:p>
    <w:p w:rsidR="00793D3B" w:rsidRDefault="00793D3B" w:rsidP="008867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истории  2 четверть   </w:t>
      </w:r>
    </w:p>
    <w:p w:rsidR="00793D3B" w:rsidRDefault="00793D3B" w:rsidP="008867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(индивидуальный план)</w:t>
      </w:r>
    </w:p>
    <w:p w:rsidR="00793D3B" w:rsidRDefault="00793D3B" w:rsidP="008867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ученика 7 «Б» класса</w:t>
      </w:r>
    </w:p>
    <w:p w:rsidR="00793D3B" w:rsidRDefault="00793D3B" w:rsidP="008867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Пронченко Антона</w:t>
      </w:r>
    </w:p>
    <w:p w:rsidR="00793D3B" w:rsidRDefault="00793D3B" w:rsidP="0088677A">
      <w:pPr>
        <w:rPr>
          <w:sz w:val="32"/>
          <w:szCs w:val="32"/>
        </w:rPr>
      </w:pPr>
    </w:p>
    <w:p w:rsidR="00793D3B" w:rsidRDefault="00793D3B" w:rsidP="0088677A">
      <w:pPr>
        <w:rPr>
          <w:sz w:val="32"/>
          <w:szCs w:val="32"/>
        </w:rPr>
      </w:pPr>
    </w:p>
    <w:p w:rsidR="00793D3B" w:rsidRDefault="00793D3B" w:rsidP="0088677A">
      <w:pPr>
        <w:rPr>
          <w:sz w:val="32"/>
          <w:szCs w:val="32"/>
        </w:rPr>
      </w:pPr>
    </w:p>
    <w:p w:rsidR="00793D3B" w:rsidRDefault="00793D3B" w:rsidP="0088677A">
      <w:pPr>
        <w:rPr>
          <w:sz w:val="32"/>
          <w:szCs w:val="32"/>
        </w:rPr>
      </w:pPr>
    </w:p>
    <w:p w:rsidR="00793D3B" w:rsidRDefault="00793D3B" w:rsidP="0088677A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Подгайная Марина Владимировна</w:t>
      </w:r>
    </w:p>
    <w:p w:rsidR="00793D3B" w:rsidRDefault="00793D3B" w:rsidP="0088677A">
      <w:pPr>
        <w:jc w:val="right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                                                                              (ФИО учителя-разработчика) </w:t>
      </w:r>
    </w:p>
    <w:p w:rsidR="00793D3B" w:rsidRPr="00D14BB7" w:rsidRDefault="00793D3B" w:rsidP="0088677A">
      <w:pPr>
        <w:jc w:val="right"/>
        <w:rPr>
          <w:sz w:val="32"/>
          <w:szCs w:val="32"/>
        </w:rPr>
      </w:pPr>
      <w:r>
        <w:rPr>
          <w:sz w:val="32"/>
          <w:szCs w:val="32"/>
          <w:vertAlign w:val="superscript"/>
        </w:rPr>
        <w:t xml:space="preserve">     </w:t>
      </w:r>
      <w:r>
        <w:rPr>
          <w:sz w:val="32"/>
          <w:szCs w:val="32"/>
        </w:rPr>
        <w:t>учитель истории и обществознания    ВКК</w:t>
      </w:r>
    </w:p>
    <w:p w:rsidR="00793D3B" w:rsidRDefault="00793D3B" w:rsidP="0088677A">
      <w:pPr>
        <w:jc w:val="center"/>
        <w:rPr>
          <w:sz w:val="32"/>
          <w:szCs w:val="32"/>
          <w:vertAlign w:val="superscript"/>
        </w:rPr>
      </w:pPr>
    </w:p>
    <w:p w:rsidR="00793D3B" w:rsidRDefault="00793D3B" w:rsidP="0088677A">
      <w:pPr>
        <w:jc w:val="center"/>
        <w:rPr>
          <w:sz w:val="32"/>
          <w:szCs w:val="32"/>
          <w:vertAlign w:val="superscript"/>
        </w:rPr>
      </w:pPr>
    </w:p>
    <w:p w:rsidR="00793D3B" w:rsidRDefault="00793D3B" w:rsidP="0088677A">
      <w:pPr>
        <w:jc w:val="center"/>
        <w:rPr>
          <w:sz w:val="32"/>
          <w:szCs w:val="32"/>
          <w:vertAlign w:val="superscript"/>
        </w:rPr>
      </w:pPr>
    </w:p>
    <w:p w:rsidR="00793D3B" w:rsidRDefault="00793D3B" w:rsidP="0088677A">
      <w:pPr>
        <w:jc w:val="center"/>
        <w:rPr>
          <w:sz w:val="32"/>
          <w:szCs w:val="32"/>
          <w:vertAlign w:val="superscript"/>
        </w:rPr>
      </w:pPr>
    </w:p>
    <w:p w:rsidR="00793D3B" w:rsidRDefault="00793D3B" w:rsidP="0088677A">
      <w:pPr>
        <w:jc w:val="center"/>
        <w:rPr>
          <w:sz w:val="32"/>
          <w:szCs w:val="32"/>
          <w:vertAlign w:val="superscript"/>
        </w:rPr>
      </w:pPr>
    </w:p>
    <w:p w:rsidR="00793D3B" w:rsidRDefault="00793D3B" w:rsidP="0088677A">
      <w:pPr>
        <w:jc w:val="center"/>
        <w:rPr>
          <w:sz w:val="32"/>
          <w:szCs w:val="32"/>
          <w:vertAlign w:val="superscript"/>
        </w:rPr>
      </w:pPr>
    </w:p>
    <w:p w:rsidR="00793D3B" w:rsidRDefault="00793D3B" w:rsidP="0088677A">
      <w:pPr>
        <w:jc w:val="center"/>
        <w:rPr>
          <w:sz w:val="32"/>
          <w:szCs w:val="32"/>
          <w:vertAlign w:val="superscript"/>
        </w:rPr>
      </w:pPr>
    </w:p>
    <w:p w:rsidR="00793D3B" w:rsidRDefault="00793D3B" w:rsidP="0088677A">
      <w:pPr>
        <w:jc w:val="center"/>
        <w:rPr>
          <w:sz w:val="32"/>
          <w:szCs w:val="32"/>
          <w:vertAlign w:val="superscript"/>
        </w:rPr>
      </w:pPr>
    </w:p>
    <w:p w:rsidR="00793D3B" w:rsidRDefault="00793D3B" w:rsidP="0088677A">
      <w:pPr>
        <w:jc w:val="center"/>
        <w:rPr>
          <w:sz w:val="32"/>
          <w:szCs w:val="32"/>
          <w:vertAlign w:val="superscript"/>
        </w:rPr>
      </w:pPr>
    </w:p>
    <w:p w:rsidR="00793D3B" w:rsidRDefault="00793D3B" w:rsidP="0088677A">
      <w:pPr>
        <w:jc w:val="center"/>
        <w:rPr>
          <w:sz w:val="32"/>
          <w:szCs w:val="32"/>
          <w:vertAlign w:val="superscript"/>
        </w:rPr>
      </w:pPr>
    </w:p>
    <w:p w:rsidR="00793D3B" w:rsidRDefault="00793D3B" w:rsidP="0088677A">
      <w:pPr>
        <w:jc w:val="center"/>
        <w:rPr>
          <w:sz w:val="32"/>
          <w:szCs w:val="32"/>
          <w:vertAlign w:val="superscript"/>
        </w:rPr>
      </w:pPr>
    </w:p>
    <w:p w:rsidR="00793D3B" w:rsidRDefault="00793D3B" w:rsidP="0088677A">
      <w:pPr>
        <w:jc w:val="center"/>
        <w:rPr>
          <w:sz w:val="32"/>
          <w:szCs w:val="32"/>
          <w:vertAlign w:val="superscript"/>
        </w:rPr>
      </w:pPr>
    </w:p>
    <w:p w:rsidR="00793D3B" w:rsidRDefault="00793D3B" w:rsidP="0088677A">
      <w:pPr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п.Пригородный</w:t>
      </w:r>
    </w:p>
    <w:p w:rsidR="00793D3B" w:rsidRDefault="00793D3B" w:rsidP="0088677A">
      <w:pPr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2012-2013 учебный год</w:t>
      </w:r>
    </w:p>
    <w:p w:rsidR="00793D3B" w:rsidRDefault="00793D3B" w:rsidP="0088677A">
      <w:pPr>
        <w:rPr>
          <w:b/>
          <w:sz w:val="28"/>
          <w:szCs w:val="28"/>
        </w:rPr>
      </w:pPr>
    </w:p>
    <w:p w:rsidR="00793D3B" w:rsidRDefault="00793D3B" w:rsidP="0088677A">
      <w:pPr>
        <w:rPr>
          <w:b/>
          <w:sz w:val="28"/>
          <w:szCs w:val="28"/>
        </w:rPr>
      </w:pPr>
    </w:p>
    <w:p w:rsidR="00793D3B" w:rsidRPr="00034A18" w:rsidRDefault="00793D3B" w:rsidP="0088677A">
      <w:pPr>
        <w:jc w:val="center"/>
        <w:rPr>
          <w:b/>
          <w:sz w:val="28"/>
          <w:szCs w:val="28"/>
        </w:rPr>
      </w:pPr>
      <w:r w:rsidRPr="00034A18">
        <w:rPr>
          <w:b/>
          <w:sz w:val="28"/>
          <w:szCs w:val="28"/>
        </w:rPr>
        <w:t>1.Пояснительная записка.</w:t>
      </w:r>
    </w:p>
    <w:p w:rsidR="00793D3B" w:rsidRPr="00034A18" w:rsidRDefault="00793D3B" w:rsidP="0088677A">
      <w:pPr>
        <w:rPr>
          <w:b/>
        </w:rPr>
      </w:pPr>
    </w:p>
    <w:p w:rsidR="00793D3B" w:rsidRPr="000C4C0F" w:rsidRDefault="00793D3B" w:rsidP="0088677A">
      <w:r w:rsidRPr="000C4C0F">
        <w:t>Рабочая программа составлена на основании:</w:t>
      </w:r>
    </w:p>
    <w:p w:rsidR="00793D3B" w:rsidRPr="005940C5" w:rsidRDefault="00793D3B" w:rsidP="0088677A">
      <w:r w:rsidRPr="000C4C0F">
        <w:t>Программы для общеобразовательных учреждений. «История» (5-9</w:t>
      </w:r>
      <w:r>
        <w:t xml:space="preserve"> кл.). М., «Просвещение»,  2011г..</w:t>
      </w:r>
      <w:r w:rsidRPr="000C4C0F">
        <w:t xml:space="preserve">Курс «Новая история 1500-1800 гг.»; Курс «История России конец XVI - XVIII в.» </w:t>
      </w:r>
      <w:r>
        <w:t>,</w:t>
      </w:r>
      <w:r w:rsidRPr="005940C5">
        <w:rPr>
          <w:sz w:val="28"/>
          <w:szCs w:val="28"/>
        </w:rPr>
        <w:t xml:space="preserve"> </w:t>
      </w:r>
      <w:r w:rsidRPr="005940C5">
        <w:t xml:space="preserve">а так же с использованием образовательной программы </w:t>
      </w:r>
      <w:r>
        <w:t xml:space="preserve">и учебного плана </w:t>
      </w:r>
      <w:r w:rsidRPr="005940C5">
        <w:t>школы.</w:t>
      </w:r>
    </w:p>
    <w:p w:rsidR="00793D3B" w:rsidRPr="00CB010F" w:rsidRDefault="00793D3B" w:rsidP="0088677A">
      <w:r w:rsidRPr="00CB010F">
        <w:t>В ходе изучения курса «</w:t>
      </w:r>
      <w:r>
        <w:t>Новая история</w:t>
      </w:r>
      <w:r w:rsidRPr="00CB010F">
        <w:t>»</w:t>
      </w:r>
      <w:r>
        <w:t xml:space="preserve"> и «История России»</w:t>
      </w:r>
      <w:r w:rsidRPr="00CB010F">
        <w:t xml:space="preserve"> имеется возможность вести работу по формированию у учащихся:</w:t>
      </w:r>
    </w:p>
    <w:p w:rsidR="00793D3B" w:rsidRPr="00CB010F" w:rsidRDefault="00793D3B" w:rsidP="0088677A">
      <w:r w:rsidRPr="00CB010F">
        <w:t xml:space="preserve">- умения связно пересказывать текст учебника, отделяя главное от второстепенного </w:t>
      </w:r>
    </w:p>
    <w:p w:rsidR="00793D3B" w:rsidRPr="00CB010F" w:rsidRDefault="00793D3B" w:rsidP="0088677A">
      <w:r w:rsidRPr="00CB010F">
        <w:t>- умения анализировать материал, определять предпосылки, сущность и последствия исторических явлений и событий</w:t>
      </w:r>
    </w:p>
    <w:p w:rsidR="00793D3B" w:rsidRPr="00CB010F" w:rsidRDefault="00793D3B" w:rsidP="0088677A">
      <w:r w:rsidRPr="00CB010F">
        <w:t>- умения сравнивать исторические явления в различных странах и регионах, выделяя сходство и различия</w:t>
      </w:r>
    </w:p>
    <w:p w:rsidR="00793D3B" w:rsidRPr="00CB010F" w:rsidRDefault="00793D3B" w:rsidP="0088677A">
      <w:r w:rsidRPr="00CB010F">
        <w:t>- умения давать самостоятельную оценку историческим явлениям событиям личностям</w:t>
      </w:r>
    </w:p>
    <w:p w:rsidR="00793D3B" w:rsidRPr="00CB010F" w:rsidRDefault="00793D3B" w:rsidP="0088677A">
      <w:r w:rsidRPr="00CB010F">
        <w:t>- Умения отстаивать свои взгляды</w:t>
      </w:r>
    </w:p>
    <w:p w:rsidR="00793D3B" w:rsidRPr="00CB010F" w:rsidRDefault="00793D3B" w:rsidP="0088677A">
      <w:r w:rsidRPr="00CB010F">
        <w:t>- умения самостоятельно анализировать исторические источники, как письменные, так и вещественные и изобразительные</w:t>
      </w:r>
    </w:p>
    <w:p w:rsidR="00793D3B" w:rsidRPr="00CB010F" w:rsidRDefault="00793D3B" w:rsidP="0088677A">
      <w:r w:rsidRPr="00CB010F">
        <w:t>- умения работать с исторической картой</w:t>
      </w:r>
    </w:p>
    <w:p w:rsidR="00793D3B" w:rsidRPr="00CB010F" w:rsidRDefault="00793D3B" w:rsidP="0088677A">
      <w:r w:rsidRPr="00CB010F">
        <w:t>- умения оперировать историческими датами, выявлять синхронность и последовательность событий и явлений</w:t>
      </w:r>
    </w:p>
    <w:p w:rsidR="00793D3B" w:rsidRPr="00CB010F" w:rsidRDefault="00793D3B" w:rsidP="0088677A">
      <w:pPr>
        <w:tabs>
          <w:tab w:val="left" w:pos="1170"/>
        </w:tabs>
      </w:pPr>
    </w:p>
    <w:p w:rsidR="00793D3B" w:rsidRDefault="00793D3B" w:rsidP="0088677A">
      <w:pPr>
        <w:spacing w:line="360" w:lineRule="auto"/>
        <w:ind w:firstLine="720"/>
        <w:jc w:val="both"/>
      </w:pPr>
      <w:r w:rsidRPr="00862AB5">
        <w:t>Особенностью программы является ее интегративность, объединение курсов всеобщей и отечественной истории при сохранении их самостоятельности и самоценности. Цель изучения курса «</w:t>
      </w:r>
      <w:r>
        <w:t>Новая история</w:t>
      </w:r>
      <w:r w:rsidRPr="00862AB5">
        <w:t>» – это формирование общей картины исторического развития человечества, получение учениками представлений об общих, ведущих процессах, явлениях и понятиях в период с конца XV</w:t>
      </w:r>
      <w:r>
        <w:t xml:space="preserve"> по Х1Х  вв., от </w:t>
      </w:r>
      <w:r w:rsidRPr="00862AB5">
        <w:t>эпохи Великих географических открытий</w:t>
      </w:r>
      <w:r>
        <w:t xml:space="preserve"> до начала становления индустриального общества</w:t>
      </w:r>
      <w:r w:rsidRPr="00862AB5">
        <w:t>. При этом, учитывая небольшой объем времени, выделяемый на всеобщую историю, делается акцент на определяющих явлениях, помогающих, в первую очередь понять и объяснять современный мир. Курс дает возможность проследить ог</w:t>
      </w:r>
      <w:r>
        <w:t>ромную роль нового времени</w:t>
      </w:r>
      <w:r w:rsidRPr="00862AB5">
        <w:t xml:space="preserve"> в складывании основ современного мира</w:t>
      </w:r>
      <w:r>
        <w:t>.</w:t>
      </w:r>
    </w:p>
    <w:p w:rsidR="00793D3B" w:rsidRPr="00862AB5" w:rsidRDefault="00793D3B" w:rsidP="0088677A">
      <w:pPr>
        <w:spacing w:line="360" w:lineRule="auto"/>
        <w:ind w:firstLine="720"/>
        <w:jc w:val="both"/>
      </w:pPr>
      <w:r w:rsidRPr="00862AB5">
        <w:t>Цель преподавания курса «</w:t>
      </w:r>
      <w:r w:rsidRPr="000C4C0F">
        <w:t>История России конец XVI - XVIII в</w:t>
      </w:r>
      <w:r w:rsidRPr="00862AB5">
        <w:t>»– детальное и подробное изучение истории родной страны, глубокое понимание ее противоречивых процессов, различных точек зрения и трактовок. Соответственно изучение зарубежной истории, помогает нам понять место России в общем потоке истории человечества, увидеть наши особенности и то, что нас сближает с другими.</w:t>
      </w:r>
    </w:p>
    <w:p w:rsidR="00793D3B" w:rsidRDefault="00793D3B" w:rsidP="0088677A">
      <w:pPr>
        <w:ind w:firstLine="709"/>
        <w:jc w:val="both"/>
        <w:rPr>
          <w:b/>
        </w:rPr>
      </w:pPr>
      <w:r>
        <w:rPr>
          <w:b/>
        </w:rPr>
        <w:t xml:space="preserve">                     Место предмета в базисном учебном плане</w:t>
      </w:r>
    </w:p>
    <w:p w:rsidR="00793D3B" w:rsidRPr="000C4C0F" w:rsidRDefault="00793D3B" w:rsidP="0088677A">
      <w:pPr>
        <w:ind w:firstLine="709"/>
        <w:jc w:val="both"/>
      </w:pPr>
      <w:r>
        <w:t>Федеральный базисный учебный план для образовательных учреждений Российской Федерации отводит 350  часов для обязательного изучения учебного предмета «История» на этапе  основного общего образования. в том числе: в  VII  классе  68  часов, из расчета 2 учебных часа в неделю.</w:t>
      </w:r>
    </w:p>
    <w:p w:rsidR="00793D3B" w:rsidRDefault="00793D3B" w:rsidP="0088677A">
      <w:r>
        <w:t>Данная программа обеспечивает изучение курса истории Нового времени и истории России с 16 по 18 века</w:t>
      </w:r>
    </w:p>
    <w:p w:rsidR="00793D3B" w:rsidRDefault="00793D3B" w:rsidP="0088677A">
      <w:r>
        <w:t>Так как Пронченко Антон находится на индивидуальном обучении со 2 четверти 2012-2013 учебного года 1 час в неделю, то данное тематическое планирование составлено в соответствии с индивидуальной программой ученика.</w:t>
      </w:r>
    </w:p>
    <w:p w:rsidR="00793D3B" w:rsidRDefault="00793D3B" w:rsidP="0088677A"/>
    <w:p w:rsidR="00793D3B" w:rsidRDefault="00793D3B" w:rsidP="0088677A">
      <w:r>
        <w:rPr>
          <w:b/>
        </w:rPr>
        <w:t xml:space="preserve">1.1 </w:t>
      </w:r>
      <w:r w:rsidRPr="00C14A77">
        <w:rPr>
          <w:b/>
        </w:rPr>
        <w:t>Цель курса</w:t>
      </w:r>
      <w:r>
        <w:t>: учащиеся должны получить знания об основных чертах развития индустриального и традиционного обществ, изменениях, произошедших в мире и России за 200 лет.</w:t>
      </w:r>
    </w:p>
    <w:p w:rsidR="00793D3B" w:rsidRPr="00C14A77" w:rsidRDefault="00793D3B" w:rsidP="0088677A">
      <w:pPr>
        <w:rPr>
          <w:b/>
        </w:rPr>
      </w:pPr>
      <w:r w:rsidRPr="00C14A77">
        <w:rPr>
          <w:b/>
        </w:rPr>
        <w:t xml:space="preserve">Задачи: </w:t>
      </w:r>
    </w:p>
    <w:p w:rsidR="00793D3B" w:rsidRDefault="00793D3B" w:rsidP="0088677A">
      <w:pPr>
        <w:numPr>
          <w:ilvl w:val="0"/>
          <w:numId w:val="1"/>
        </w:numPr>
      </w:pPr>
      <w:r>
        <w:t>Учащиеся должны научиться общим принципам и решениям познавательных проблем, методам исторического анализа;</w:t>
      </w:r>
    </w:p>
    <w:p w:rsidR="00793D3B" w:rsidRDefault="00793D3B" w:rsidP="0088677A">
      <w:pPr>
        <w:numPr>
          <w:ilvl w:val="0"/>
          <w:numId w:val="1"/>
        </w:numPr>
      </w:pPr>
      <w:r>
        <w:t>приобрести устойчивый интерес и уважение к истории человечества и культуре;</w:t>
      </w:r>
    </w:p>
    <w:p w:rsidR="00793D3B" w:rsidRDefault="00793D3B" w:rsidP="0088677A">
      <w:pPr>
        <w:numPr>
          <w:ilvl w:val="0"/>
          <w:numId w:val="1"/>
        </w:numPr>
      </w:pPr>
      <w:r>
        <w:t>анализировать конкретные научные ситуации, уметь видеть и решать проблемы, поставленные перед ними жизнью;</w:t>
      </w:r>
    </w:p>
    <w:p w:rsidR="00793D3B" w:rsidRDefault="00793D3B" w:rsidP="0088677A">
      <w:pPr>
        <w:numPr>
          <w:ilvl w:val="0"/>
          <w:numId w:val="1"/>
        </w:numPr>
      </w:pPr>
      <w:r>
        <w:t>научиться самостоятельно истолковывать факты и события, выстраивать свою авторскую версию событий, отвечающую данным исторической науки;</w:t>
      </w:r>
    </w:p>
    <w:p w:rsidR="00793D3B" w:rsidRDefault="00793D3B" w:rsidP="0088677A">
      <w:pPr>
        <w:numPr>
          <w:ilvl w:val="0"/>
          <w:numId w:val="1"/>
        </w:numPr>
      </w:pPr>
      <w:r>
        <w:t>уметь анализировать и описывать события с разных, часто противоположных точек зрения;</w:t>
      </w:r>
    </w:p>
    <w:p w:rsidR="00793D3B" w:rsidRDefault="00793D3B" w:rsidP="0088677A">
      <w:pPr>
        <w:ind w:left="360"/>
      </w:pPr>
      <w:r>
        <w:t xml:space="preserve">Учащиеся должны овладеть </w:t>
      </w:r>
      <w:r w:rsidRPr="003A0945">
        <w:rPr>
          <w:b/>
        </w:rPr>
        <w:t>умениями</w:t>
      </w:r>
      <w:r>
        <w:t>:</w:t>
      </w:r>
    </w:p>
    <w:p w:rsidR="00793D3B" w:rsidRDefault="00793D3B" w:rsidP="0088677A">
      <w:pPr>
        <w:numPr>
          <w:ilvl w:val="0"/>
          <w:numId w:val="2"/>
        </w:numPr>
      </w:pPr>
      <w:r>
        <w:t>определять и объяснять понятия;</w:t>
      </w:r>
    </w:p>
    <w:p w:rsidR="00793D3B" w:rsidRDefault="00793D3B" w:rsidP="0088677A">
      <w:pPr>
        <w:numPr>
          <w:ilvl w:val="0"/>
          <w:numId w:val="2"/>
        </w:numPr>
      </w:pPr>
      <w:r>
        <w:t>уметь выделять главную мысль, идею в учебнике;</w:t>
      </w:r>
    </w:p>
    <w:p w:rsidR="00793D3B" w:rsidRDefault="00793D3B" w:rsidP="0088677A">
      <w:pPr>
        <w:numPr>
          <w:ilvl w:val="0"/>
          <w:numId w:val="2"/>
        </w:numPr>
      </w:pPr>
      <w:r>
        <w:t>рассматривать общественные явления в развитии;</w:t>
      </w:r>
    </w:p>
    <w:p w:rsidR="00793D3B" w:rsidRDefault="00793D3B" w:rsidP="0088677A">
      <w:pPr>
        <w:numPr>
          <w:ilvl w:val="0"/>
          <w:numId w:val="2"/>
        </w:numPr>
      </w:pPr>
      <w:r>
        <w:t>анализировать исторические явления, процессы, факты, обобщать и систематизировать полученную информацию;</w:t>
      </w:r>
    </w:p>
    <w:p w:rsidR="00793D3B" w:rsidRDefault="00793D3B" w:rsidP="0088677A">
      <w:pPr>
        <w:numPr>
          <w:ilvl w:val="0"/>
          <w:numId w:val="2"/>
        </w:numPr>
      </w:pPr>
      <w:r>
        <w:t>уметь выбрать и использовать нужные средства для учебной деятельности.</w:t>
      </w:r>
    </w:p>
    <w:p w:rsidR="00793D3B" w:rsidRDefault="00793D3B" w:rsidP="0088677A">
      <w:pPr>
        <w:ind w:left="360"/>
      </w:pPr>
      <w:r>
        <w:t>Тематическое планирование составлено в соответствии со структурой учебников. Планирование предполагает изучение содержания крупными логическими блоками и предусматривает проведение вводных, повторительно-обобщающих и контрольных уроков.</w:t>
      </w:r>
    </w:p>
    <w:p w:rsidR="00793D3B" w:rsidRDefault="00793D3B" w:rsidP="0088677A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     </w:t>
      </w:r>
    </w:p>
    <w:p w:rsidR="00793D3B" w:rsidRPr="0094677C" w:rsidRDefault="00793D3B" w:rsidP="0088677A">
      <w:pPr>
        <w:ind w:left="360"/>
      </w:pPr>
      <w:r>
        <w:rPr>
          <w:b/>
        </w:rPr>
        <w:t xml:space="preserve">                            2</w:t>
      </w:r>
      <w:r w:rsidRPr="00466D6A">
        <w:rPr>
          <w:b/>
        </w:rPr>
        <w:t>. Формы о</w:t>
      </w:r>
      <w:r>
        <w:rPr>
          <w:b/>
        </w:rPr>
        <w:t xml:space="preserve">рганизации учебной деятельности: </w:t>
      </w:r>
    </w:p>
    <w:p w:rsidR="00793D3B" w:rsidRPr="00EF4FE4" w:rsidRDefault="00793D3B" w:rsidP="0088677A">
      <w:pPr>
        <w:pStyle w:val="c2"/>
        <w:shd w:val="clear" w:color="auto" w:fill="FFFFFF"/>
        <w:tabs>
          <w:tab w:val="left" w:pos="360"/>
          <w:tab w:val="left" w:pos="540"/>
        </w:tabs>
        <w:spacing w:line="360" w:lineRule="auto"/>
        <w:ind w:left="360"/>
        <w:rPr>
          <w:color w:val="444444"/>
        </w:rPr>
      </w:pPr>
      <w:r>
        <w:rPr>
          <w:rStyle w:val="c1"/>
          <w:color w:val="444444"/>
        </w:rPr>
        <w:t xml:space="preserve"> 1.</w:t>
      </w:r>
      <w:r w:rsidRPr="00EF4FE4">
        <w:rPr>
          <w:rStyle w:val="c1"/>
          <w:color w:val="444444"/>
        </w:rPr>
        <w:t>Общеклассные формы организации занятий: урок, конференция, семинар, лекция, собеседование, консультация, лабораторно-практическая работа, программное обучение, зачетный урок.</w:t>
      </w:r>
    </w:p>
    <w:p w:rsidR="00793D3B" w:rsidRPr="00EF4FE4" w:rsidRDefault="00793D3B" w:rsidP="0088677A">
      <w:pPr>
        <w:pStyle w:val="c2"/>
        <w:shd w:val="clear" w:color="auto" w:fill="FFFFFF"/>
        <w:tabs>
          <w:tab w:val="left" w:pos="360"/>
          <w:tab w:val="left" w:pos="540"/>
        </w:tabs>
        <w:spacing w:line="360" w:lineRule="auto"/>
        <w:ind w:left="360"/>
        <w:rPr>
          <w:color w:val="444444"/>
        </w:rPr>
      </w:pPr>
      <w:r w:rsidRPr="00EF4FE4">
        <w:rPr>
          <w:rStyle w:val="c1"/>
          <w:color w:val="444444"/>
        </w:rPr>
        <w:t xml:space="preserve"> </w:t>
      </w:r>
      <w:r>
        <w:rPr>
          <w:rStyle w:val="c1"/>
          <w:color w:val="444444"/>
        </w:rPr>
        <w:t>2.</w:t>
      </w:r>
      <w:r w:rsidRPr="00EF4FE4">
        <w:rPr>
          <w:rStyle w:val="c1"/>
          <w:color w:val="444444"/>
        </w:rPr>
        <w:t xml:space="preserve"> Индивидуальные формы работы в классе и дома: работа с литературой или электронными источниками информации, письменные упражнения, выполнение индивидуальных заданий по программированию или информационным технологиям за компьютером, работа с обучающими программами за компьютером.</w:t>
      </w:r>
    </w:p>
    <w:p w:rsidR="00793D3B" w:rsidRPr="00EF4FE4" w:rsidRDefault="00793D3B" w:rsidP="0088677A">
      <w:pPr>
        <w:pStyle w:val="c2"/>
        <w:shd w:val="clear" w:color="auto" w:fill="FFFFFF"/>
        <w:tabs>
          <w:tab w:val="left" w:pos="360"/>
          <w:tab w:val="left" w:pos="540"/>
        </w:tabs>
        <w:spacing w:line="360" w:lineRule="auto"/>
        <w:ind w:left="360"/>
        <w:rPr>
          <w:color w:val="444444"/>
        </w:rPr>
      </w:pPr>
      <w:r w:rsidRPr="00EF4FE4">
        <w:rPr>
          <w:rStyle w:val="c1"/>
          <w:color w:val="444444"/>
        </w:rPr>
        <w:t>Применяю следующие методы обучения.</w:t>
      </w:r>
    </w:p>
    <w:p w:rsidR="00793D3B" w:rsidRPr="00EF4FE4" w:rsidRDefault="00793D3B" w:rsidP="0088677A">
      <w:pPr>
        <w:pStyle w:val="c2"/>
        <w:shd w:val="clear" w:color="auto" w:fill="FFFFFF"/>
        <w:tabs>
          <w:tab w:val="left" w:pos="360"/>
          <w:tab w:val="left" w:pos="540"/>
        </w:tabs>
        <w:spacing w:line="360" w:lineRule="auto"/>
        <w:ind w:left="360"/>
        <w:rPr>
          <w:color w:val="444444"/>
        </w:rPr>
      </w:pPr>
      <w:r w:rsidRPr="00EF4FE4">
        <w:rPr>
          <w:rStyle w:val="c1"/>
          <w:color w:val="444444"/>
        </w:rPr>
        <w:t>Словесные: лекция, рассказ, беседа.</w:t>
      </w:r>
    </w:p>
    <w:p w:rsidR="00793D3B" w:rsidRPr="00EF4FE4" w:rsidRDefault="00793D3B" w:rsidP="0088677A">
      <w:pPr>
        <w:pStyle w:val="c2"/>
        <w:shd w:val="clear" w:color="auto" w:fill="FFFFFF"/>
        <w:tabs>
          <w:tab w:val="left" w:pos="360"/>
          <w:tab w:val="left" w:pos="540"/>
        </w:tabs>
        <w:spacing w:line="360" w:lineRule="auto"/>
        <w:ind w:left="360"/>
        <w:rPr>
          <w:color w:val="444444"/>
        </w:rPr>
      </w:pPr>
      <w:r w:rsidRPr="00EF4FE4">
        <w:rPr>
          <w:rStyle w:val="c1"/>
          <w:color w:val="444444"/>
        </w:rPr>
        <w:t>Наглядные: иллюстрации, демонстрации как обычные, так и компьютерные</w:t>
      </w:r>
    </w:p>
    <w:p w:rsidR="00793D3B" w:rsidRDefault="00793D3B" w:rsidP="0088677A">
      <w:pPr>
        <w:pStyle w:val="c2"/>
        <w:shd w:val="clear" w:color="auto" w:fill="FFFFFF"/>
        <w:tabs>
          <w:tab w:val="left" w:pos="360"/>
          <w:tab w:val="left" w:pos="540"/>
        </w:tabs>
        <w:spacing w:line="360" w:lineRule="auto"/>
        <w:ind w:left="360"/>
        <w:rPr>
          <w:rStyle w:val="c1"/>
          <w:color w:val="444444"/>
        </w:rPr>
      </w:pPr>
      <w:r w:rsidRPr="00EF4FE4">
        <w:rPr>
          <w:rStyle w:val="c1"/>
          <w:color w:val="444444"/>
        </w:rPr>
        <w:t xml:space="preserve">Практические: выполнение лабораторно-практических работ, самостоятельная работа со справочниками и литературой (обычной и электронной), самостоятельные письменные упражнения, самостоятельная работа за компьютером. </w:t>
      </w:r>
    </w:p>
    <w:p w:rsidR="00793D3B" w:rsidRDefault="00793D3B" w:rsidP="0088677A">
      <w:pPr>
        <w:pStyle w:val="c2"/>
        <w:shd w:val="clear" w:color="auto" w:fill="FFFFFF"/>
        <w:tabs>
          <w:tab w:val="left" w:pos="360"/>
          <w:tab w:val="left" w:pos="540"/>
        </w:tabs>
        <w:spacing w:line="360" w:lineRule="auto"/>
        <w:ind w:left="360"/>
        <w:rPr>
          <w:rStyle w:val="c1"/>
          <w:color w:val="444444"/>
        </w:rPr>
      </w:pPr>
    </w:p>
    <w:p w:rsidR="00793D3B" w:rsidRPr="00033092" w:rsidRDefault="00793D3B" w:rsidP="008867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033092">
        <w:rPr>
          <w:b/>
          <w:sz w:val="28"/>
          <w:szCs w:val="28"/>
        </w:rPr>
        <w:t>Использование УМК</w:t>
      </w:r>
    </w:p>
    <w:p w:rsidR="00793D3B" w:rsidRPr="000C4C0F" w:rsidRDefault="00793D3B" w:rsidP="0088677A">
      <w:r w:rsidRPr="000C4C0F">
        <w:t>Учебно-методический комплект для обучающегося:</w:t>
      </w:r>
    </w:p>
    <w:p w:rsidR="00793D3B" w:rsidRPr="000C4C0F" w:rsidRDefault="00793D3B" w:rsidP="0088677A">
      <w:r w:rsidRPr="000C4C0F">
        <w:t>Учебник Юдовская А.Я. и др. «Новая история 1500-1800 гг.</w:t>
      </w:r>
      <w:r>
        <w:t xml:space="preserve">». 7 кл, М., «Просвещение», </w:t>
      </w:r>
      <w:smartTag w:uri="urn:schemas-microsoft-com:office:smarttags" w:element="metricconverter">
        <w:smartTagPr>
          <w:attr w:name="ProductID" w:val="2011 г"/>
        </w:smartTagPr>
        <w:r>
          <w:t>2011</w:t>
        </w:r>
        <w:r w:rsidRPr="000C4C0F">
          <w:t xml:space="preserve"> г</w:t>
        </w:r>
      </w:smartTag>
      <w:r w:rsidRPr="000C4C0F">
        <w:t xml:space="preserve">. </w:t>
      </w:r>
    </w:p>
    <w:p w:rsidR="00793D3B" w:rsidRPr="000C4C0F" w:rsidRDefault="00793D3B" w:rsidP="0088677A">
      <w:r w:rsidRPr="000C4C0F">
        <w:t xml:space="preserve">Юдовская А.Я., Ванюшкина Л.М. Рабочая тетрадь «Новая история 1500 – 1800 гг.». 7 кл., М., «Просвещение», </w:t>
      </w:r>
      <w:smartTag w:uri="urn:schemas-microsoft-com:office:smarttags" w:element="metricconverter">
        <w:smartTagPr>
          <w:attr w:name="ProductID" w:val="2012 г"/>
        </w:smartTagPr>
        <w:r>
          <w:t>2012</w:t>
        </w:r>
        <w:r w:rsidRPr="000C4C0F">
          <w:t xml:space="preserve"> г</w:t>
        </w:r>
      </w:smartTag>
      <w:r w:rsidRPr="000C4C0F">
        <w:t xml:space="preserve">. </w:t>
      </w:r>
    </w:p>
    <w:p w:rsidR="00793D3B" w:rsidRPr="000C4C0F" w:rsidRDefault="00793D3B" w:rsidP="0088677A">
      <w:r w:rsidRPr="000C4C0F">
        <w:t>Атлас и контурные карты по Новой истори</w:t>
      </w:r>
      <w:r>
        <w:t xml:space="preserve">и. 7 класс, М., Дрофа, ДИК, Просвещение </w:t>
      </w:r>
      <w:smartTag w:uri="urn:schemas-microsoft-com:office:smarttags" w:element="metricconverter">
        <w:smartTagPr>
          <w:attr w:name="ProductID" w:val="2012 г"/>
        </w:smartTagPr>
        <w:r>
          <w:t>2012</w:t>
        </w:r>
        <w:r w:rsidRPr="000C4C0F">
          <w:t xml:space="preserve"> г</w:t>
        </w:r>
      </w:smartTag>
      <w:r w:rsidRPr="000C4C0F">
        <w:t xml:space="preserve">. </w:t>
      </w:r>
    </w:p>
    <w:p w:rsidR="00793D3B" w:rsidRPr="000C4C0F" w:rsidRDefault="00793D3B" w:rsidP="0088677A">
      <w:r w:rsidRPr="000C4C0F">
        <w:t>Учебник. Данилов А.А., Косулина Л.Г. «История России конец XVI - XVIII в</w:t>
      </w:r>
      <w:r>
        <w:t xml:space="preserve">». 7 кл. М., «Просвещение», </w:t>
      </w:r>
      <w:smartTag w:uri="urn:schemas-microsoft-com:office:smarttags" w:element="metricconverter">
        <w:smartTagPr>
          <w:attr w:name="ProductID" w:val="2009 г"/>
        </w:smartTagPr>
        <w:r>
          <w:t>2009</w:t>
        </w:r>
        <w:r w:rsidRPr="000C4C0F">
          <w:t xml:space="preserve"> г</w:t>
        </w:r>
      </w:smartTag>
      <w:r w:rsidRPr="000C4C0F">
        <w:t xml:space="preserve">. </w:t>
      </w:r>
    </w:p>
    <w:p w:rsidR="00793D3B" w:rsidRPr="000C4C0F" w:rsidRDefault="00793D3B" w:rsidP="0088677A">
      <w:r w:rsidRPr="000C4C0F">
        <w:t>Данилов А.А., Косулина Л.Г. Рабочая тетрадь «История России конец XVI - XVIII в</w:t>
      </w:r>
      <w:r>
        <w:t xml:space="preserve">». 7 кл. М., «Просвещение», </w:t>
      </w:r>
      <w:smartTag w:uri="urn:schemas-microsoft-com:office:smarttags" w:element="metricconverter">
        <w:smartTagPr>
          <w:attr w:name="ProductID" w:val="2012 г"/>
        </w:smartTagPr>
        <w:r>
          <w:t>2012</w:t>
        </w:r>
        <w:r w:rsidRPr="000C4C0F">
          <w:t xml:space="preserve"> г</w:t>
        </w:r>
      </w:smartTag>
      <w:r w:rsidRPr="000C4C0F">
        <w:t xml:space="preserve">. </w:t>
      </w:r>
    </w:p>
    <w:p w:rsidR="00793D3B" w:rsidRPr="000C4C0F" w:rsidRDefault="00793D3B" w:rsidP="0088677A">
      <w:r w:rsidRPr="000C4C0F">
        <w:t>Атлас и контурные карты по Истории Росс</w:t>
      </w:r>
      <w:r>
        <w:t xml:space="preserve">ии 7 класс, М., Дрофа, ДИК, Просвещение </w:t>
      </w:r>
      <w:smartTag w:uri="urn:schemas-microsoft-com:office:smarttags" w:element="metricconverter">
        <w:smartTagPr>
          <w:attr w:name="ProductID" w:val="2012 г"/>
        </w:smartTagPr>
        <w:r>
          <w:t>2012</w:t>
        </w:r>
        <w:r w:rsidRPr="000C4C0F">
          <w:t xml:space="preserve"> г</w:t>
        </w:r>
      </w:smartTag>
      <w:r>
        <w:t>.</w:t>
      </w:r>
    </w:p>
    <w:p w:rsidR="00793D3B" w:rsidRDefault="00793D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466D6A">
        <w:rPr>
          <w:b/>
          <w:sz w:val="28"/>
          <w:szCs w:val="28"/>
        </w:rPr>
        <w:t>Поурочное (учебно-тематическое планирование).</w:t>
      </w:r>
    </w:p>
    <w:p w:rsidR="00793D3B" w:rsidRDefault="00793D3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686"/>
        <w:gridCol w:w="1239"/>
        <w:gridCol w:w="1596"/>
        <w:gridCol w:w="2233"/>
      </w:tblGrid>
      <w:tr w:rsidR="00793D3B" w:rsidTr="00763C95">
        <w:tc>
          <w:tcPr>
            <w:tcW w:w="817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№ п/п</w:t>
            </w:r>
          </w:p>
        </w:tc>
        <w:tc>
          <w:tcPr>
            <w:tcW w:w="3686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 xml:space="preserve">         Тема(форма) урока</w:t>
            </w:r>
          </w:p>
        </w:tc>
        <w:tc>
          <w:tcPr>
            <w:tcW w:w="1239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Ко-во часов</w:t>
            </w:r>
          </w:p>
        </w:tc>
        <w:tc>
          <w:tcPr>
            <w:tcW w:w="1596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 xml:space="preserve">Дата ожидаемая </w:t>
            </w:r>
          </w:p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и фактическая</w:t>
            </w:r>
          </w:p>
        </w:tc>
        <w:tc>
          <w:tcPr>
            <w:tcW w:w="2233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Материально-техническое обеспечение урока</w:t>
            </w:r>
          </w:p>
        </w:tc>
      </w:tr>
      <w:tr w:rsidR="00793D3B" w:rsidTr="00763C95">
        <w:tc>
          <w:tcPr>
            <w:tcW w:w="817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93D3B" w:rsidRPr="00763C95" w:rsidRDefault="00793D3B" w:rsidP="00F374A2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Урок изучения нового материала: «Великая английская революция.».</w:t>
            </w:r>
          </w:p>
        </w:tc>
        <w:tc>
          <w:tcPr>
            <w:tcW w:w="1239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1 час</w:t>
            </w:r>
          </w:p>
        </w:tc>
        <w:tc>
          <w:tcPr>
            <w:tcW w:w="1596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рабочая тетрадь</w:t>
            </w:r>
          </w:p>
        </w:tc>
      </w:tr>
      <w:tr w:rsidR="00793D3B" w:rsidTr="00763C95">
        <w:tc>
          <w:tcPr>
            <w:tcW w:w="817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Урок комбинированного типа: «Век Просвещения. Культура эпохи Просвещения»</w:t>
            </w:r>
          </w:p>
        </w:tc>
        <w:tc>
          <w:tcPr>
            <w:tcW w:w="1239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1 час</w:t>
            </w:r>
          </w:p>
        </w:tc>
        <w:tc>
          <w:tcPr>
            <w:tcW w:w="1596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рабочая тетрадь</w:t>
            </w:r>
          </w:p>
        </w:tc>
      </w:tr>
      <w:tr w:rsidR="00793D3B" w:rsidTr="00763C95">
        <w:tc>
          <w:tcPr>
            <w:tcW w:w="817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Урок комбинированного типа: «Промышленный переворот в Англии».</w:t>
            </w:r>
          </w:p>
        </w:tc>
        <w:tc>
          <w:tcPr>
            <w:tcW w:w="1239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1 час</w:t>
            </w:r>
          </w:p>
        </w:tc>
        <w:tc>
          <w:tcPr>
            <w:tcW w:w="1596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рабочая тетрадь</w:t>
            </w:r>
          </w:p>
        </w:tc>
      </w:tr>
      <w:tr w:rsidR="00793D3B" w:rsidTr="00763C95">
        <w:tc>
          <w:tcPr>
            <w:tcW w:w="817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Урок комбинированного типа: «Война за независимость и образование США».</w:t>
            </w:r>
          </w:p>
        </w:tc>
        <w:tc>
          <w:tcPr>
            <w:tcW w:w="1239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1 час</w:t>
            </w:r>
          </w:p>
        </w:tc>
        <w:tc>
          <w:tcPr>
            <w:tcW w:w="1596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рабочая тетрадь</w:t>
            </w:r>
          </w:p>
        </w:tc>
      </w:tr>
      <w:tr w:rsidR="00793D3B" w:rsidTr="00763C95">
        <w:tc>
          <w:tcPr>
            <w:tcW w:w="817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Урок комбинированного типа: «Великая Французская революция».</w:t>
            </w:r>
          </w:p>
        </w:tc>
        <w:tc>
          <w:tcPr>
            <w:tcW w:w="1239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1 час</w:t>
            </w:r>
          </w:p>
        </w:tc>
        <w:tc>
          <w:tcPr>
            <w:tcW w:w="1596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рабочая тетрадь</w:t>
            </w:r>
          </w:p>
        </w:tc>
      </w:tr>
      <w:tr w:rsidR="00793D3B" w:rsidTr="00763C95">
        <w:tc>
          <w:tcPr>
            <w:tcW w:w="817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Урок комбинированного типа: «Колониальный период в Латинской Америке. Складывание латиноамериканского общества».</w:t>
            </w:r>
          </w:p>
        </w:tc>
        <w:tc>
          <w:tcPr>
            <w:tcW w:w="1239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1 час</w:t>
            </w:r>
          </w:p>
        </w:tc>
        <w:tc>
          <w:tcPr>
            <w:tcW w:w="1596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рабочая тетрадь</w:t>
            </w:r>
          </w:p>
        </w:tc>
      </w:tr>
      <w:tr w:rsidR="00793D3B" w:rsidTr="00763C95">
        <w:tc>
          <w:tcPr>
            <w:tcW w:w="817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Урок комбинированного типа: «Государства Востока. Начало европейской колонизации».</w:t>
            </w:r>
          </w:p>
        </w:tc>
        <w:tc>
          <w:tcPr>
            <w:tcW w:w="1239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1 час</w:t>
            </w:r>
          </w:p>
        </w:tc>
        <w:tc>
          <w:tcPr>
            <w:tcW w:w="1596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рабочая тетрадь</w:t>
            </w:r>
          </w:p>
        </w:tc>
      </w:tr>
      <w:tr w:rsidR="00793D3B" w:rsidTr="00763C95">
        <w:tc>
          <w:tcPr>
            <w:tcW w:w="817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Урок обобщающего повторения:</w:t>
            </w:r>
            <w:r w:rsidRPr="00763C95">
              <w:rPr>
                <w:bCs/>
                <w:i/>
                <w:iCs/>
                <w:sz w:val="22"/>
                <w:szCs w:val="22"/>
              </w:rPr>
              <w:t xml:space="preserve"> «Мир в эпоху раннего Нового времени».</w:t>
            </w:r>
          </w:p>
        </w:tc>
        <w:tc>
          <w:tcPr>
            <w:tcW w:w="1239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 w:rsidRPr="00763C95">
              <w:rPr>
                <w:sz w:val="22"/>
                <w:szCs w:val="22"/>
              </w:rPr>
              <w:t>1 час</w:t>
            </w:r>
          </w:p>
        </w:tc>
        <w:tc>
          <w:tcPr>
            <w:tcW w:w="1596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</w:p>
        </w:tc>
      </w:tr>
      <w:tr w:rsidR="00793D3B" w:rsidTr="00763C95">
        <w:tc>
          <w:tcPr>
            <w:tcW w:w="817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686" w:type="dxa"/>
          </w:tcPr>
          <w:p w:rsidR="00793D3B" w:rsidRDefault="00793D3B" w:rsidP="000A5CC5">
            <w:r>
              <w:t>Урок изучения нового материала: «Становление древнерусского</w:t>
            </w:r>
          </w:p>
          <w:p w:rsidR="00793D3B" w:rsidRDefault="00793D3B" w:rsidP="000A5CC5">
            <w:r>
              <w:t xml:space="preserve">   государства: Смута».</w:t>
            </w:r>
          </w:p>
          <w:p w:rsidR="00793D3B" w:rsidRPr="00763C95" w:rsidRDefault="00793D3B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1596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793D3B" w:rsidRPr="00763C95" w:rsidRDefault="00793D3B">
            <w:pPr>
              <w:rPr>
                <w:sz w:val="22"/>
                <w:szCs w:val="22"/>
              </w:rPr>
            </w:pPr>
          </w:p>
        </w:tc>
      </w:tr>
    </w:tbl>
    <w:p w:rsidR="00793D3B" w:rsidRDefault="00793D3B" w:rsidP="000A5CC5">
      <w:r>
        <w:t xml:space="preserve">         </w:t>
      </w:r>
    </w:p>
    <w:sectPr w:rsidR="00793D3B" w:rsidSect="0069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A24CD"/>
    <w:multiLevelType w:val="hybridMultilevel"/>
    <w:tmpl w:val="359AC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3A1A3C"/>
    <w:multiLevelType w:val="hybridMultilevel"/>
    <w:tmpl w:val="702E1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77A"/>
    <w:rsid w:val="00033092"/>
    <w:rsid w:val="00034A18"/>
    <w:rsid w:val="000A5CC5"/>
    <w:rsid w:val="000C4C0F"/>
    <w:rsid w:val="000D4752"/>
    <w:rsid w:val="003A0945"/>
    <w:rsid w:val="00466D6A"/>
    <w:rsid w:val="004E19D2"/>
    <w:rsid w:val="005940C5"/>
    <w:rsid w:val="005F080F"/>
    <w:rsid w:val="006952B1"/>
    <w:rsid w:val="00763C95"/>
    <w:rsid w:val="00793D3B"/>
    <w:rsid w:val="00862AB5"/>
    <w:rsid w:val="0088677A"/>
    <w:rsid w:val="0094677C"/>
    <w:rsid w:val="009C0307"/>
    <w:rsid w:val="00A2022E"/>
    <w:rsid w:val="00B60D8E"/>
    <w:rsid w:val="00C14A77"/>
    <w:rsid w:val="00CB010F"/>
    <w:rsid w:val="00D14BB7"/>
    <w:rsid w:val="00DD31D8"/>
    <w:rsid w:val="00EF4FE4"/>
    <w:rsid w:val="00F3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7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uiPriority w:val="99"/>
    <w:rsid w:val="0088677A"/>
    <w:pPr>
      <w:spacing w:before="90" w:after="90"/>
    </w:pPr>
  </w:style>
  <w:style w:type="character" w:customStyle="1" w:styleId="c1">
    <w:name w:val="c1"/>
    <w:basedOn w:val="DefaultParagraphFont"/>
    <w:uiPriority w:val="99"/>
    <w:rsid w:val="0088677A"/>
    <w:rPr>
      <w:rFonts w:cs="Times New Roman"/>
    </w:rPr>
  </w:style>
  <w:style w:type="table" w:styleId="TableGrid">
    <w:name w:val="Table Grid"/>
    <w:basedOn w:val="TableNormal"/>
    <w:uiPriority w:val="99"/>
    <w:rsid w:val="0088677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</Pages>
  <Words>1142</Words>
  <Characters>6513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2012-11-21T06:26:00Z</dcterms:created>
  <dcterms:modified xsi:type="dcterms:W3CDTF">2014-03-12T15:46:00Z</dcterms:modified>
</cp:coreProperties>
</file>