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00"/>
      </w:tblGrid>
      <w:tr w:rsidR="00622A9E" w:rsidRPr="00622A9E" w:rsidTr="00622A9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22A9E" w:rsidRPr="00622A9E" w:rsidRDefault="00622A9E" w:rsidP="00622A9E">
            <w:pPr>
              <w:spacing w:after="0" w:line="247" w:lineRule="atLeast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ru-RU"/>
              </w:rPr>
            </w:pPr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Перед современной школой стоит сложная задача: не просто передать ребёнку совокупность знаний, но и сделать так, чтобы произошла актуализация соответствующего этим знаниям личного и социального опыта школьника, способствовать чувству познавательного контроля учащихся над материалом. На наш взгляд, наиболее полно соответствуют этим задачам </w:t>
            </w:r>
            <w:proofErr w:type="spell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нарративные</w:t>
            </w:r>
            <w:proofErr w:type="spell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 методы обучения.</w:t>
            </w:r>
          </w:p>
          <w:p w:rsidR="00622A9E" w:rsidRPr="00622A9E" w:rsidRDefault="00622A9E" w:rsidP="00622A9E">
            <w:pPr>
              <w:spacing w:after="0" w:line="247" w:lineRule="atLeast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ru-RU"/>
              </w:rPr>
            </w:pPr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В широком смысле слова под </w:t>
            </w:r>
            <w:proofErr w:type="spell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нарративом</w:t>
            </w:r>
            <w:proofErr w:type="spell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 понимается повествование как процесс порождения и анализа историй, рассказов, описаний. Важнейшим положением, на котором базируется </w:t>
            </w:r>
            <w:proofErr w:type="spell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нарративное</w:t>
            </w:r>
            <w:proofErr w:type="spell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 обучение, является идея о том, что в основе учебно-воспитательного процесса лежат истории, которые школьники анализируют, примеряют на себя, тем самым актуализируя собственный </w:t>
            </w:r>
            <w:proofErr w:type="spell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витагенный</w:t>
            </w:r>
            <w:proofErr w:type="spell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 опыт.</w:t>
            </w:r>
          </w:p>
          <w:p w:rsidR="00622A9E" w:rsidRPr="00622A9E" w:rsidRDefault="00622A9E" w:rsidP="00622A9E">
            <w:pPr>
              <w:spacing w:after="0" w:line="247" w:lineRule="atLeast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ru-RU"/>
              </w:rPr>
            </w:pPr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Истоки современного понимания </w:t>
            </w:r>
            <w:proofErr w:type="spell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нарратива</w:t>
            </w:r>
            <w:proofErr w:type="spell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 можно увидеть в исследованиях американского психолога </w:t>
            </w:r>
            <w:proofErr w:type="gram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Дж</w:t>
            </w:r>
            <w:proofErr w:type="gram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Брунера</w:t>
            </w:r>
            <w:proofErr w:type="spell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. В своей работе «Реальное сознание, возможные миры» он в дополнение к </w:t>
            </w:r>
            <w:proofErr w:type="spell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парагматическому</w:t>
            </w:r>
            <w:proofErr w:type="spell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 логико-научному типу мышления выделяет </w:t>
            </w:r>
            <w:proofErr w:type="spell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нарратив</w:t>
            </w:r>
            <w:proofErr w:type="spell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, ориентированный на описание реалий и являющийся естественным способом человеческого понимания [1, с. 11].</w:t>
            </w:r>
          </w:p>
          <w:p w:rsidR="00622A9E" w:rsidRPr="00622A9E" w:rsidRDefault="00622A9E" w:rsidP="00622A9E">
            <w:pPr>
              <w:spacing w:after="0" w:line="247" w:lineRule="atLeast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ru-RU"/>
              </w:rPr>
            </w:pPr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Д. </w:t>
            </w:r>
            <w:proofErr w:type="spell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Полкингхорн</w:t>
            </w:r>
            <w:proofErr w:type="spell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 рассматривает два основных варианта понимания </w:t>
            </w:r>
            <w:proofErr w:type="spell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нарратива</w:t>
            </w:r>
            <w:proofErr w:type="spell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 в социально-гуманитарном познании: </w:t>
            </w:r>
            <w:proofErr w:type="spell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нарратив</w:t>
            </w:r>
            <w:proofErr w:type="spell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 в широком смысле – любое письменное или устное повествование, и </w:t>
            </w:r>
            <w:proofErr w:type="spell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нарратив</w:t>
            </w:r>
            <w:proofErr w:type="spell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 в узком смысле – схема организации опыта, включающая в себя определенные составляющие [3]. Чаще всего слово «</w:t>
            </w:r>
            <w:proofErr w:type="spell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нарратив</w:t>
            </w:r>
            <w:proofErr w:type="spell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» употребляется просто как синоним слова «история» или «рассказ».</w:t>
            </w:r>
          </w:p>
          <w:p w:rsidR="00622A9E" w:rsidRPr="00622A9E" w:rsidRDefault="00622A9E" w:rsidP="00622A9E">
            <w:pPr>
              <w:spacing w:after="0" w:line="247" w:lineRule="atLeast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ru-RU"/>
              </w:rPr>
            </w:pPr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В современной научной литературе исследователи всё чаще обращаются к изучению тех или иных сторон </w:t>
            </w:r>
            <w:proofErr w:type="spell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нарратива</w:t>
            </w:r>
            <w:proofErr w:type="spell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. Однако</w:t>
            </w:r>
            <w:proofErr w:type="gram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,</w:t>
            </w:r>
            <w:proofErr w:type="gram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 в основном исследования строятся в русле философского и психологического анализа. Педагогическим же аспектам уделяется недостаточно внимания.</w:t>
            </w:r>
          </w:p>
          <w:p w:rsidR="00622A9E" w:rsidRPr="00622A9E" w:rsidRDefault="00622A9E" w:rsidP="00622A9E">
            <w:pPr>
              <w:spacing w:after="0" w:line="247" w:lineRule="atLeast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ru-RU"/>
              </w:rPr>
            </w:pPr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Анализ понятия «</w:t>
            </w:r>
            <w:proofErr w:type="spell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нарратив</w:t>
            </w:r>
            <w:proofErr w:type="spell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», помимо прочего, не только даёт новые аспекты в изучении процесса коммуникации, но и роли</w:t>
            </w:r>
            <w:r w:rsidRPr="00622A9E">
              <w:rPr>
                <w:rFonts w:ascii="Arial" w:eastAsia="Times New Roman" w:hAnsi="Arial" w:cs="Arial"/>
                <w:color w:val="6633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  <w:r w:rsidRPr="00622A9E">
              <w:rPr>
                <w:rFonts w:ascii="Arial" w:eastAsia="Times New Roman" w:hAnsi="Arial" w:cs="Arial"/>
                <w:color w:val="663300"/>
                <w:sz w:val="16"/>
                <w:lang w:eastAsia="ru-RU"/>
              </w:rPr>
              <w:t> </w:t>
            </w:r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субъекта самой коммуникации. Немаловажным также является выделение в </w:t>
            </w:r>
            <w:proofErr w:type="spell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нарративе</w:t>
            </w:r>
            <w:proofErr w:type="spell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 акта высказывания, соответствующего, с одной стороны, выделению коммуникативного действия, с другой стороны, общения, с третьей – рефлексии. Этот </w:t>
            </w:r>
            <w:proofErr w:type="spell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пкт</w:t>
            </w:r>
            <w:proofErr w:type="spell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 направлен не на передачу сообщения об истории, а на передачу отношения к передаваемой истории. Это акт </w:t>
            </w:r>
            <w:proofErr w:type="spell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наррации</w:t>
            </w:r>
            <w:proofErr w:type="spell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. Он предназначен для воздействия на эмоции, позицию принимающего. Если в сообщении, рассказе, истории есть информация, которая настраивает слушающего на определённую позицию, то он будет помимо </w:t>
            </w:r>
            <w:proofErr w:type="spellStart"/>
            <w:proofErr w:type="gram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помимо</w:t>
            </w:r>
            <w:proofErr w:type="spellEnd"/>
            <w:proofErr w:type="gram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 сообщения вырабатывать и отношение к этому сообщению. В этом случае рефлексия становится неотъемлемым атрибутом </w:t>
            </w:r>
            <w:proofErr w:type="spell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нарратива</w:t>
            </w:r>
            <w:proofErr w:type="spell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, дополняя коммуникативные формы обучения и воспитания.</w:t>
            </w:r>
          </w:p>
          <w:p w:rsidR="00622A9E" w:rsidRPr="00622A9E" w:rsidRDefault="00622A9E" w:rsidP="00622A9E">
            <w:pPr>
              <w:spacing w:after="0" w:line="247" w:lineRule="atLeast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ru-RU"/>
              </w:rPr>
            </w:pPr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В центре </w:t>
            </w:r>
            <w:proofErr w:type="spell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нарративного</w:t>
            </w:r>
            <w:proofErr w:type="spell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 подхода лежит представление о том, что основная форма человеческого опыта существует в виде определённых ситуаций (историй), которые оказывают прямое влияние на проживаемую жизнь.</w:t>
            </w:r>
            <w:r w:rsidRPr="00622A9E">
              <w:rPr>
                <w:rFonts w:ascii="Arial" w:eastAsia="Times New Roman" w:hAnsi="Arial" w:cs="Arial"/>
                <w:color w:val="663300"/>
                <w:sz w:val="18"/>
                <w:lang w:eastAsia="ru-RU"/>
              </w:rPr>
              <w:t> </w:t>
            </w:r>
            <w:r w:rsidRPr="00622A9E">
              <w:rPr>
                <w:rFonts w:ascii="Arial" w:eastAsia="Times New Roman" w:hAnsi="Arial" w:cs="Arial"/>
                <w:color w:val="6633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Как считают теоретики </w:t>
            </w:r>
            <w:proofErr w:type="spell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нарративного</w:t>
            </w:r>
            <w:proofErr w:type="spell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 подхода, в основании форм человеческого познания лежат познавательные схемы, которые выполняют две функции: функцию репрезентации определенной сферы реальности и функцию преобразования данных, заключенных в ней. Как структура, репрезентирующая реальность, </w:t>
            </w:r>
            <w:proofErr w:type="spell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нарративная</w:t>
            </w:r>
            <w:proofErr w:type="spell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 схема является драматургической моделью определенной сферы жизни. </w:t>
            </w:r>
            <w:proofErr w:type="spell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Нарративная</w:t>
            </w:r>
            <w:proofErr w:type="spell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 схема моделирует:</w:t>
            </w:r>
          </w:p>
          <w:p w:rsidR="00622A9E" w:rsidRPr="00622A9E" w:rsidRDefault="00622A9E" w:rsidP="00622A9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663300"/>
                <w:sz w:val="18"/>
                <w:szCs w:val="18"/>
                <w:lang w:eastAsia="ru-RU"/>
              </w:rPr>
            </w:pPr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героев истории, действующих в данной сфере, оказавшихся в определенной жизненной ситуации;</w:t>
            </w:r>
          </w:p>
          <w:p w:rsidR="00622A9E" w:rsidRPr="00622A9E" w:rsidRDefault="00622A9E" w:rsidP="00622A9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663300"/>
                <w:sz w:val="18"/>
                <w:szCs w:val="18"/>
                <w:lang w:eastAsia="ru-RU"/>
              </w:rPr>
            </w:pPr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их ценности, позитивные и негативные. Кроме этого </w:t>
            </w:r>
            <w:proofErr w:type="spell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нарративная</w:t>
            </w:r>
            <w:proofErr w:type="spell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 схема может прямо моделировать репертуары главных интенций героев и сопутствующие им планы реализации;</w:t>
            </w:r>
          </w:p>
          <w:p w:rsidR="00622A9E" w:rsidRPr="00622A9E" w:rsidRDefault="00622A9E" w:rsidP="00622A9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663300"/>
                <w:sz w:val="18"/>
                <w:szCs w:val="18"/>
                <w:lang w:eastAsia="ru-RU"/>
              </w:rPr>
            </w:pPr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возможные следствия, ожидающие героев в момент реализации интенций и планов;</w:t>
            </w:r>
          </w:p>
          <w:p w:rsidR="00622A9E" w:rsidRPr="00622A9E" w:rsidRDefault="00622A9E" w:rsidP="00622A9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663300"/>
                <w:sz w:val="18"/>
                <w:szCs w:val="18"/>
                <w:lang w:eastAsia="ru-RU"/>
              </w:rPr>
            </w:pPr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условия и шансы преодоления трудностей и реализации интенций [4, с. 23].</w:t>
            </w:r>
          </w:p>
        </w:tc>
      </w:tr>
      <w:tr w:rsidR="00622A9E" w:rsidRPr="00622A9E" w:rsidTr="00622A9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22A9E" w:rsidRPr="00622A9E" w:rsidRDefault="00622A9E" w:rsidP="00622A9E">
            <w:pPr>
              <w:spacing w:after="0" w:line="247" w:lineRule="atLeast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ru-RU"/>
              </w:rPr>
            </w:pPr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В специальных исследованиях [2; 4] показано, что </w:t>
            </w:r>
            <w:proofErr w:type="spell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нарративные</w:t>
            </w:r>
            <w:proofErr w:type="spell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 схемы, являясь основной формой репрезентации людьми знаний о событиях и субъектах общественной жизни, оказывают влияние на способ запоминания, понимания и использования этого знания в поведении. При этом необходимо отметить, что когда важные для школьника вопросы подвергаются </w:t>
            </w:r>
            <w:proofErr w:type="spell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нарративной</w:t>
            </w:r>
            <w:proofErr w:type="spell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 интерпретации, возникает скрытая тенденция приспособления намерений, планов, решений и даже чувств индивида к структуре развивающейся истории. То есть </w:t>
            </w:r>
            <w:proofErr w:type="spell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нарратив</w:t>
            </w:r>
            <w:proofErr w:type="spell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 формирует поведение человека, вместо передачи знания как отделенного от субъекта описания, происходит актуализация соответствующего опыта, личного и социального, посредством обращения к соответствующим историям.</w:t>
            </w:r>
          </w:p>
          <w:p w:rsidR="00622A9E" w:rsidRPr="00622A9E" w:rsidRDefault="00622A9E" w:rsidP="00622A9E">
            <w:pPr>
              <w:spacing w:after="0" w:line="247" w:lineRule="atLeast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ru-RU"/>
              </w:rPr>
            </w:pPr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Важной характеристикой </w:t>
            </w:r>
            <w:proofErr w:type="spell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нарратива</w:t>
            </w:r>
            <w:proofErr w:type="spell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 является его </w:t>
            </w:r>
            <w:proofErr w:type="spell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темпоральный</w:t>
            </w:r>
            <w:proofErr w:type="spell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 характер. Посредством повествования возможна фиксация временных отношений событий, прояснение смыслов и последствий, которые одни события имели для других. Выстраивание единой временной последовательности событий в их смысловой взаимосвязанности задает возможности </w:t>
            </w:r>
            <w:proofErr w:type="spell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переинтрерпретаций</w:t>
            </w:r>
            <w:proofErr w:type="spell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, трансформаций смыслов и значений. </w:t>
            </w:r>
            <w:proofErr w:type="spell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Нарратив</w:t>
            </w:r>
            <w:proofErr w:type="spell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, как форма организации социально-психологических исследований, обладает мощным потенциалом. Анализ </w:t>
            </w:r>
            <w:proofErr w:type="spell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нарративов</w:t>
            </w:r>
            <w:proofErr w:type="spell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охватывает</w:t>
            </w:r>
            <w:proofErr w:type="gram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 по сути все измерения социальной реальности: от индивидуального уровня упорядочивания и интерпретации жизненного опыта до уровня социальных взаимодействий (взаимодействия индивидуальных историй).</w:t>
            </w:r>
          </w:p>
          <w:p w:rsidR="00622A9E" w:rsidRPr="00622A9E" w:rsidRDefault="00622A9E" w:rsidP="00622A9E">
            <w:pPr>
              <w:spacing w:after="0" w:line="247" w:lineRule="atLeast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ru-RU"/>
              </w:rPr>
            </w:pPr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Одним из наиболее распространенных методов активного обучения является </w:t>
            </w:r>
            <w:proofErr w:type="spell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нарративная</w:t>
            </w:r>
            <w:proofErr w:type="spell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 игра. Она </w:t>
            </w:r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представляет собой динамическую упрощённую модель действительности и основывается на жизненных ситуациях. Учащиеся попадают в конкретные игровые ситуации, каждый со своей точкой зрения. Все они имеют разный опыт, мировоззренческие представления, несовпадающие социальные установки. Для того</w:t>
            </w:r>
            <w:proofErr w:type="gram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,</w:t>
            </w:r>
            <w:proofErr w:type="gram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 чтобы организовать единую коллективную деятельность, необходимо выявить способы действий участников, направить их рефлексию и анализ на продуктивное взаимодействие. </w:t>
            </w:r>
            <w:proofErr w:type="spell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Нарративная</w:t>
            </w:r>
            <w:proofErr w:type="spell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 игра позволяет школьникам на своем опыте пережить различные ситуации, в том числе реализации или нарушения прав. Дети получают определённый эмоциональный опыт, который пробуждает интерес к проблеме. </w:t>
            </w:r>
            <w:proofErr w:type="spell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Нарративная</w:t>
            </w:r>
            <w:proofErr w:type="spell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 игра мотивирует последующую работу. В игре под влиянием эмоций и чувств больше вероятность, что ребенок будет действовать так, как считает нужным, а не так, как ожидают от него взрослые, и не с целью заслужить похвалу.</w:t>
            </w:r>
          </w:p>
          <w:p w:rsidR="00622A9E" w:rsidRPr="00622A9E" w:rsidRDefault="00622A9E" w:rsidP="00622A9E">
            <w:pPr>
              <w:spacing w:after="0" w:line="247" w:lineRule="atLeast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ru-RU"/>
              </w:rPr>
            </w:pPr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Таким образом, </w:t>
            </w:r>
            <w:proofErr w:type="spellStart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нарративные</w:t>
            </w:r>
            <w:proofErr w:type="spellEnd"/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 методы обучения обладают значительным педагогическим потенциалом и представляются в настоящее время одним из наиболее перспективных направлений организации учебно-воспитательной работы в современной школе.</w:t>
            </w:r>
          </w:p>
        </w:tc>
      </w:tr>
      <w:tr w:rsidR="00622A9E" w:rsidRPr="00622A9E" w:rsidTr="00622A9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22A9E" w:rsidRPr="00622A9E" w:rsidRDefault="00622A9E" w:rsidP="00622A9E">
            <w:pPr>
              <w:spacing w:after="0" w:line="247" w:lineRule="atLeast"/>
              <w:rPr>
                <w:rFonts w:ascii="Arial" w:eastAsia="Times New Roman" w:hAnsi="Arial" w:cs="Arial"/>
                <w:color w:val="663300"/>
                <w:sz w:val="18"/>
                <w:szCs w:val="18"/>
                <w:lang w:eastAsia="ru-RU"/>
              </w:rPr>
            </w:pPr>
            <w:r w:rsidRPr="00622A9E">
              <w:rPr>
                <w:rFonts w:ascii="Arial" w:eastAsia="Times New Roman" w:hAnsi="Arial" w:cs="Arial"/>
                <w:color w:val="663300"/>
                <w:sz w:val="18"/>
                <w:szCs w:val="18"/>
                <w:lang w:eastAsia="ru-RU"/>
              </w:rPr>
              <w:lastRenderedPageBreak/>
              <w:pict>
                <v:rect id="_x0000_i1025" style="width:0;height:.7pt" o:hralign="center" o:hrstd="t" o:hr="t" fillcolor="#a0a0a0" stroked="f"/>
              </w:pict>
            </w:r>
          </w:p>
          <w:p w:rsidR="00622A9E" w:rsidRPr="00622A9E" w:rsidRDefault="00622A9E" w:rsidP="00622A9E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val="en-US" w:eastAsia="ru-RU"/>
              </w:rPr>
            </w:pPr>
            <w:r w:rsidRPr="00622A9E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bdr w:val="none" w:sz="0" w:space="0" w:color="auto" w:frame="1"/>
                <w:lang w:eastAsia="ru-RU"/>
              </w:rPr>
              <w:t>ЛИТЕРАТУРА</w:t>
            </w:r>
          </w:p>
          <w:p w:rsidR="00622A9E" w:rsidRPr="00622A9E" w:rsidRDefault="00622A9E" w:rsidP="00622A9E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val="en-US" w:eastAsia="ru-RU"/>
              </w:rPr>
            </w:pPr>
            <w:r w:rsidRPr="00622A9E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bdr w:val="none" w:sz="0" w:space="0" w:color="auto" w:frame="1"/>
                <w:lang w:val="en-US" w:eastAsia="ru-RU"/>
              </w:rPr>
              <w:t>1.</w:t>
            </w:r>
            <w:r w:rsidRPr="00622A9E">
              <w:rPr>
                <w:rFonts w:ascii="Arial" w:eastAsia="Times New Roman" w:hAnsi="Arial" w:cs="Arial"/>
                <w:color w:val="333333"/>
                <w:sz w:val="16"/>
                <w:lang w:val="en-US" w:eastAsia="ru-RU"/>
              </w:rPr>
              <w:t> </w:t>
            </w:r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val="en-US" w:eastAsia="ru-RU"/>
              </w:rPr>
              <w:t>Bruner, J. Actual Minds, Possible Worlds. –</w:t>
            </w:r>
            <w:r w:rsidRPr="00622A9E">
              <w:rPr>
                <w:rFonts w:ascii="Arial" w:eastAsia="Times New Roman" w:hAnsi="Arial" w:cs="Arial"/>
                <w:color w:val="333333"/>
                <w:sz w:val="16"/>
                <w:lang w:val="en-US" w:eastAsia="ru-RU"/>
              </w:rPr>
              <w:t> </w:t>
            </w:r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val="en-US" w:eastAsia="ru-RU"/>
              </w:rPr>
              <w:t>Cambridge,</w:t>
            </w:r>
            <w:r w:rsidRPr="00622A9E">
              <w:rPr>
                <w:rFonts w:ascii="Arial" w:eastAsia="Times New Roman" w:hAnsi="Arial" w:cs="Arial"/>
                <w:color w:val="333333"/>
                <w:sz w:val="16"/>
                <w:lang w:val="en-US" w:eastAsia="ru-RU"/>
              </w:rPr>
              <w:t> </w:t>
            </w:r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val="en-US" w:eastAsia="ru-RU"/>
              </w:rPr>
              <w:t>MA:</w:t>
            </w:r>
            <w:r w:rsidRPr="00622A9E">
              <w:rPr>
                <w:rFonts w:ascii="Arial" w:eastAsia="Times New Roman" w:hAnsi="Arial" w:cs="Arial"/>
                <w:color w:val="333333"/>
                <w:sz w:val="16"/>
                <w:lang w:val="en-US" w:eastAsia="ru-RU"/>
              </w:rPr>
              <w:t> </w:t>
            </w:r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val="en-US" w:eastAsia="ru-RU"/>
              </w:rPr>
              <w:t>Harvard</w:t>
            </w:r>
            <w:r w:rsidRPr="00622A9E">
              <w:rPr>
                <w:rFonts w:ascii="Arial" w:eastAsia="Times New Roman" w:hAnsi="Arial" w:cs="Arial"/>
                <w:color w:val="333333"/>
                <w:sz w:val="16"/>
                <w:lang w:val="en-US" w:eastAsia="ru-RU"/>
              </w:rPr>
              <w:t> </w:t>
            </w:r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val="en-US" w:eastAsia="ru-RU"/>
              </w:rPr>
              <w:t>University</w:t>
            </w:r>
            <w:r w:rsidRPr="00622A9E">
              <w:rPr>
                <w:rFonts w:ascii="Arial" w:eastAsia="Times New Roman" w:hAnsi="Arial" w:cs="Arial"/>
                <w:color w:val="333333"/>
                <w:sz w:val="16"/>
                <w:lang w:val="en-US" w:eastAsia="ru-RU"/>
              </w:rPr>
              <w:t> </w:t>
            </w:r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val="en-US" w:eastAsia="ru-RU"/>
              </w:rPr>
              <w:t>Press, 1986. – 201 p.</w:t>
            </w:r>
          </w:p>
          <w:p w:rsidR="00622A9E" w:rsidRPr="00622A9E" w:rsidRDefault="00622A9E" w:rsidP="00622A9E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val="en-US" w:eastAsia="ru-RU"/>
              </w:rPr>
            </w:pPr>
            <w:r w:rsidRPr="00622A9E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bdr w:val="none" w:sz="0" w:space="0" w:color="auto" w:frame="1"/>
                <w:lang w:val="en-US" w:eastAsia="ru-RU"/>
              </w:rPr>
              <w:t>2.</w:t>
            </w:r>
            <w:r w:rsidRPr="00622A9E">
              <w:rPr>
                <w:rFonts w:ascii="Arial" w:eastAsia="Times New Roman" w:hAnsi="Arial" w:cs="Arial"/>
                <w:b/>
                <w:bCs/>
                <w:color w:val="333333"/>
                <w:sz w:val="14"/>
                <w:lang w:val="en-US" w:eastAsia="ru-RU"/>
              </w:rPr>
              <w:t> </w:t>
            </w:r>
            <w:proofErr w:type="spellStart"/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val="en-US" w:eastAsia="ru-RU"/>
              </w:rPr>
              <w:t>Klus-Stanska</w:t>
            </w:r>
            <w:proofErr w:type="spellEnd"/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val="en-US" w:eastAsia="ru-RU"/>
              </w:rPr>
              <w:t xml:space="preserve">, D. </w:t>
            </w:r>
            <w:proofErr w:type="spellStart"/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val="en-US" w:eastAsia="ru-RU"/>
              </w:rPr>
              <w:t>Narracje</w:t>
            </w:r>
            <w:proofErr w:type="spellEnd"/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val="en-US" w:eastAsia="ru-RU"/>
              </w:rPr>
              <w:t xml:space="preserve"> w </w:t>
            </w:r>
            <w:proofErr w:type="spellStart"/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val="en-US" w:eastAsia="ru-RU"/>
              </w:rPr>
              <w:t>szkole</w:t>
            </w:r>
            <w:proofErr w:type="spellEnd"/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val="en-US" w:eastAsia="ru-RU"/>
              </w:rPr>
              <w:t xml:space="preserve"> // </w:t>
            </w:r>
            <w:proofErr w:type="spellStart"/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val="en-US" w:eastAsia="ru-RU"/>
              </w:rPr>
              <w:t>Narracja</w:t>
            </w:r>
            <w:proofErr w:type="spellEnd"/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val="en-US" w:eastAsia="ru-RU"/>
              </w:rPr>
              <w:t>jako</w:t>
            </w:r>
            <w:proofErr w:type="spellEnd"/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val="en-US" w:eastAsia="ru-RU"/>
              </w:rPr>
              <w:t>sposob</w:t>
            </w:r>
            <w:proofErr w:type="spellEnd"/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val="en-US" w:eastAsia="ru-RU"/>
              </w:rPr>
              <w:t>rosumienia</w:t>
            </w:r>
            <w:proofErr w:type="spellEnd"/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val="en-US" w:eastAsia="ru-RU"/>
              </w:rPr>
              <w:t>swiata</w:t>
            </w:r>
            <w:proofErr w:type="spellEnd"/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val="en-US" w:eastAsia="ru-RU"/>
              </w:rPr>
              <w:t xml:space="preserve"> / Pod red. J. Trzebinski. – Gdansk: Gdanskie Wydawnictwo Psycologiczne, 2002. – S. 189 – 244.</w:t>
            </w:r>
          </w:p>
          <w:p w:rsidR="00622A9E" w:rsidRPr="00622A9E" w:rsidRDefault="00622A9E" w:rsidP="00622A9E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val="en-US" w:eastAsia="ru-RU"/>
              </w:rPr>
            </w:pPr>
            <w:r w:rsidRPr="00622A9E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bdr w:val="none" w:sz="0" w:space="0" w:color="auto" w:frame="1"/>
                <w:lang w:val="en-US" w:eastAsia="ru-RU"/>
              </w:rPr>
              <w:t>3.</w:t>
            </w:r>
            <w:r w:rsidRPr="00622A9E">
              <w:rPr>
                <w:rFonts w:ascii="Arial" w:eastAsia="Times New Roman" w:hAnsi="Arial" w:cs="Arial"/>
                <w:b/>
                <w:bCs/>
                <w:color w:val="333333"/>
                <w:sz w:val="14"/>
                <w:lang w:val="en-US" w:eastAsia="ru-RU"/>
              </w:rPr>
              <w:t> </w:t>
            </w:r>
            <w:proofErr w:type="spellStart"/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val="en-US" w:eastAsia="ru-RU"/>
              </w:rPr>
              <w:t>Polkinghorne</w:t>
            </w:r>
            <w:proofErr w:type="spellEnd"/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val="en-US" w:eastAsia="ru-RU"/>
              </w:rPr>
              <w:t xml:space="preserve"> D.R. Narrative knowing and the human sciences.</w:t>
            </w:r>
            <w:r w:rsidRPr="00622A9E">
              <w:rPr>
                <w:rFonts w:ascii="Arial" w:eastAsia="Times New Roman" w:hAnsi="Arial" w:cs="Arial"/>
                <w:color w:val="333333"/>
                <w:sz w:val="16"/>
                <w:lang w:val="en-US" w:eastAsia="ru-RU"/>
              </w:rPr>
              <w:t> </w:t>
            </w:r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val="en-US" w:eastAsia="ru-RU"/>
              </w:rPr>
              <w:t>Albany:</w:t>
            </w:r>
            <w:r w:rsidRPr="00622A9E">
              <w:rPr>
                <w:rFonts w:ascii="Arial" w:eastAsia="Times New Roman" w:hAnsi="Arial" w:cs="Arial"/>
                <w:color w:val="333333"/>
                <w:sz w:val="16"/>
                <w:lang w:val="en-US" w:eastAsia="ru-RU"/>
              </w:rPr>
              <w:t> </w:t>
            </w:r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val="en-US" w:eastAsia="ru-RU"/>
              </w:rPr>
              <w:t>State</w:t>
            </w:r>
            <w:r w:rsidRPr="00622A9E">
              <w:rPr>
                <w:rFonts w:ascii="Arial" w:eastAsia="Times New Roman" w:hAnsi="Arial" w:cs="Arial"/>
                <w:color w:val="333333"/>
                <w:sz w:val="16"/>
                <w:lang w:val="en-US" w:eastAsia="ru-RU"/>
              </w:rPr>
              <w:t> </w:t>
            </w:r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val="en-US" w:eastAsia="ru-RU"/>
              </w:rPr>
              <w:t>University</w:t>
            </w:r>
            <w:r w:rsidRPr="00622A9E">
              <w:rPr>
                <w:rFonts w:ascii="Arial" w:eastAsia="Times New Roman" w:hAnsi="Arial" w:cs="Arial"/>
                <w:color w:val="333333"/>
                <w:sz w:val="16"/>
                <w:lang w:val="en-US" w:eastAsia="ru-RU"/>
              </w:rPr>
              <w:t> </w:t>
            </w:r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val="en-US" w:eastAsia="ru-RU"/>
              </w:rPr>
              <w:t>of</w:t>
            </w:r>
            <w:r w:rsidRPr="00622A9E">
              <w:rPr>
                <w:rFonts w:ascii="Arial" w:eastAsia="Times New Roman" w:hAnsi="Arial" w:cs="Arial"/>
                <w:color w:val="333333"/>
                <w:sz w:val="16"/>
                <w:lang w:val="en-US" w:eastAsia="ru-RU"/>
              </w:rPr>
              <w:t> </w:t>
            </w:r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val="en-US" w:eastAsia="ru-RU"/>
              </w:rPr>
              <w:t>New York</w:t>
            </w:r>
            <w:r w:rsidRPr="00622A9E">
              <w:rPr>
                <w:rFonts w:ascii="Arial" w:eastAsia="Times New Roman" w:hAnsi="Arial" w:cs="Arial"/>
                <w:color w:val="333333"/>
                <w:sz w:val="16"/>
                <w:lang w:val="en-US" w:eastAsia="ru-RU"/>
              </w:rPr>
              <w:t> </w:t>
            </w:r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val="en-US" w:eastAsia="ru-RU"/>
              </w:rPr>
              <w:t>Press, 1988.</w:t>
            </w:r>
          </w:p>
          <w:p w:rsidR="00622A9E" w:rsidRPr="00622A9E" w:rsidRDefault="00622A9E" w:rsidP="00622A9E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ru-RU"/>
              </w:rPr>
            </w:pPr>
            <w:r w:rsidRPr="00622A9E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bdr w:val="none" w:sz="0" w:space="0" w:color="auto" w:frame="1"/>
                <w:lang w:val="en-US" w:eastAsia="ru-RU"/>
              </w:rPr>
              <w:t>4.</w:t>
            </w:r>
            <w:r w:rsidRPr="00622A9E">
              <w:rPr>
                <w:rFonts w:ascii="Arial" w:eastAsia="Times New Roman" w:hAnsi="Arial" w:cs="Arial"/>
                <w:b/>
                <w:bCs/>
                <w:color w:val="333333"/>
                <w:sz w:val="14"/>
                <w:lang w:val="en-US" w:eastAsia="ru-RU"/>
              </w:rPr>
              <w:t> </w:t>
            </w:r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val="en-US" w:eastAsia="ru-RU"/>
              </w:rPr>
              <w:t xml:space="preserve">Trzebinski J. Narracyjne konstruovanie rzeczywistosci // Narracja jako sposob rosumienia swiata / Pod red. </w:t>
            </w:r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 xml:space="preserve">J. </w:t>
            </w:r>
            <w:proofErr w:type="spellStart"/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Trzebinski</w:t>
            </w:r>
            <w:proofErr w:type="spellEnd"/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 xml:space="preserve">. – </w:t>
            </w:r>
            <w:proofErr w:type="spellStart"/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Gdansk</w:t>
            </w:r>
            <w:proofErr w:type="spellEnd"/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 xml:space="preserve">: </w:t>
            </w:r>
            <w:proofErr w:type="spellStart"/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Gdanskie</w:t>
            </w:r>
            <w:proofErr w:type="spellEnd"/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Wydawnictwo</w:t>
            </w:r>
            <w:proofErr w:type="spellEnd"/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Psycologiczne</w:t>
            </w:r>
            <w:proofErr w:type="spellEnd"/>
            <w:r w:rsidRPr="00622A9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, 2002. – S. 17 – 43.</w:t>
            </w:r>
          </w:p>
        </w:tc>
      </w:tr>
    </w:tbl>
    <w:p w:rsidR="00297F00" w:rsidRDefault="00297F00"/>
    <w:sectPr w:rsidR="00297F00" w:rsidSect="0029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D41A5"/>
    <w:multiLevelType w:val="multilevel"/>
    <w:tmpl w:val="98FE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2A9E"/>
    <w:rsid w:val="00297F00"/>
    <w:rsid w:val="00622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2A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1017</Words>
  <Characters>5799</Characters>
  <Application>Microsoft Office Word</Application>
  <DocSecurity>0</DocSecurity>
  <Lines>48</Lines>
  <Paragraphs>13</Paragraphs>
  <ScaleCrop>false</ScaleCrop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2014-06-26T17:46:00Z</dcterms:created>
  <dcterms:modified xsi:type="dcterms:W3CDTF">2014-06-26T17:47:00Z</dcterms:modified>
</cp:coreProperties>
</file>