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E81" w:rsidRDefault="00292E81" w:rsidP="00900CB8">
      <w:pPr>
        <w:jc w:val="both"/>
      </w:pPr>
    </w:p>
    <w:p w:rsidR="00292E81" w:rsidRPr="0054364D" w:rsidRDefault="00292E81" w:rsidP="00900CB8">
      <w:pPr>
        <w:jc w:val="center"/>
        <w:rPr>
          <w:b/>
          <w:sz w:val="20"/>
          <w:szCs w:val="20"/>
        </w:rPr>
      </w:pPr>
      <w:r w:rsidRPr="0054364D">
        <w:rPr>
          <w:b/>
          <w:sz w:val="20"/>
          <w:szCs w:val="20"/>
        </w:rPr>
        <w:t>Муниципальное автономное общеобразовательно</w:t>
      </w:r>
      <w:r>
        <w:rPr>
          <w:b/>
          <w:sz w:val="20"/>
          <w:szCs w:val="20"/>
        </w:rPr>
        <w:t xml:space="preserve">е учреждение </w:t>
      </w:r>
    </w:p>
    <w:p w:rsidR="00292E81" w:rsidRDefault="00292E81" w:rsidP="00900CB8">
      <w:pPr>
        <w:jc w:val="center"/>
        <w:rPr>
          <w:b/>
          <w:sz w:val="20"/>
          <w:szCs w:val="20"/>
        </w:rPr>
      </w:pPr>
      <w:r w:rsidRPr="0054364D">
        <w:rPr>
          <w:b/>
          <w:sz w:val="20"/>
          <w:szCs w:val="20"/>
        </w:rPr>
        <w:t>средняя общеобразовательная школа № 31</w:t>
      </w:r>
    </w:p>
    <w:p w:rsidR="00292E81" w:rsidRPr="0054364D" w:rsidRDefault="00292E81" w:rsidP="00900CB8">
      <w:pPr>
        <w:jc w:val="center"/>
        <w:rPr>
          <w:b/>
          <w:sz w:val="20"/>
          <w:szCs w:val="20"/>
        </w:rPr>
      </w:pPr>
    </w:p>
    <w:p w:rsidR="00292E81" w:rsidRPr="0054364D" w:rsidRDefault="00292E81" w:rsidP="00900CB8">
      <w:pPr>
        <w:jc w:val="center"/>
        <w:rPr>
          <w:b/>
          <w:sz w:val="32"/>
          <w:szCs w:val="32"/>
        </w:rPr>
      </w:pPr>
      <w:r w:rsidRPr="0054364D">
        <w:rPr>
          <w:b/>
          <w:sz w:val="32"/>
          <w:szCs w:val="32"/>
        </w:rPr>
        <w:t xml:space="preserve">Рабочая программа модуля </w:t>
      </w:r>
    </w:p>
    <w:p w:rsidR="00292E81" w:rsidRPr="0054364D" w:rsidRDefault="00292E81" w:rsidP="00900CB8">
      <w:pPr>
        <w:jc w:val="center"/>
        <w:rPr>
          <w:b/>
          <w:sz w:val="32"/>
          <w:szCs w:val="32"/>
        </w:rPr>
      </w:pPr>
      <w:r w:rsidRPr="0054364D">
        <w:rPr>
          <w:b/>
          <w:sz w:val="32"/>
          <w:szCs w:val="32"/>
        </w:rPr>
        <w:t>«География на английском языке», 7 класс</w:t>
      </w:r>
      <w:r>
        <w:rPr>
          <w:b/>
          <w:sz w:val="32"/>
          <w:szCs w:val="32"/>
        </w:rPr>
        <w:t>.</w:t>
      </w:r>
    </w:p>
    <w:p w:rsidR="00292E81" w:rsidRPr="0054364D" w:rsidRDefault="00292E81" w:rsidP="00900CB8">
      <w:pPr>
        <w:jc w:val="both"/>
        <w:rPr>
          <w:sz w:val="32"/>
          <w:szCs w:val="32"/>
        </w:rPr>
      </w:pPr>
    </w:p>
    <w:p w:rsidR="00292E81" w:rsidRDefault="00292E81" w:rsidP="00900CB8">
      <w:pPr>
        <w:jc w:val="both"/>
        <w:rPr>
          <w:b/>
          <w:i/>
          <w:sz w:val="28"/>
          <w:szCs w:val="28"/>
        </w:rPr>
      </w:pPr>
      <w:r>
        <w:t xml:space="preserve">                                        </w:t>
      </w:r>
      <w:r>
        <w:rPr>
          <w:b/>
          <w:sz w:val="28"/>
          <w:szCs w:val="28"/>
        </w:rPr>
        <w:t xml:space="preserve"> </w:t>
      </w:r>
      <w:r>
        <w:rPr>
          <w:b/>
          <w:sz w:val="28"/>
          <w:szCs w:val="28"/>
          <w:lang w:val="en-US"/>
        </w:rPr>
        <w:t>I</w:t>
      </w:r>
      <w:r>
        <w:rPr>
          <w:b/>
          <w:sz w:val="28"/>
          <w:szCs w:val="28"/>
        </w:rPr>
        <w:t>.</w:t>
      </w:r>
      <w:r w:rsidRPr="00A30AF7">
        <w:t xml:space="preserve"> </w:t>
      </w:r>
      <w:r>
        <w:rPr>
          <w:b/>
          <w:i/>
          <w:sz w:val="28"/>
          <w:szCs w:val="28"/>
        </w:rPr>
        <w:t>Пояснительная записка</w:t>
      </w:r>
    </w:p>
    <w:p w:rsidR="00292E81" w:rsidRDefault="00292E81" w:rsidP="00900CB8">
      <w:pPr>
        <w:jc w:val="both"/>
      </w:pPr>
    </w:p>
    <w:p w:rsidR="00292E81" w:rsidRDefault="00292E81" w:rsidP="00900CB8">
      <w:pPr>
        <w:numPr>
          <w:ilvl w:val="0"/>
          <w:numId w:val="1"/>
        </w:numPr>
        <w:jc w:val="both"/>
        <w:rPr>
          <w:b/>
        </w:rPr>
      </w:pPr>
      <w:r>
        <w:rPr>
          <w:b/>
        </w:rPr>
        <w:t>Целевой блок</w:t>
      </w:r>
    </w:p>
    <w:p w:rsidR="00292E81" w:rsidRDefault="00292E81" w:rsidP="00900CB8">
      <w:pPr>
        <w:ind w:left="360"/>
        <w:jc w:val="both"/>
      </w:pPr>
      <w:r>
        <w:tab/>
      </w:r>
      <w:r>
        <w:tab/>
        <w:t>Рабочая учебная программа модуля «география на английском языке» предназначена для учащихся 7-го класса с углубленным изучением иностранных языков, как пропедевтический образовательный курс, поддерживающий учебный курсы  «Английский язык, география».  Поддержка указанного курса учебного плана школы заключается в наполнении содержания курса новыми учебными познавательными материалами; Сопровождение заключается в дополнительной возможности получения метапредметных результатов на основании преимущественного использования коммуникативной, а также проектной педагогической технологии.</w:t>
      </w:r>
    </w:p>
    <w:p w:rsidR="00292E81" w:rsidRDefault="00292E81" w:rsidP="00900CB8">
      <w:pPr>
        <w:ind w:left="360"/>
        <w:jc w:val="both"/>
        <w:rPr>
          <w:b/>
        </w:rPr>
      </w:pPr>
      <w:r>
        <w:rPr>
          <w:b/>
        </w:rPr>
        <w:t>Цель учебного курса:</w:t>
      </w:r>
    </w:p>
    <w:p w:rsidR="00292E81" w:rsidRDefault="00292E81" w:rsidP="00900CB8">
      <w:pPr>
        <w:numPr>
          <w:ilvl w:val="0"/>
          <w:numId w:val="2"/>
        </w:numPr>
        <w:jc w:val="both"/>
      </w:pPr>
      <w:r>
        <w:t>Развитие коммуникативных навыков учащихся</w:t>
      </w:r>
      <w:r>
        <w:rPr>
          <w:lang w:val="en-US"/>
        </w:rPr>
        <w:t>;</w:t>
      </w:r>
    </w:p>
    <w:p w:rsidR="00292E81" w:rsidRDefault="00292E81" w:rsidP="00900CB8">
      <w:pPr>
        <w:numPr>
          <w:ilvl w:val="0"/>
          <w:numId w:val="2"/>
        </w:numPr>
        <w:jc w:val="both"/>
      </w:pPr>
      <w:r>
        <w:t>Формирование навыка  культуры проектной деятельности;</w:t>
      </w:r>
    </w:p>
    <w:p w:rsidR="00292E81" w:rsidRDefault="00292E81" w:rsidP="00900CB8">
      <w:pPr>
        <w:numPr>
          <w:ilvl w:val="0"/>
          <w:numId w:val="2"/>
        </w:numPr>
        <w:jc w:val="both"/>
      </w:pPr>
      <w:r>
        <w:t>Расширение знаний в области иностранного языка;</w:t>
      </w:r>
    </w:p>
    <w:p w:rsidR="00292E81" w:rsidRDefault="00292E81" w:rsidP="00900CB8">
      <w:pPr>
        <w:ind w:left="360"/>
        <w:jc w:val="both"/>
        <w:rPr>
          <w:b/>
        </w:rPr>
      </w:pPr>
      <w:r>
        <w:rPr>
          <w:b/>
        </w:rPr>
        <w:t>1.1. Задачи:</w:t>
      </w:r>
    </w:p>
    <w:p w:rsidR="00292E81" w:rsidRDefault="00292E81" w:rsidP="00900CB8">
      <w:pPr>
        <w:numPr>
          <w:ilvl w:val="0"/>
          <w:numId w:val="3"/>
        </w:numPr>
        <w:jc w:val="both"/>
      </w:pPr>
      <w:r>
        <w:t>Научить составлять связное монологическое высказывание на базе фактологического материала</w:t>
      </w:r>
    </w:p>
    <w:p w:rsidR="00292E81" w:rsidRDefault="00292E81" w:rsidP="00900CB8">
      <w:pPr>
        <w:numPr>
          <w:ilvl w:val="0"/>
          <w:numId w:val="3"/>
        </w:numPr>
        <w:jc w:val="both"/>
      </w:pPr>
      <w:r>
        <w:t>Формировать культуру работы в малых группах, воспитывать уважение и толерантность к друг другу</w:t>
      </w:r>
    </w:p>
    <w:p w:rsidR="00292E81" w:rsidRPr="0054364D" w:rsidRDefault="00292E81" w:rsidP="00900CB8">
      <w:pPr>
        <w:pStyle w:val="1"/>
        <w:numPr>
          <w:ilvl w:val="1"/>
          <w:numId w:val="4"/>
        </w:numPr>
        <w:tabs>
          <w:tab w:val="num" w:pos="360"/>
        </w:tabs>
        <w:spacing w:after="0" w:line="240" w:lineRule="auto"/>
        <w:ind w:hanging="780"/>
        <w:jc w:val="both"/>
        <w:rPr>
          <w:rStyle w:val="Strong"/>
          <w:b w:val="0"/>
          <w:color w:val="000000"/>
          <w:sz w:val="24"/>
          <w:szCs w:val="24"/>
        </w:rPr>
      </w:pPr>
      <w:r>
        <w:rPr>
          <w:rStyle w:val="Strong"/>
          <w:bCs/>
          <w:color w:val="000000"/>
          <w:sz w:val="24"/>
          <w:szCs w:val="24"/>
        </w:rPr>
        <w:t>Актуальность модуля</w:t>
      </w:r>
    </w:p>
    <w:p w:rsidR="00292E81" w:rsidRDefault="00292E81" w:rsidP="0054364D">
      <w:pPr>
        <w:pStyle w:val="1"/>
        <w:tabs>
          <w:tab w:val="num" w:pos="426"/>
        </w:tabs>
        <w:spacing w:after="0" w:line="240" w:lineRule="auto"/>
        <w:ind w:left="426"/>
        <w:jc w:val="both"/>
        <w:rPr>
          <w:rFonts w:ascii="Times New Roman" w:hAnsi="Times New Roman"/>
          <w:color w:val="000000"/>
          <w:sz w:val="24"/>
          <w:szCs w:val="24"/>
        </w:rPr>
      </w:pPr>
      <w:r>
        <w:rPr>
          <w:rStyle w:val="apple-converted-space"/>
          <w:color w:val="000000"/>
          <w:sz w:val="24"/>
          <w:szCs w:val="24"/>
        </w:rPr>
        <w:t> </w:t>
      </w:r>
      <w:r>
        <w:rPr>
          <w:rStyle w:val="apple-converted-space"/>
          <w:color w:val="000000"/>
          <w:sz w:val="24"/>
          <w:szCs w:val="24"/>
        </w:rPr>
        <w:tab/>
      </w:r>
      <w:r>
        <w:rPr>
          <w:rStyle w:val="apple-converted-space"/>
          <w:color w:val="000000"/>
          <w:sz w:val="24"/>
          <w:szCs w:val="24"/>
        </w:rPr>
        <w:tab/>
      </w:r>
      <w:r>
        <w:rPr>
          <w:rFonts w:ascii="Times New Roman" w:hAnsi="Times New Roman"/>
          <w:color w:val="000000"/>
          <w:sz w:val="24"/>
          <w:szCs w:val="24"/>
        </w:rPr>
        <w:t xml:space="preserve">Изучение иностранного языка продиктовано потребностями современного мира. Иностранный язык сегодня становится в большей мере средством жизнеобеспечения общества. Роль иностранного языка возрастает в связи с развитием экономических связей. Изучение иностранного языка и иноязычная грамотность наших граждан способствует формированию достойного образа россиянина за рубежом, позволяющий разрушить барьер недоверия, дают возможность нести и распространять свою культуру и осваивать другую. Поэтому иностранный язык стал обязательным компонентом обучения  в вузах, средней  школе на всех ступенях. </w:t>
      </w:r>
    </w:p>
    <w:p w:rsidR="00292E81" w:rsidRDefault="00292E81" w:rsidP="00900CB8">
      <w:pPr>
        <w:ind w:left="360"/>
        <w:jc w:val="both"/>
        <w:rPr>
          <w:b/>
        </w:rPr>
      </w:pPr>
      <w:r>
        <w:rPr>
          <w:b/>
        </w:rPr>
        <w:t>1.</w:t>
      </w:r>
      <w:r>
        <w:rPr>
          <w:b/>
          <w:lang w:val="en-US"/>
        </w:rPr>
        <w:t>3</w:t>
      </w:r>
      <w:r>
        <w:rPr>
          <w:b/>
        </w:rPr>
        <w:t>. Педагогические технологии:</w:t>
      </w:r>
    </w:p>
    <w:p w:rsidR="00292E81" w:rsidRDefault="00292E81" w:rsidP="00900CB8">
      <w:pPr>
        <w:numPr>
          <w:ilvl w:val="0"/>
          <w:numId w:val="5"/>
        </w:numPr>
        <w:jc w:val="both"/>
      </w:pPr>
      <w:r>
        <w:t>Технология деятельностного подхода</w:t>
      </w:r>
    </w:p>
    <w:p w:rsidR="00292E81" w:rsidRDefault="00292E81" w:rsidP="00900CB8">
      <w:pPr>
        <w:numPr>
          <w:ilvl w:val="0"/>
          <w:numId w:val="5"/>
        </w:numPr>
        <w:jc w:val="both"/>
      </w:pPr>
      <w:r>
        <w:t>Технология проектной деятельности</w:t>
      </w:r>
    </w:p>
    <w:p w:rsidR="00292E81" w:rsidRDefault="00292E81" w:rsidP="00900CB8">
      <w:pPr>
        <w:numPr>
          <w:ilvl w:val="0"/>
          <w:numId w:val="5"/>
        </w:numPr>
        <w:jc w:val="both"/>
      </w:pPr>
      <w:r>
        <w:t>Технология РКМ</w:t>
      </w:r>
    </w:p>
    <w:p w:rsidR="00292E81" w:rsidRDefault="00292E81" w:rsidP="0054364D">
      <w:pPr>
        <w:ind w:left="360"/>
        <w:jc w:val="both"/>
        <w:rPr>
          <w:b/>
        </w:rPr>
      </w:pPr>
      <w:r>
        <w:rPr>
          <w:b/>
        </w:rPr>
        <w:t>1.4. Методы и формы организации учебной деятельности:</w:t>
      </w:r>
    </w:p>
    <w:p w:rsidR="00292E81" w:rsidRDefault="00292E81" w:rsidP="0054364D">
      <w:pPr>
        <w:pStyle w:val="NormalWeb"/>
        <w:spacing w:before="0" w:beforeAutospacing="0" w:after="0" w:afterAutospacing="0"/>
        <w:ind w:left="425"/>
        <w:jc w:val="both"/>
      </w:pPr>
      <w:r>
        <w:tab/>
      </w:r>
      <w:r>
        <w:tab/>
        <w:t>Использование визуальных материалов (слайды, видео, карты). Эти материалы могут способствовать лучшему усвоению информации у учащихся. Занятия иллюстрируются собственными примерами и творческими работами учащихся.</w:t>
      </w:r>
    </w:p>
    <w:p w:rsidR="00292E81" w:rsidRDefault="00292E81" w:rsidP="0054364D">
      <w:pPr>
        <w:pStyle w:val="NormalWeb"/>
        <w:spacing w:before="0" w:beforeAutospacing="0" w:after="0" w:afterAutospacing="0"/>
        <w:ind w:left="425"/>
        <w:jc w:val="both"/>
      </w:pPr>
      <w:r>
        <w:t xml:space="preserve"> Эффективные вопросы:  поощрение обсуждение классом разобранного материала и особенностей взаимодействия учащихся в коллективе (целеполагание, распределение обязанностей, отслеживание рабочего процесса)</w:t>
      </w:r>
    </w:p>
    <w:p w:rsidR="00292E81" w:rsidRDefault="00292E81" w:rsidP="0054364D">
      <w:pPr>
        <w:pStyle w:val="NormalWeb"/>
        <w:spacing w:before="0" w:beforeAutospacing="0" w:after="0" w:afterAutospacing="0"/>
        <w:ind w:left="426"/>
        <w:jc w:val="both"/>
      </w:pPr>
      <w:r>
        <w:t>Групповая работа. Организация работы учащихся в группах по 3 человека. При работе в малых группах основной акцент делается на достижение общего результата группы при условии четкого распределения обязанностей. Особенность деятельности учащихся в рамках данного модуля заключается в том, что под контролем учителя учащиеся самостоятельно подбирают и обрабатывают всю необходимую для достижения результата информацию, а также самостоятельно выполняют все задания, связанные с подготовкой и оформлением проектных работ. Ввиды деятельности для групповой работы:</w:t>
      </w:r>
    </w:p>
    <w:p w:rsidR="00292E81" w:rsidRDefault="00292E81" w:rsidP="0054364D">
      <w:pPr>
        <w:numPr>
          <w:ilvl w:val="0"/>
          <w:numId w:val="6"/>
        </w:numPr>
        <w:jc w:val="both"/>
      </w:pPr>
      <w:r>
        <w:t>анализ статей по заданным темам в средствах массовой информации, рекламных объявлений и другой подобной информации;</w:t>
      </w:r>
    </w:p>
    <w:p w:rsidR="00292E81" w:rsidRDefault="00292E81" w:rsidP="00900CB8">
      <w:pPr>
        <w:numPr>
          <w:ilvl w:val="0"/>
          <w:numId w:val="6"/>
        </w:numPr>
        <w:spacing w:before="100" w:beforeAutospacing="1" w:after="100" w:afterAutospacing="1"/>
        <w:jc w:val="both"/>
      </w:pPr>
      <w:r>
        <w:t>короткие презентации (устные и письменные сообщения, новостные сообщения, подготовка коротких анкет, постеры) на заданную тему;</w:t>
      </w:r>
    </w:p>
    <w:p w:rsidR="00292E81" w:rsidRDefault="00292E81" w:rsidP="0054364D">
      <w:pPr>
        <w:numPr>
          <w:ilvl w:val="0"/>
          <w:numId w:val="6"/>
        </w:numPr>
        <w:jc w:val="both"/>
      </w:pPr>
      <w:r>
        <w:t>составление списков, примеров, обзорных вопросов или вопросов интервью, имеющих отношение к темам модуля.</w:t>
      </w:r>
    </w:p>
    <w:p w:rsidR="00292E81" w:rsidRDefault="00292E81" w:rsidP="0054364D">
      <w:pPr>
        <w:ind w:left="360"/>
        <w:jc w:val="both"/>
      </w:pPr>
      <w:r>
        <w:t xml:space="preserve">Формы организации: Практические занятия, комбинированные занятия, </w:t>
      </w:r>
    </w:p>
    <w:p w:rsidR="00292E81" w:rsidRDefault="00292E81" w:rsidP="0054364D">
      <w:pPr>
        <w:ind w:left="360"/>
        <w:jc w:val="both"/>
      </w:pPr>
      <w:r>
        <w:t>Методы: проектные методы, исследовательские методы, сбор информации, обработка информации, анализ информации, синтез информации и др.; работа в группах, индивидуально-групповые задания.</w:t>
      </w:r>
    </w:p>
    <w:p w:rsidR="00292E81" w:rsidRDefault="00292E81" w:rsidP="0054364D">
      <w:pPr>
        <w:ind w:left="360"/>
        <w:jc w:val="both"/>
      </w:pPr>
    </w:p>
    <w:p w:rsidR="00292E81" w:rsidRDefault="00292E81" w:rsidP="00A30AF7">
      <w:pPr>
        <w:ind w:left="284"/>
        <w:jc w:val="both"/>
        <w:rPr>
          <w:b/>
        </w:rPr>
      </w:pPr>
      <w:r>
        <w:rPr>
          <w:b/>
        </w:rPr>
        <w:t>2. Нормативно-правовая база разработки и преподавания учебного курса:</w:t>
      </w:r>
    </w:p>
    <w:p w:rsidR="00292E81" w:rsidRDefault="00292E81" w:rsidP="00A30AF7">
      <w:pPr>
        <w:ind w:left="426"/>
        <w:jc w:val="both"/>
      </w:pPr>
      <w:r>
        <w:t>Закон РФ «Об образовании»;</w:t>
      </w:r>
    </w:p>
    <w:p w:rsidR="00292E81" w:rsidRDefault="00292E81" w:rsidP="00A30AF7">
      <w:pPr>
        <w:ind w:left="426"/>
        <w:jc w:val="both"/>
      </w:pPr>
      <w:r>
        <w:t>Федеральный образовательный стандарт для основной школы</w:t>
      </w:r>
    </w:p>
    <w:p w:rsidR="00292E81" w:rsidRDefault="00292E81" w:rsidP="00A30AF7">
      <w:pPr>
        <w:ind w:left="426"/>
        <w:jc w:val="both"/>
      </w:pPr>
      <w:r>
        <w:t>Учебный план, образовательная программа МАОУ СОШ № 31</w:t>
      </w:r>
    </w:p>
    <w:p w:rsidR="00292E81" w:rsidRDefault="00292E81" w:rsidP="00A30AF7">
      <w:pPr>
        <w:ind w:left="426"/>
        <w:jc w:val="both"/>
      </w:pPr>
      <w:r>
        <w:t>Положение о рабочих учебных программах МАОУ СОШ № 31</w:t>
      </w:r>
    </w:p>
    <w:p w:rsidR="00292E81" w:rsidRDefault="00292E81" w:rsidP="00900CB8">
      <w:pPr>
        <w:jc w:val="both"/>
      </w:pPr>
    </w:p>
    <w:p w:rsidR="00292E81" w:rsidRDefault="00292E81" w:rsidP="00A30AF7">
      <w:pPr>
        <w:ind w:left="142" w:firstLine="142"/>
        <w:jc w:val="both"/>
        <w:rPr>
          <w:b/>
        </w:rPr>
      </w:pPr>
      <w:r>
        <w:rPr>
          <w:b/>
        </w:rPr>
        <w:t>3. Степень адаптации программы</w:t>
      </w:r>
    </w:p>
    <w:p w:rsidR="00292E81" w:rsidRDefault="00292E81" w:rsidP="00A30AF7">
      <w:pPr>
        <w:ind w:left="284"/>
        <w:jc w:val="both"/>
      </w:pPr>
      <w:r>
        <w:tab/>
      </w:r>
      <w:r>
        <w:tab/>
        <w:t xml:space="preserve">По результатам мониторинга учебной и внеурочной деятельности было выявлено, что необходимо уделить внимание развитию коммуникативных навыков учащихся, способности эффективно работать в группе. Кроме того, в соответствии с требованиями ФГОС учащиеся данного класса должны обладать высоким уровнем владения коммуникационными технологиями. </w:t>
      </w:r>
    </w:p>
    <w:p w:rsidR="00292E81" w:rsidRDefault="00292E81" w:rsidP="00A30AF7">
      <w:pPr>
        <w:ind w:left="284"/>
        <w:jc w:val="both"/>
      </w:pPr>
      <w:r>
        <w:tab/>
      </w:r>
      <w:r>
        <w:tab/>
        <w:t>Программа адаптирована к условиям материально-технической базы в данной школе.</w:t>
      </w:r>
    </w:p>
    <w:p w:rsidR="00292E81" w:rsidRDefault="00292E81" w:rsidP="00900CB8">
      <w:pPr>
        <w:ind w:left="360"/>
        <w:jc w:val="both"/>
      </w:pPr>
    </w:p>
    <w:p w:rsidR="00292E81" w:rsidRDefault="00292E81" w:rsidP="00900CB8">
      <w:pPr>
        <w:ind w:left="360"/>
        <w:jc w:val="both"/>
        <w:rPr>
          <w:b/>
        </w:rPr>
      </w:pPr>
      <w:r>
        <w:rPr>
          <w:b/>
        </w:rPr>
        <w:t>4. Обеспеченность необходимой материальной базой и материалами</w:t>
      </w:r>
    </w:p>
    <w:p w:rsidR="00292E81" w:rsidRDefault="00292E81" w:rsidP="00900CB8">
      <w:pPr>
        <w:ind w:left="360"/>
        <w:jc w:val="both"/>
      </w:pPr>
      <w:r>
        <w:t>4.1 Видеокамера, штатив</w:t>
      </w:r>
    </w:p>
    <w:p w:rsidR="00292E81" w:rsidRDefault="00292E81" w:rsidP="00900CB8">
      <w:pPr>
        <w:ind w:left="360"/>
        <w:jc w:val="both"/>
      </w:pPr>
      <w:r>
        <w:t>4.2 Планшетные компьютеры (ноутбуки)</w:t>
      </w:r>
    </w:p>
    <w:p w:rsidR="00292E81" w:rsidRDefault="00292E81" w:rsidP="00900CB8">
      <w:pPr>
        <w:ind w:left="360"/>
        <w:jc w:val="both"/>
      </w:pPr>
      <w:r>
        <w:t xml:space="preserve">4.3 Географические карты </w:t>
      </w:r>
    </w:p>
    <w:p w:rsidR="00292E81" w:rsidRPr="00900CB8" w:rsidRDefault="00292E81" w:rsidP="00900CB8">
      <w:pPr>
        <w:ind w:left="360"/>
        <w:jc w:val="both"/>
      </w:pPr>
      <w:r>
        <w:t>4.4 Дидактические материалы собственной разработки</w:t>
      </w:r>
    </w:p>
    <w:p w:rsidR="00292E81" w:rsidRDefault="00292E81" w:rsidP="00900CB8">
      <w:pPr>
        <w:ind w:left="360"/>
        <w:jc w:val="both"/>
        <w:rPr>
          <w:b/>
        </w:rPr>
      </w:pPr>
    </w:p>
    <w:p w:rsidR="00292E81" w:rsidRDefault="00292E81" w:rsidP="00900CB8">
      <w:pPr>
        <w:ind w:left="360"/>
        <w:jc w:val="both"/>
        <w:rPr>
          <w:b/>
        </w:rPr>
      </w:pPr>
      <w:r>
        <w:rPr>
          <w:b/>
        </w:rPr>
        <w:t>5. Требования к уровню усвоения программы</w:t>
      </w:r>
    </w:p>
    <w:p w:rsidR="00292E81" w:rsidRDefault="00292E81" w:rsidP="00A30AF7">
      <w:pPr>
        <w:pStyle w:val="NormalWeb"/>
        <w:spacing w:before="0" w:beforeAutospacing="0" w:after="0" w:afterAutospacing="0"/>
        <w:ind w:left="425"/>
        <w:jc w:val="both"/>
      </w:pPr>
      <w:r>
        <w:t>Стандарт устанавливает требования к результатам освоения обучающимися основной образовательной программы основного общего образования, на основании указанных требований разработаны требования к результатам освоения данного модуля.</w:t>
      </w:r>
    </w:p>
    <w:p w:rsidR="00292E81" w:rsidRDefault="00292E81" w:rsidP="00A30AF7">
      <w:pPr>
        <w:pStyle w:val="NormalWeb"/>
        <w:spacing w:before="0" w:beforeAutospacing="0" w:after="0" w:afterAutospacing="0"/>
        <w:ind w:left="425"/>
        <w:jc w:val="both"/>
      </w:pPr>
      <w:r>
        <w:t>Личностные: формирование мотивации к изучению иностранного языка, географии и проблемам экологии родной страны и региона</w:t>
      </w:r>
    </w:p>
    <w:p w:rsidR="00292E81" w:rsidRDefault="00292E81" w:rsidP="00A30AF7">
      <w:pPr>
        <w:pStyle w:val="NormalWeb"/>
        <w:spacing w:before="0" w:beforeAutospacing="0" w:after="0" w:afterAutospacing="0"/>
        <w:ind w:left="425"/>
        <w:jc w:val="both"/>
      </w:pPr>
      <w:r>
        <w:t>Метапредметные: умение работать в группе, понимание основ проектной деятельности</w:t>
      </w:r>
    </w:p>
    <w:p w:rsidR="00292E81" w:rsidRDefault="00292E81" w:rsidP="00A30AF7">
      <w:pPr>
        <w:pStyle w:val="NormalWeb"/>
        <w:spacing w:before="0" w:beforeAutospacing="0" w:after="0" w:afterAutospacing="0"/>
        <w:ind w:left="425"/>
        <w:jc w:val="both"/>
      </w:pPr>
      <w:r>
        <w:t>Предметные результаты: освоение технологии создания видеоролика, освоение метода анкетирования, развитие навыка монологической речи.</w:t>
      </w:r>
    </w:p>
    <w:p w:rsidR="00292E81" w:rsidRDefault="00292E81" w:rsidP="00900CB8">
      <w:pPr>
        <w:jc w:val="both"/>
        <w:rPr>
          <w:b/>
        </w:rPr>
      </w:pPr>
    </w:p>
    <w:p w:rsidR="00292E81" w:rsidRDefault="00292E81" w:rsidP="00900CB8">
      <w:pPr>
        <w:ind w:left="360"/>
        <w:jc w:val="both"/>
        <w:rPr>
          <w:b/>
        </w:rPr>
      </w:pPr>
      <w:r>
        <w:rPr>
          <w:b/>
        </w:rPr>
        <w:t>6. Механизмы контроля</w:t>
      </w:r>
    </w:p>
    <w:p w:rsidR="00292E81" w:rsidRDefault="00292E81" w:rsidP="00A30AF7">
      <w:pPr>
        <w:ind w:left="426"/>
        <w:jc w:val="both"/>
      </w:pPr>
      <w:r>
        <w:t xml:space="preserve">Разработка и защита проекта; </w:t>
      </w:r>
    </w:p>
    <w:p w:rsidR="00292E81" w:rsidRDefault="00292E81" w:rsidP="00A30AF7">
      <w:pPr>
        <w:ind w:left="426"/>
        <w:jc w:val="both"/>
      </w:pPr>
      <w:r>
        <w:t>Подготовка мультимедийных презентаций по темам проектов.</w:t>
      </w:r>
    </w:p>
    <w:p w:rsidR="00292E81" w:rsidRPr="00A30AF7" w:rsidRDefault="00292E81" w:rsidP="00900CB8">
      <w:pPr>
        <w:ind w:left="360"/>
        <w:jc w:val="both"/>
        <w:rPr>
          <w:b/>
          <w:i/>
          <w:sz w:val="28"/>
          <w:szCs w:val="28"/>
        </w:rPr>
      </w:pPr>
      <w:r w:rsidRPr="00A30AF7">
        <w:rPr>
          <w:b/>
          <w:i/>
          <w:sz w:val="28"/>
          <w:szCs w:val="28"/>
          <w:lang w:val="en-US"/>
        </w:rPr>
        <w:t>II</w:t>
      </w:r>
      <w:r w:rsidRPr="00A30AF7">
        <w:rPr>
          <w:b/>
          <w:i/>
          <w:sz w:val="28"/>
          <w:szCs w:val="28"/>
        </w:rPr>
        <w:t>. Учебно-тематический план</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5"/>
        <w:gridCol w:w="3474"/>
        <w:gridCol w:w="1575"/>
        <w:gridCol w:w="1310"/>
        <w:gridCol w:w="1471"/>
      </w:tblGrid>
      <w:tr w:rsidR="00292E81" w:rsidTr="00900CB8">
        <w:trPr>
          <w:trHeight w:val="628"/>
        </w:trPr>
        <w:tc>
          <w:tcPr>
            <w:tcW w:w="725" w:type="dxa"/>
          </w:tcPr>
          <w:p w:rsidR="00292E81" w:rsidRDefault="00292E81">
            <w:pPr>
              <w:jc w:val="both"/>
              <w:rPr>
                <w:b/>
              </w:rPr>
            </w:pPr>
            <w:r>
              <w:rPr>
                <w:b/>
              </w:rPr>
              <w:t>№</w:t>
            </w:r>
          </w:p>
        </w:tc>
        <w:tc>
          <w:tcPr>
            <w:tcW w:w="3474" w:type="dxa"/>
          </w:tcPr>
          <w:p w:rsidR="00292E81" w:rsidRDefault="00292E81">
            <w:pPr>
              <w:jc w:val="both"/>
              <w:rPr>
                <w:b/>
              </w:rPr>
            </w:pPr>
            <w:r>
              <w:rPr>
                <w:b/>
              </w:rPr>
              <w:t>Занятие</w:t>
            </w:r>
          </w:p>
        </w:tc>
        <w:tc>
          <w:tcPr>
            <w:tcW w:w="1575" w:type="dxa"/>
          </w:tcPr>
          <w:p w:rsidR="00292E81" w:rsidRDefault="00292E81">
            <w:pPr>
              <w:jc w:val="both"/>
              <w:rPr>
                <w:b/>
              </w:rPr>
            </w:pPr>
            <w:r>
              <w:rPr>
                <w:b/>
              </w:rPr>
              <w:t>Всего</w:t>
            </w:r>
          </w:p>
          <w:p w:rsidR="00292E81" w:rsidRDefault="00292E81">
            <w:pPr>
              <w:jc w:val="both"/>
              <w:rPr>
                <w:b/>
              </w:rPr>
            </w:pPr>
            <w:r>
              <w:rPr>
                <w:b/>
              </w:rPr>
              <w:t>часов</w:t>
            </w:r>
          </w:p>
        </w:tc>
        <w:tc>
          <w:tcPr>
            <w:tcW w:w="1310" w:type="dxa"/>
          </w:tcPr>
          <w:p w:rsidR="00292E81" w:rsidRDefault="00292E81">
            <w:pPr>
              <w:jc w:val="both"/>
              <w:rPr>
                <w:b/>
              </w:rPr>
            </w:pPr>
            <w:r>
              <w:rPr>
                <w:b/>
              </w:rPr>
              <w:t>лекции</w:t>
            </w:r>
          </w:p>
        </w:tc>
        <w:tc>
          <w:tcPr>
            <w:tcW w:w="1471" w:type="dxa"/>
          </w:tcPr>
          <w:p w:rsidR="00292E81" w:rsidRDefault="00292E81">
            <w:pPr>
              <w:jc w:val="both"/>
              <w:rPr>
                <w:b/>
              </w:rPr>
            </w:pPr>
            <w:r>
              <w:rPr>
                <w:b/>
              </w:rPr>
              <w:t>практика</w:t>
            </w:r>
          </w:p>
        </w:tc>
      </w:tr>
      <w:tr w:rsidR="00292E81" w:rsidTr="00900CB8">
        <w:trPr>
          <w:trHeight w:val="628"/>
        </w:trPr>
        <w:tc>
          <w:tcPr>
            <w:tcW w:w="725" w:type="dxa"/>
          </w:tcPr>
          <w:p w:rsidR="00292E81" w:rsidRDefault="00292E81">
            <w:pPr>
              <w:jc w:val="both"/>
              <w:rPr>
                <w:b/>
              </w:rPr>
            </w:pPr>
            <w:r>
              <w:rPr>
                <w:b/>
              </w:rPr>
              <w:t>1</w:t>
            </w:r>
          </w:p>
        </w:tc>
        <w:tc>
          <w:tcPr>
            <w:tcW w:w="3474" w:type="dxa"/>
          </w:tcPr>
          <w:p w:rsidR="00292E81" w:rsidRDefault="00292E81">
            <w:pPr>
              <w:jc w:val="both"/>
            </w:pPr>
            <w:r>
              <w:t>Страны и национальности</w:t>
            </w:r>
          </w:p>
        </w:tc>
        <w:tc>
          <w:tcPr>
            <w:tcW w:w="1575" w:type="dxa"/>
          </w:tcPr>
          <w:p w:rsidR="00292E81" w:rsidRDefault="00292E81">
            <w:pPr>
              <w:jc w:val="both"/>
            </w:pPr>
            <w:r>
              <w:t>3</w:t>
            </w:r>
          </w:p>
        </w:tc>
        <w:tc>
          <w:tcPr>
            <w:tcW w:w="1310" w:type="dxa"/>
          </w:tcPr>
          <w:p w:rsidR="00292E81" w:rsidRDefault="00292E81">
            <w:pPr>
              <w:jc w:val="both"/>
            </w:pPr>
            <w:r>
              <w:t>1</w:t>
            </w:r>
          </w:p>
        </w:tc>
        <w:tc>
          <w:tcPr>
            <w:tcW w:w="1471" w:type="dxa"/>
          </w:tcPr>
          <w:p w:rsidR="00292E81" w:rsidRDefault="00292E81">
            <w:pPr>
              <w:jc w:val="both"/>
            </w:pPr>
            <w:r>
              <w:t>2</w:t>
            </w:r>
          </w:p>
        </w:tc>
      </w:tr>
      <w:tr w:rsidR="00292E81" w:rsidTr="00900CB8">
        <w:trPr>
          <w:trHeight w:val="628"/>
        </w:trPr>
        <w:tc>
          <w:tcPr>
            <w:tcW w:w="725" w:type="dxa"/>
          </w:tcPr>
          <w:p w:rsidR="00292E81" w:rsidRDefault="00292E81">
            <w:pPr>
              <w:jc w:val="both"/>
              <w:rPr>
                <w:b/>
              </w:rPr>
            </w:pPr>
            <w:r>
              <w:rPr>
                <w:b/>
              </w:rPr>
              <w:t>2</w:t>
            </w:r>
          </w:p>
        </w:tc>
        <w:tc>
          <w:tcPr>
            <w:tcW w:w="3474" w:type="dxa"/>
          </w:tcPr>
          <w:p w:rsidR="00292E81" w:rsidRDefault="00292E81">
            <w:pPr>
              <w:jc w:val="both"/>
            </w:pPr>
            <w:r>
              <w:t>Фауна</w:t>
            </w:r>
          </w:p>
        </w:tc>
        <w:tc>
          <w:tcPr>
            <w:tcW w:w="1575" w:type="dxa"/>
          </w:tcPr>
          <w:p w:rsidR="00292E81" w:rsidRDefault="00292E81">
            <w:pPr>
              <w:jc w:val="both"/>
            </w:pPr>
            <w:r>
              <w:t>2</w:t>
            </w:r>
          </w:p>
        </w:tc>
        <w:tc>
          <w:tcPr>
            <w:tcW w:w="1310" w:type="dxa"/>
          </w:tcPr>
          <w:p w:rsidR="00292E81" w:rsidRDefault="00292E81">
            <w:pPr>
              <w:jc w:val="both"/>
            </w:pPr>
            <w:r>
              <w:t>1</w:t>
            </w:r>
          </w:p>
        </w:tc>
        <w:tc>
          <w:tcPr>
            <w:tcW w:w="1471" w:type="dxa"/>
          </w:tcPr>
          <w:p w:rsidR="00292E81" w:rsidRDefault="00292E81">
            <w:pPr>
              <w:jc w:val="both"/>
            </w:pPr>
            <w:r>
              <w:t>1</w:t>
            </w:r>
          </w:p>
        </w:tc>
      </w:tr>
      <w:tr w:rsidR="00292E81" w:rsidTr="00900CB8">
        <w:trPr>
          <w:trHeight w:val="942"/>
        </w:trPr>
        <w:tc>
          <w:tcPr>
            <w:tcW w:w="725" w:type="dxa"/>
          </w:tcPr>
          <w:p w:rsidR="00292E81" w:rsidRDefault="00292E81">
            <w:pPr>
              <w:jc w:val="both"/>
              <w:rPr>
                <w:b/>
              </w:rPr>
            </w:pPr>
            <w:r>
              <w:rPr>
                <w:b/>
              </w:rPr>
              <w:t>3</w:t>
            </w:r>
          </w:p>
        </w:tc>
        <w:tc>
          <w:tcPr>
            <w:tcW w:w="3474" w:type="dxa"/>
          </w:tcPr>
          <w:p w:rsidR="00292E81" w:rsidRDefault="00292E81">
            <w:pPr>
              <w:jc w:val="both"/>
            </w:pPr>
            <w:r>
              <w:t xml:space="preserve">Физическая география </w:t>
            </w:r>
          </w:p>
        </w:tc>
        <w:tc>
          <w:tcPr>
            <w:tcW w:w="1575" w:type="dxa"/>
          </w:tcPr>
          <w:p w:rsidR="00292E81" w:rsidRDefault="00292E81">
            <w:pPr>
              <w:jc w:val="both"/>
            </w:pPr>
            <w:r>
              <w:t>4</w:t>
            </w:r>
          </w:p>
        </w:tc>
        <w:tc>
          <w:tcPr>
            <w:tcW w:w="1310" w:type="dxa"/>
          </w:tcPr>
          <w:p w:rsidR="00292E81" w:rsidRDefault="00292E81">
            <w:pPr>
              <w:jc w:val="both"/>
            </w:pPr>
            <w:r>
              <w:t>2</w:t>
            </w:r>
          </w:p>
        </w:tc>
        <w:tc>
          <w:tcPr>
            <w:tcW w:w="1471" w:type="dxa"/>
          </w:tcPr>
          <w:p w:rsidR="00292E81" w:rsidRDefault="00292E81">
            <w:pPr>
              <w:jc w:val="both"/>
            </w:pPr>
            <w:r>
              <w:t>2</w:t>
            </w:r>
          </w:p>
        </w:tc>
      </w:tr>
      <w:tr w:rsidR="00292E81" w:rsidTr="00900CB8">
        <w:trPr>
          <w:trHeight w:val="942"/>
        </w:trPr>
        <w:tc>
          <w:tcPr>
            <w:tcW w:w="725" w:type="dxa"/>
          </w:tcPr>
          <w:p w:rsidR="00292E81" w:rsidRDefault="00292E81">
            <w:pPr>
              <w:jc w:val="both"/>
              <w:rPr>
                <w:b/>
              </w:rPr>
            </w:pPr>
            <w:r>
              <w:rPr>
                <w:b/>
              </w:rPr>
              <w:t>4</w:t>
            </w:r>
          </w:p>
        </w:tc>
        <w:tc>
          <w:tcPr>
            <w:tcW w:w="3474" w:type="dxa"/>
          </w:tcPr>
          <w:p w:rsidR="00292E81" w:rsidRDefault="00292E81">
            <w:pPr>
              <w:jc w:val="both"/>
            </w:pPr>
            <w:r>
              <w:t xml:space="preserve">Погода </w:t>
            </w:r>
          </w:p>
        </w:tc>
        <w:tc>
          <w:tcPr>
            <w:tcW w:w="1575" w:type="dxa"/>
          </w:tcPr>
          <w:p w:rsidR="00292E81" w:rsidRDefault="00292E81">
            <w:pPr>
              <w:jc w:val="both"/>
            </w:pPr>
            <w:r>
              <w:t>3</w:t>
            </w:r>
          </w:p>
        </w:tc>
        <w:tc>
          <w:tcPr>
            <w:tcW w:w="1310" w:type="dxa"/>
          </w:tcPr>
          <w:p w:rsidR="00292E81" w:rsidRDefault="00292E81">
            <w:pPr>
              <w:jc w:val="both"/>
            </w:pPr>
            <w:r>
              <w:t>1</w:t>
            </w:r>
          </w:p>
        </w:tc>
        <w:tc>
          <w:tcPr>
            <w:tcW w:w="1471" w:type="dxa"/>
          </w:tcPr>
          <w:p w:rsidR="00292E81" w:rsidRDefault="00292E81">
            <w:pPr>
              <w:jc w:val="both"/>
            </w:pPr>
            <w:r>
              <w:t>2</w:t>
            </w:r>
          </w:p>
        </w:tc>
      </w:tr>
      <w:tr w:rsidR="00292E81" w:rsidTr="00900CB8">
        <w:trPr>
          <w:trHeight w:val="942"/>
        </w:trPr>
        <w:tc>
          <w:tcPr>
            <w:tcW w:w="725" w:type="dxa"/>
          </w:tcPr>
          <w:p w:rsidR="00292E81" w:rsidRDefault="00292E81">
            <w:pPr>
              <w:jc w:val="both"/>
              <w:rPr>
                <w:b/>
              </w:rPr>
            </w:pPr>
            <w:r>
              <w:rPr>
                <w:b/>
              </w:rPr>
              <w:t>5</w:t>
            </w:r>
          </w:p>
        </w:tc>
        <w:tc>
          <w:tcPr>
            <w:tcW w:w="3474" w:type="dxa"/>
          </w:tcPr>
          <w:p w:rsidR="00292E81" w:rsidRDefault="00292E81">
            <w:pPr>
              <w:jc w:val="both"/>
            </w:pPr>
            <w:r>
              <w:t>Природные ресурсы</w:t>
            </w:r>
          </w:p>
        </w:tc>
        <w:tc>
          <w:tcPr>
            <w:tcW w:w="1575" w:type="dxa"/>
          </w:tcPr>
          <w:p w:rsidR="00292E81" w:rsidRDefault="00292E81">
            <w:pPr>
              <w:jc w:val="both"/>
            </w:pPr>
            <w:r>
              <w:t>2</w:t>
            </w:r>
          </w:p>
        </w:tc>
        <w:tc>
          <w:tcPr>
            <w:tcW w:w="1310" w:type="dxa"/>
          </w:tcPr>
          <w:p w:rsidR="00292E81" w:rsidRDefault="00292E81">
            <w:pPr>
              <w:jc w:val="both"/>
            </w:pPr>
            <w:r>
              <w:t>1</w:t>
            </w:r>
          </w:p>
        </w:tc>
        <w:tc>
          <w:tcPr>
            <w:tcW w:w="1471" w:type="dxa"/>
          </w:tcPr>
          <w:p w:rsidR="00292E81" w:rsidRDefault="00292E81">
            <w:pPr>
              <w:jc w:val="both"/>
            </w:pPr>
            <w:r>
              <w:t>1</w:t>
            </w:r>
          </w:p>
        </w:tc>
      </w:tr>
      <w:tr w:rsidR="00292E81" w:rsidTr="00900CB8">
        <w:trPr>
          <w:trHeight w:val="942"/>
        </w:trPr>
        <w:tc>
          <w:tcPr>
            <w:tcW w:w="725" w:type="dxa"/>
          </w:tcPr>
          <w:p w:rsidR="00292E81" w:rsidRDefault="00292E81">
            <w:pPr>
              <w:jc w:val="both"/>
              <w:rPr>
                <w:b/>
              </w:rPr>
            </w:pPr>
            <w:r>
              <w:rPr>
                <w:b/>
              </w:rPr>
              <w:t>6</w:t>
            </w:r>
          </w:p>
        </w:tc>
        <w:tc>
          <w:tcPr>
            <w:tcW w:w="3474" w:type="dxa"/>
          </w:tcPr>
          <w:p w:rsidR="00292E81" w:rsidRDefault="00292E81">
            <w:pPr>
              <w:jc w:val="both"/>
            </w:pPr>
            <w:r>
              <w:t>Защита окружающей среды</w:t>
            </w:r>
          </w:p>
        </w:tc>
        <w:tc>
          <w:tcPr>
            <w:tcW w:w="1575" w:type="dxa"/>
          </w:tcPr>
          <w:p w:rsidR="00292E81" w:rsidRDefault="00292E81">
            <w:pPr>
              <w:jc w:val="both"/>
            </w:pPr>
            <w:r>
              <w:t>3</w:t>
            </w:r>
          </w:p>
        </w:tc>
        <w:tc>
          <w:tcPr>
            <w:tcW w:w="1310" w:type="dxa"/>
          </w:tcPr>
          <w:p w:rsidR="00292E81" w:rsidRDefault="00292E81">
            <w:pPr>
              <w:jc w:val="both"/>
            </w:pPr>
            <w:r>
              <w:t>1</w:t>
            </w:r>
          </w:p>
        </w:tc>
        <w:tc>
          <w:tcPr>
            <w:tcW w:w="1471" w:type="dxa"/>
          </w:tcPr>
          <w:p w:rsidR="00292E81" w:rsidRDefault="00292E81">
            <w:pPr>
              <w:jc w:val="both"/>
            </w:pPr>
            <w:r>
              <w:t>2</w:t>
            </w:r>
          </w:p>
        </w:tc>
      </w:tr>
      <w:tr w:rsidR="00292E81" w:rsidTr="00900CB8">
        <w:trPr>
          <w:trHeight w:val="313"/>
        </w:trPr>
        <w:tc>
          <w:tcPr>
            <w:tcW w:w="725" w:type="dxa"/>
          </w:tcPr>
          <w:p w:rsidR="00292E81" w:rsidRDefault="00292E81">
            <w:pPr>
              <w:jc w:val="both"/>
              <w:rPr>
                <w:b/>
              </w:rPr>
            </w:pPr>
          </w:p>
        </w:tc>
        <w:tc>
          <w:tcPr>
            <w:tcW w:w="3474" w:type="dxa"/>
          </w:tcPr>
          <w:p w:rsidR="00292E81" w:rsidRDefault="00292E81">
            <w:pPr>
              <w:jc w:val="both"/>
              <w:rPr>
                <w:b/>
              </w:rPr>
            </w:pPr>
            <w:r>
              <w:rPr>
                <w:b/>
              </w:rPr>
              <w:t>Всего:</w:t>
            </w:r>
          </w:p>
        </w:tc>
        <w:tc>
          <w:tcPr>
            <w:tcW w:w="1575" w:type="dxa"/>
          </w:tcPr>
          <w:p w:rsidR="00292E81" w:rsidRDefault="00292E81">
            <w:pPr>
              <w:jc w:val="both"/>
            </w:pPr>
            <w:r>
              <w:t>17</w:t>
            </w:r>
          </w:p>
        </w:tc>
        <w:tc>
          <w:tcPr>
            <w:tcW w:w="1310" w:type="dxa"/>
          </w:tcPr>
          <w:p w:rsidR="00292E81" w:rsidRDefault="00292E81">
            <w:pPr>
              <w:jc w:val="both"/>
            </w:pPr>
            <w:r>
              <w:t>7</w:t>
            </w:r>
          </w:p>
        </w:tc>
        <w:tc>
          <w:tcPr>
            <w:tcW w:w="1471" w:type="dxa"/>
          </w:tcPr>
          <w:p w:rsidR="00292E81" w:rsidRDefault="00292E81">
            <w:pPr>
              <w:jc w:val="both"/>
            </w:pPr>
            <w:r>
              <w:t>10</w:t>
            </w:r>
          </w:p>
        </w:tc>
      </w:tr>
    </w:tbl>
    <w:p w:rsidR="00292E81" w:rsidRDefault="00292E81" w:rsidP="00900CB8">
      <w:pPr>
        <w:ind w:left="360"/>
        <w:jc w:val="both"/>
        <w:rPr>
          <w:b/>
          <w:sz w:val="28"/>
          <w:szCs w:val="28"/>
        </w:rPr>
      </w:pPr>
    </w:p>
    <w:p w:rsidR="00292E81" w:rsidRPr="00CF7E36" w:rsidRDefault="00292E81" w:rsidP="00900CB8">
      <w:pPr>
        <w:ind w:left="360"/>
        <w:rPr>
          <w:b/>
          <w:i/>
          <w:sz w:val="28"/>
          <w:szCs w:val="28"/>
        </w:rPr>
      </w:pPr>
      <w:r w:rsidRPr="00CF7E36">
        <w:rPr>
          <w:b/>
          <w:i/>
          <w:sz w:val="28"/>
          <w:szCs w:val="28"/>
          <w:lang w:val="en-US"/>
        </w:rPr>
        <w:t>III</w:t>
      </w:r>
      <w:r w:rsidRPr="00CF7E36">
        <w:rPr>
          <w:b/>
          <w:i/>
          <w:sz w:val="28"/>
          <w:szCs w:val="28"/>
        </w:rPr>
        <w:t>. Содержание учебного курса</w:t>
      </w:r>
    </w:p>
    <w:p w:rsidR="00292E81" w:rsidRDefault="00292E81" w:rsidP="00900CB8">
      <w:pPr>
        <w:ind w:left="360"/>
        <w:jc w:val="both"/>
      </w:pPr>
      <w:r>
        <w:t>Занятие 1.1. Страны и национальности (1 час, лекция с элементами фронтальной беседы).Описание, изучение теоретического  и лексического материала по теме.</w:t>
      </w:r>
    </w:p>
    <w:p w:rsidR="00292E81" w:rsidRDefault="00292E81" w:rsidP="00900CB8">
      <w:pPr>
        <w:ind w:left="360"/>
        <w:jc w:val="both"/>
      </w:pPr>
      <w:r>
        <w:t>Занятие 1.2. Страны и национальности (1 час, выполнение лексико-грамматических упражнений)</w:t>
      </w:r>
    </w:p>
    <w:p w:rsidR="00292E81" w:rsidRDefault="00292E81" w:rsidP="00A30AF7">
      <w:pPr>
        <w:ind w:left="357"/>
        <w:jc w:val="both"/>
      </w:pPr>
      <w:r>
        <w:t xml:space="preserve">Занятие 1.3. Страны и национальности (1 час, проектная работа) </w:t>
      </w:r>
    </w:p>
    <w:p w:rsidR="00292E81" w:rsidRDefault="00292E81" w:rsidP="00A30AF7">
      <w:pPr>
        <w:ind w:left="357"/>
        <w:jc w:val="both"/>
      </w:pPr>
      <w:r>
        <w:t>Занятие 2.1. Фауна (1 час, изучение теоретического и лексического материала)</w:t>
      </w:r>
    </w:p>
    <w:p w:rsidR="00292E81" w:rsidRDefault="00292E81" w:rsidP="00A30AF7">
      <w:pPr>
        <w:ind w:left="357"/>
        <w:jc w:val="both"/>
      </w:pPr>
      <w:r>
        <w:t xml:space="preserve">Занятие 2.2. Фауна (1 час, составление викторины, кроссворда) </w:t>
      </w:r>
    </w:p>
    <w:p w:rsidR="00292E81" w:rsidRDefault="00292E81" w:rsidP="00A30AF7">
      <w:pPr>
        <w:ind w:left="357"/>
        <w:jc w:val="both"/>
      </w:pPr>
      <w:r>
        <w:t xml:space="preserve"> Занятие 3.1. Физическая география (1 час, изучение теоретического и       лексического материала)</w:t>
      </w:r>
    </w:p>
    <w:p w:rsidR="00292E81" w:rsidRDefault="00292E81" w:rsidP="00A30AF7">
      <w:pPr>
        <w:ind w:left="357"/>
        <w:jc w:val="both"/>
      </w:pPr>
      <w:r>
        <w:t>Занятие 3.2.  Физическая география (1 час, выполнение лексико-грамматических упражнений)</w:t>
      </w:r>
    </w:p>
    <w:p w:rsidR="00292E81" w:rsidRDefault="00292E81" w:rsidP="00A30AF7">
      <w:pPr>
        <w:ind w:left="357"/>
        <w:jc w:val="both"/>
      </w:pPr>
      <w:r>
        <w:t>Занятие 3.3. Физическая география (1 час, выполнение лексико-грамматических упражнений)</w:t>
      </w:r>
    </w:p>
    <w:p w:rsidR="00292E81" w:rsidRDefault="00292E81" w:rsidP="00A30AF7">
      <w:pPr>
        <w:ind w:left="357"/>
        <w:jc w:val="both"/>
      </w:pPr>
      <w:r>
        <w:t>Занятие 3.4. Физическая география (1 час, составление карты региона, презентация)</w:t>
      </w:r>
    </w:p>
    <w:p w:rsidR="00292E81" w:rsidRDefault="00292E81" w:rsidP="00A30AF7">
      <w:pPr>
        <w:ind w:left="357"/>
        <w:jc w:val="both"/>
      </w:pPr>
      <w:r>
        <w:t>Занятие 4.1. Погода (1 час, изучение теоретического и лексического материала)</w:t>
      </w:r>
    </w:p>
    <w:p w:rsidR="00292E81" w:rsidRDefault="00292E81" w:rsidP="00A30AF7">
      <w:pPr>
        <w:ind w:left="357"/>
        <w:jc w:val="both"/>
      </w:pPr>
      <w:r>
        <w:t>Занятие 4.2. Погода (1 час, выполнение лексических упражнений. Наблюдение за погодой в городе)</w:t>
      </w:r>
    </w:p>
    <w:p w:rsidR="00292E81" w:rsidRDefault="00292E81" w:rsidP="00A30AF7">
      <w:pPr>
        <w:ind w:left="357"/>
        <w:jc w:val="both"/>
      </w:pPr>
      <w:r>
        <w:t xml:space="preserve">Занятие 4.3. Погода  (1 час, создание видеоролика о погоде (метеосводка)) </w:t>
      </w:r>
    </w:p>
    <w:p w:rsidR="00292E81" w:rsidRDefault="00292E81" w:rsidP="00A30AF7">
      <w:pPr>
        <w:ind w:left="357"/>
        <w:jc w:val="both"/>
      </w:pPr>
      <w:r>
        <w:t xml:space="preserve"> Занятие 5.1. Природные ресурсы (1 час, изучение теоретического и лексического материала)</w:t>
      </w:r>
    </w:p>
    <w:p w:rsidR="00292E81" w:rsidRDefault="00292E81" w:rsidP="00A30AF7">
      <w:pPr>
        <w:ind w:left="357"/>
        <w:jc w:val="both"/>
      </w:pPr>
      <w:r>
        <w:t>Занятие 5.2. Природные ресурсы (1 час, выполнение лексико-грамматических упражнений)</w:t>
      </w:r>
    </w:p>
    <w:p w:rsidR="00292E81" w:rsidRDefault="00292E81" w:rsidP="00A30AF7">
      <w:pPr>
        <w:ind w:left="357"/>
        <w:jc w:val="both"/>
      </w:pPr>
      <w:r>
        <w:t>Занятие 6.1. Защита окружающей среды (1 час, изучение теоретического и лексического материала)</w:t>
      </w:r>
    </w:p>
    <w:p w:rsidR="00292E81" w:rsidRDefault="00292E81" w:rsidP="00A30AF7">
      <w:pPr>
        <w:ind w:left="357"/>
        <w:jc w:val="both"/>
      </w:pPr>
      <w:r>
        <w:t xml:space="preserve">Занятие 6.2. Защита окружающей среды (1 час, выполнение лексико-грамматических упражнение. Создание агитационных плакатов). </w:t>
      </w:r>
    </w:p>
    <w:p w:rsidR="00292E81" w:rsidRDefault="00292E81" w:rsidP="00900CB8">
      <w:pPr>
        <w:ind w:left="360"/>
        <w:rPr>
          <w:b/>
          <w:sz w:val="28"/>
          <w:szCs w:val="28"/>
        </w:rPr>
      </w:pPr>
    </w:p>
    <w:p w:rsidR="00292E81" w:rsidRPr="00CF7E36" w:rsidRDefault="00292E81" w:rsidP="00900CB8">
      <w:pPr>
        <w:ind w:left="360"/>
        <w:rPr>
          <w:b/>
          <w:i/>
          <w:sz w:val="28"/>
          <w:szCs w:val="28"/>
        </w:rPr>
      </w:pPr>
      <w:r w:rsidRPr="00CF7E36">
        <w:rPr>
          <w:b/>
          <w:i/>
          <w:sz w:val="28"/>
          <w:szCs w:val="28"/>
          <w:lang w:val="en-US"/>
        </w:rPr>
        <w:t>IV</w:t>
      </w:r>
      <w:r w:rsidRPr="00CF7E36">
        <w:rPr>
          <w:b/>
          <w:i/>
          <w:sz w:val="28"/>
          <w:szCs w:val="28"/>
        </w:rPr>
        <w:t>. Система оценивания</w:t>
      </w:r>
      <w:r>
        <w:rPr>
          <w:b/>
          <w:i/>
          <w:sz w:val="28"/>
          <w:szCs w:val="28"/>
        </w:rPr>
        <w:t>.</w:t>
      </w:r>
    </w:p>
    <w:p w:rsidR="00292E81" w:rsidRDefault="00292E81" w:rsidP="00900CB8">
      <w:pPr>
        <w:ind w:left="360"/>
        <w:jc w:val="both"/>
      </w:pPr>
      <w:r>
        <w:tab/>
      </w:r>
      <w:r>
        <w:tab/>
        <w:t>Система оценивания данного модуля разработана на основании основной образовательной программы  основного общего  образования муниципального общеобразовательного учреждения средней общеобразовательной школы №31.</w:t>
      </w:r>
    </w:p>
    <w:p w:rsidR="00292E81" w:rsidRPr="00CF7E36" w:rsidRDefault="00292E81" w:rsidP="00900CB8">
      <w:pPr>
        <w:ind w:left="360"/>
        <w:jc w:val="both"/>
        <w:rPr>
          <w:i/>
        </w:rPr>
      </w:pPr>
      <w:r w:rsidRPr="00CF7E36">
        <w:rPr>
          <w:i/>
        </w:rPr>
        <w:t>Оценка метапредметных результатов</w:t>
      </w:r>
    </w:p>
    <w:p w:rsidR="00292E81" w:rsidRDefault="00292E81" w:rsidP="00900CB8">
      <w:pPr>
        <w:ind w:left="360"/>
        <w:jc w:val="both"/>
      </w:pPr>
      <w:r>
        <w:tab/>
      </w:r>
      <w:r>
        <w:tab/>
        <w:t>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защита итогового индивидуального проекта.</w:t>
      </w:r>
    </w:p>
    <w:p w:rsidR="00292E81" w:rsidRDefault="00292E81" w:rsidP="00900CB8">
      <w:pPr>
        <w:ind w:left="360"/>
        <w:jc w:val="both"/>
      </w:pPr>
      <w:r>
        <w:tab/>
      </w:r>
      <w:r>
        <w:tab/>
        <w:t>Обращаю внимание на особенность оценки индивидуального проекта.</w:t>
      </w:r>
    </w:p>
    <w:p w:rsidR="00292E81" w:rsidRDefault="00292E81" w:rsidP="00900CB8">
      <w:pPr>
        <w:ind w:left="360"/>
        <w:jc w:val="both"/>
      </w:pPr>
      <w: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 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292E81" w:rsidRPr="00CF7E36" w:rsidRDefault="00292E81" w:rsidP="00900CB8">
      <w:pPr>
        <w:ind w:left="360"/>
        <w:jc w:val="both"/>
        <w:rPr>
          <w:i/>
        </w:rPr>
      </w:pPr>
      <w:r w:rsidRPr="00CF7E36">
        <w:rPr>
          <w:i/>
        </w:rPr>
        <w:t>Оценка предметных результатов</w:t>
      </w:r>
    </w:p>
    <w:p w:rsidR="00292E81" w:rsidRDefault="00292E81" w:rsidP="00900CB8">
      <w:pPr>
        <w:ind w:left="360"/>
        <w:jc w:val="both"/>
      </w:pPr>
      <w:r>
        <w:tab/>
      </w:r>
      <w:r>
        <w:tab/>
        <w:t>Основным инструментом итоговой оценки являются итоговые комплексные работы – система заданий различного уровня сложности по  предмету.</w:t>
      </w:r>
    </w:p>
    <w:p w:rsidR="00292E81" w:rsidRDefault="00292E81" w:rsidP="00900CB8">
      <w:pPr>
        <w:ind w:left="360"/>
        <w:jc w:val="both"/>
      </w:pPr>
      <w:r>
        <w:t>Практика показывает, что для описания достижений обучающихся целесообразно установить следующие  уровни.</w:t>
      </w:r>
    </w:p>
    <w:p w:rsidR="00292E81" w:rsidRDefault="00292E81" w:rsidP="00900CB8">
      <w:pPr>
        <w:ind w:left="360"/>
        <w:jc w:val="both"/>
      </w:pPr>
      <w:r>
        <w:t>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292E81" w:rsidRDefault="00292E81" w:rsidP="00900CB8">
      <w:pPr>
        <w:ind w:left="360"/>
        <w:jc w:val="both"/>
      </w:pPr>
      <w: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базовый:</w:t>
      </w:r>
    </w:p>
    <w:p w:rsidR="00292E81" w:rsidRDefault="00292E81" w:rsidP="00900CB8">
      <w:pPr>
        <w:ind w:left="360"/>
        <w:jc w:val="both"/>
      </w:pPr>
      <w:r>
        <w:t>• повышенный уровень достижения планируемых результатов, оценка «хорошо» (отметка «4»);</w:t>
      </w:r>
    </w:p>
    <w:p w:rsidR="00292E81" w:rsidRDefault="00292E81" w:rsidP="00900CB8">
      <w:pPr>
        <w:ind w:left="360"/>
        <w:jc w:val="both"/>
      </w:pPr>
      <w:r>
        <w:t>• высокий уровень достижения планируемых результатов, оценка «отлично» (отметка «5»).</w:t>
      </w:r>
    </w:p>
    <w:p w:rsidR="00292E81" w:rsidRDefault="00292E81" w:rsidP="00900CB8">
      <w:pPr>
        <w:ind w:left="360"/>
        <w:jc w:val="both"/>
      </w:pPr>
      <w: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292E81" w:rsidRDefault="00292E81" w:rsidP="00900CB8">
      <w:pPr>
        <w:ind w:left="360"/>
        <w:jc w:val="both"/>
      </w:pPr>
    </w:p>
    <w:p w:rsidR="00292E81" w:rsidRDefault="00292E81"/>
    <w:sectPr w:rsidR="00292E81" w:rsidSect="00406A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939B8"/>
    <w:multiLevelType w:val="hybridMultilevel"/>
    <w:tmpl w:val="F4B8DE0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1BB034E"/>
    <w:multiLevelType w:val="multilevel"/>
    <w:tmpl w:val="E1D2E0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19D371DE"/>
    <w:multiLevelType w:val="multilevel"/>
    <w:tmpl w:val="20301CE2"/>
    <w:lvl w:ilvl="0">
      <w:start w:val="1"/>
      <w:numFmt w:val="decimal"/>
      <w:lvlText w:val="%1"/>
      <w:lvlJc w:val="left"/>
      <w:pPr>
        <w:tabs>
          <w:tab w:val="num" w:pos="360"/>
        </w:tabs>
        <w:ind w:left="360" w:hanging="360"/>
      </w:pPr>
      <w:rPr>
        <w:rFonts w:cs="Times New Roman"/>
        <w:b/>
      </w:rPr>
    </w:lvl>
    <w:lvl w:ilvl="1">
      <w:start w:val="2"/>
      <w:numFmt w:val="decimal"/>
      <w:lvlText w:val="%1.%2"/>
      <w:lvlJc w:val="left"/>
      <w:pPr>
        <w:tabs>
          <w:tab w:val="num" w:pos="1140"/>
        </w:tabs>
        <w:ind w:left="1140" w:hanging="360"/>
      </w:pPr>
      <w:rPr>
        <w:rFonts w:cs="Times New Roman"/>
        <w:b/>
      </w:rPr>
    </w:lvl>
    <w:lvl w:ilvl="2">
      <w:start w:val="1"/>
      <w:numFmt w:val="decimal"/>
      <w:lvlText w:val="%1.%2.%3"/>
      <w:lvlJc w:val="left"/>
      <w:pPr>
        <w:tabs>
          <w:tab w:val="num" w:pos="2280"/>
        </w:tabs>
        <w:ind w:left="2280" w:hanging="720"/>
      </w:pPr>
      <w:rPr>
        <w:rFonts w:cs="Times New Roman"/>
        <w:b/>
      </w:rPr>
    </w:lvl>
    <w:lvl w:ilvl="3">
      <w:start w:val="1"/>
      <w:numFmt w:val="decimal"/>
      <w:lvlText w:val="%1.%2.%3.%4"/>
      <w:lvlJc w:val="left"/>
      <w:pPr>
        <w:tabs>
          <w:tab w:val="num" w:pos="3060"/>
        </w:tabs>
        <w:ind w:left="3060" w:hanging="720"/>
      </w:pPr>
      <w:rPr>
        <w:rFonts w:cs="Times New Roman"/>
        <w:b/>
      </w:rPr>
    </w:lvl>
    <w:lvl w:ilvl="4">
      <w:start w:val="1"/>
      <w:numFmt w:val="decimal"/>
      <w:lvlText w:val="%1.%2.%3.%4.%5"/>
      <w:lvlJc w:val="left"/>
      <w:pPr>
        <w:tabs>
          <w:tab w:val="num" w:pos="4200"/>
        </w:tabs>
        <w:ind w:left="4200" w:hanging="1080"/>
      </w:pPr>
      <w:rPr>
        <w:rFonts w:cs="Times New Roman"/>
        <w:b/>
      </w:rPr>
    </w:lvl>
    <w:lvl w:ilvl="5">
      <w:start w:val="1"/>
      <w:numFmt w:val="decimal"/>
      <w:lvlText w:val="%1.%2.%3.%4.%5.%6"/>
      <w:lvlJc w:val="left"/>
      <w:pPr>
        <w:tabs>
          <w:tab w:val="num" w:pos="4980"/>
        </w:tabs>
        <w:ind w:left="4980" w:hanging="1080"/>
      </w:pPr>
      <w:rPr>
        <w:rFonts w:cs="Times New Roman"/>
        <w:b/>
      </w:rPr>
    </w:lvl>
    <w:lvl w:ilvl="6">
      <w:start w:val="1"/>
      <w:numFmt w:val="decimal"/>
      <w:lvlText w:val="%1.%2.%3.%4.%5.%6.%7"/>
      <w:lvlJc w:val="left"/>
      <w:pPr>
        <w:tabs>
          <w:tab w:val="num" w:pos="6120"/>
        </w:tabs>
        <w:ind w:left="6120" w:hanging="1440"/>
      </w:pPr>
      <w:rPr>
        <w:rFonts w:cs="Times New Roman"/>
        <w:b/>
      </w:rPr>
    </w:lvl>
    <w:lvl w:ilvl="7">
      <w:start w:val="1"/>
      <w:numFmt w:val="decimal"/>
      <w:lvlText w:val="%1.%2.%3.%4.%5.%6.%7.%8"/>
      <w:lvlJc w:val="left"/>
      <w:pPr>
        <w:tabs>
          <w:tab w:val="num" w:pos="6900"/>
        </w:tabs>
        <w:ind w:left="6900" w:hanging="1440"/>
      </w:pPr>
      <w:rPr>
        <w:rFonts w:cs="Times New Roman"/>
        <w:b/>
      </w:rPr>
    </w:lvl>
    <w:lvl w:ilvl="8">
      <w:start w:val="1"/>
      <w:numFmt w:val="decimal"/>
      <w:lvlText w:val="%1.%2.%3.%4.%5.%6.%7.%8.%9"/>
      <w:lvlJc w:val="left"/>
      <w:pPr>
        <w:tabs>
          <w:tab w:val="num" w:pos="8040"/>
        </w:tabs>
        <w:ind w:left="8040" w:hanging="1800"/>
      </w:pPr>
      <w:rPr>
        <w:rFonts w:cs="Times New Roman"/>
        <w:b/>
      </w:rPr>
    </w:lvl>
  </w:abstractNum>
  <w:abstractNum w:abstractNumId="3">
    <w:nsid w:val="2D0A14BB"/>
    <w:multiLevelType w:val="multilevel"/>
    <w:tmpl w:val="F0AA6BA0"/>
    <w:lvl w:ilvl="0">
      <w:start w:val="1"/>
      <w:numFmt w:val="decimal"/>
      <w:lvlText w:val="%1."/>
      <w:lvlJc w:val="left"/>
      <w:pPr>
        <w:tabs>
          <w:tab w:val="num" w:pos="540"/>
        </w:tabs>
        <w:ind w:left="540" w:hanging="540"/>
      </w:pPr>
      <w:rPr>
        <w:rFonts w:cs="Times New Roman"/>
      </w:rPr>
    </w:lvl>
    <w:lvl w:ilvl="1">
      <w:start w:val="4"/>
      <w:numFmt w:val="decimal"/>
      <w:lvlText w:val="%1.%2."/>
      <w:lvlJc w:val="left"/>
      <w:pPr>
        <w:tabs>
          <w:tab w:val="num" w:pos="1320"/>
        </w:tabs>
        <w:ind w:left="1320" w:hanging="540"/>
      </w:pPr>
      <w:rPr>
        <w:rFonts w:cs="Times New Roman"/>
      </w:rPr>
    </w:lvl>
    <w:lvl w:ilvl="2">
      <w:start w:val="1"/>
      <w:numFmt w:val="decimal"/>
      <w:lvlText w:val="%1.%2.%3."/>
      <w:lvlJc w:val="left"/>
      <w:pPr>
        <w:tabs>
          <w:tab w:val="num" w:pos="2280"/>
        </w:tabs>
        <w:ind w:left="2280" w:hanging="720"/>
      </w:pPr>
      <w:rPr>
        <w:rFonts w:cs="Times New Roman"/>
      </w:rPr>
    </w:lvl>
    <w:lvl w:ilvl="3">
      <w:start w:val="1"/>
      <w:numFmt w:val="decimal"/>
      <w:lvlText w:val="%1.%2.%3.%4."/>
      <w:lvlJc w:val="left"/>
      <w:pPr>
        <w:tabs>
          <w:tab w:val="num" w:pos="3060"/>
        </w:tabs>
        <w:ind w:left="3060" w:hanging="720"/>
      </w:pPr>
      <w:rPr>
        <w:rFonts w:cs="Times New Roman"/>
      </w:rPr>
    </w:lvl>
    <w:lvl w:ilvl="4">
      <w:start w:val="1"/>
      <w:numFmt w:val="decimal"/>
      <w:lvlText w:val="%1.%2.%3.%4.%5."/>
      <w:lvlJc w:val="left"/>
      <w:pPr>
        <w:tabs>
          <w:tab w:val="num" w:pos="4200"/>
        </w:tabs>
        <w:ind w:left="4200" w:hanging="1080"/>
      </w:pPr>
      <w:rPr>
        <w:rFonts w:cs="Times New Roman"/>
      </w:rPr>
    </w:lvl>
    <w:lvl w:ilvl="5">
      <w:start w:val="1"/>
      <w:numFmt w:val="decimal"/>
      <w:lvlText w:val="%1.%2.%3.%4.%5.%6."/>
      <w:lvlJc w:val="left"/>
      <w:pPr>
        <w:tabs>
          <w:tab w:val="num" w:pos="4980"/>
        </w:tabs>
        <w:ind w:left="4980" w:hanging="1080"/>
      </w:pPr>
      <w:rPr>
        <w:rFonts w:cs="Times New Roman"/>
      </w:rPr>
    </w:lvl>
    <w:lvl w:ilvl="6">
      <w:start w:val="1"/>
      <w:numFmt w:val="decimal"/>
      <w:lvlText w:val="%1.%2.%3.%4.%5.%6.%7."/>
      <w:lvlJc w:val="left"/>
      <w:pPr>
        <w:tabs>
          <w:tab w:val="num" w:pos="6120"/>
        </w:tabs>
        <w:ind w:left="6120" w:hanging="1440"/>
      </w:pPr>
      <w:rPr>
        <w:rFonts w:cs="Times New Roman"/>
      </w:rPr>
    </w:lvl>
    <w:lvl w:ilvl="7">
      <w:start w:val="1"/>
      <w:numFmt w:val="decimal"/>
      <w:lvlText w:val="%1.%2.%3.%4.%5.%6.%7.%8."/>
      <w:lvlJc w:val="left"/>
      <w:pPr>
        <w:tabs>
          <w:tab w:val="num" w:pos="6900"/>
        </w:tabs>
        <w:ind w:left="6900" w:hanging="1440"/>
      </w:pPr>
      <w:rPr>
        <w:rFonts w:cs="Times New Roman"/>
      </w:rPr>
    </w:lvl>
    <w:lvl w:ilvl="8">
      <w:start w:val="1"/>
      <w:numFmt w:val="decimal"/>
      <w:lvlText w:val="%1.%2.%3.%4.%5.%6.%7.%8.%9."/>
      <w:lvlJc w:val="left"/>
      <w:pPr>
        <w:tabs>
          <w:tab w:val="num" w:pos="8040"/>
        </w:tabs>
        <w:ind w:left="8040" w:hanging="1800"/>
      </w:pPr>
      <w:rPr>
        <w:rFonts w:cs="Times New Roman"/>
      </w:rPr>
    </w:lvl>
  </w:abstractNum>
  <w:abstractNum w:abstractNumId="4">
    <w:nsid w:val="41A3458E"/>
    <w:multiLevelType w:val="hybridMultilevel"/>
    <w:tmpl w:val="34FAA6FA"/>
    <w:lvl w:ilvl="0" w:tplc="04190001">
      <w:start w:val="1"/>
      <w:numFmt w:val="bullet"/>
      <w:lvlText w:val=""/>
      <w:lvlJc w:val="left"/>
      <w:pPr>
        <w:ind w:left="11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46D402F9"/>
    <w:multiLevelType w:val="hybridMultilevel"/>
    <w:tmpl w:val="893AF5A4"/>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7B942E3A"/>
    <w:multiLevelType w:val="multilevel"/>
    <w:tmpl w:val="462458FE"/>
    <w:lvl w:ilvl="0">
      <w:start w:val="1"/>
      <w:numFmt w:val="decimal"/>
      <w:lvlText w:val="%1."/>
      <w:lvlJc w:val="left"/>
      <w:pPr>
        <w:tabs>
          <w:tab w:val="num" w:pos="720"/>
        </w:tabs>
        <w:ind w:left="720" w:hanging="360"/>
      </w:pPr>
      <w:rPr>
        <w:rFonts w:cs="Times New Roman"/>
      </w:rPr>
    </w:lvl>
    <w:lvl w:ilvl="1">
      <w:start w:val="3"/>
      <w:numFmt w:val="decimal"/>
      <w:isLgl/>
      <w:lvlText w:val="%1.%2"/>
      <w:lvlJc w:val="left"/>
      <w:pPr>
        <w:ind w:left="885" w:hanging="525"/>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num w:numId="1">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0CB8"/>
    <w:rsid w:val="00230AA0"/>
    <w:rsid w:val="00292E81"/>
    <w:rsid w:val="00406ABD"/>
    <w:rsid w:val="0054364D"/>
    <w:rsid w:val="006A436D"/>
    <w:rsid w:val="00900CB8"/>
    <w:rsid w:val="00A30AF7"/>
    <w:rsid w:val="00B61352"/>
    <w:rsid w:val="00C806A3"/>
    <w:rsid w:val="00CF7E36"/>
    <w:rsid w:val="00DC7D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CB8"/>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900CB8"/>
    <w:rPr>
      <w:rFonts w:ascii="Times New Roman" w:hAnsi="Times New Roman" w:cs="Times New Roman"/>
      <w:b/>
    </w:rPr>
  </w:style>
  <w:style w:type="paragraph" w:styleId="NormalWeb">
    <w:name w:val="Normal (Web)"/>
    <w:basedOn w:val="Normal"/>
    <w:uiPriority w:val="99"/>
    <w:semiHidden/>
    <w:rsid w:val="00900CB8"/>
    <w:pPr>
      <w:spacing w:before="100" w:beforeAutospacing="1" w:after="100" w:afterAutospacing="1"/>
    </w:pPr>
  </w:style>
  <w:style w:type="paragraph" w:customStyle="1" w:styleId="1">
    <w:name w:val="Абзац списка1"/>
    <w:basedOn w:val="Normal"/>
    <w:uiPriority w:val="99"/>
    <w:rsid w:val="00900CB8"/>
    <w:pPr>
      <w:spacing w:after="200" w:line="276" w:lineRule="auto"/>
      <w:ind w:left="720"/>
      <w:contextualSpacing/>
    </w:pPr>
    <w:rPr>
      <w:rFonts w:ascii="Calibri" w:hAnsi="Calibri"/>
      <w:sz w:val="22"/>
      <w:szCs w:val="22"/>
      <w:lang w:eastAsia="en-US"/>
    </w:rPr>
  </w:style>
  <w:style w:type="character" w:customStyle="1" w:styleId="apple-converted-space">
    <w:name w:val="apple-converted-space"/>
    <w:uiPriority w:val="99"/>
    <w:rsid w:val="00900CB8"/>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8421644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1407</Words>
  <Characters>8021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автономное общеобразовательное учреждение </dc:title>
  <dc:subject/>
  <dc:creator>Любовь Филипповна</dc:creator>
  <cp:keywords/>
  <dc:description/>
  <cp:lastModifiedBy>Артём</cp:lastModifiedBy>
  <cp:revision>2</cp:revision>
  <dcterms:created xsi:type="dcterms:W3CDTF">2014-04-01T17:20:00Z</dcterms:created>
  <dcterms:modified xsi:type="dcterms:W3CDTF">2014-04-01T17:20:00Z</dcterms:modified>
</cp:coreProperties>
</file>