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Треугольник Паскаля</w:t>
      </w: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D6614" w:rsidRDefault="00DD661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E6C54" w:rsidRPr="00D5189C" w:rsidRDefault="007E6C54" w:rsidP="000A486D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D5189C">
        <w:rPr>
          <w:rFonts w:ascii="Times New Roman" w:hAnsi="Times New Roman"/>
          <w:sz w:val="36"/>
          <w:szCs w:val="36"/>
        </w:rPr>
        <w:t>Содержание</w:t>
      </w:r>
    </w:p>
    <w:p w:rsidR="007E6C54" w:rsidRDefault="007E6C54" w:rsidP="00CF3523">
      <w:pPr>
        <w:spacing w:after="0" w:line="240" w:lineRule="auto"/>
      </w:pPr>
    </w:p>
    <w:p w:rsidR="00DD6614" w:rsidRDefault="00522C45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 w:rsidR="007E6C54">
        <w:instrText xml:space="preserve"> TOC \o "1-3" \h \z \u </w:instrText>
      </w:r>
      <w:r>
        <w:fldChar w:fldCharType="separate"/>
      </w:r>
      <w:hyperlink w:anchor="_Toc412659893" w:history="1">
        <w:r w:rsidR="00DD6614" w:rsidRPr="00862923">
          <w:rPr>
            <w:rStyle w:val="a3"/>
            <w:noProof/>
          </w:rPr>
          <w:t>Введение</w:t>
        </w:r>
        <w:r w:rsidR="00DD6614">
          <w:rPr>
            <w:noProof/>
            <w:webHidden/>
          </w:rPr>
          <w:tab/>
        </w:r>
        <w:r w:rsidR="00DD6614">
          <w:rPr>
            <w:noProof/>
            <w:webHidden/>
          </w:rPr>
          <w:fldChar w:fldCharType="begin"/>
        </w:r>
        <w:r w:rsidR="00DD6614">
          <w:rPr>
            <w:noProof/>
            <w:webHidden/>
          </w:rPr>
          <w:instrText xml:space="preserve"> PAGEREF _Toc412659893 \h </w:instrText>
        </w:r>
        <w:r w:rsidR="00DD6614">
          <w:rPr>
            <w:noProof/>
            <w:webHidden/>
          </w:rPr>
        </w:r>
        <w:r w:rsidR="00DD6614">
          <w:rPr>
            <w:noProof/>
            <w:webHidden/>
          </w:rPr>
          <w:fldChar w:fldCharType="separate"/>
        </w:r>
        <w:r w:rsidR="00DD6614">
          <w:rPr>
            <w:noProof/>
            <w:webHidden/>
          </w:rPr>
          <w:t>3</w:t>
        </w:r>
        <w:r w:rsidR="00DD6614">
          <w:rPr>
            <w:noProof/>
            <w:webHidden/>
          </w:rPr>
          <w:fldChar w:fldCharType="end"/>
        </w:r>
      </w:hyperlink>
    </w:p>
    <w:p w:rsidR="00DD6614" w:rsidRDefault="00DD6614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12659894" w:history="1">
        <w:r w:rsidRPr="00862923">
          <w:rPr>
            <w:rStyle w:val="a3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62923">
          <w:rPr>
            <w:rStyle w:val="a3"/>
            <w:noProof/>
          </w:rPr>
          <w:t>Определение треугольника Паскаля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_Toc412659894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D6614" w:rsidRDefault="00DD6614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12659895" w:history="1">
        <w:r w:rsidRPr="00862923">
          <w:rPr>
            <w:rStyle w:val="a3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62923">
          <w:rPr>
            <w:rStyle w:val="a3"/>
            <w:noProof/>
          </w:rPr>
          <w:t>Построение треугольника Паскаля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_Toc412659895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D6614" w:rsidRDefault="00DD6614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12659896" w:history="1">
        <w:r w:rsidRPr="00862923">
          <w:rPr>
            <w:rStyle w:val="a3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62923">
          <w:rPr>
            <w:rStyle w:val="a3"/>
            <w:noProof/>
          </w:rPr>
          <w:t>Свойства треугольника Паскаля и их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_Toc412659896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6614" w:rsidRDefault="00DD6614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12659897" w:history="1">
        <w:r w:rsidRPr="00862923">
          <w:rPr>
            <w:rStyle w:val="a3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62923">
          <w:rPr>
            <w:rStyle w:val="a3"/>
            <w:noProof/>
          </w:rPr>
          <w:t>Применение свойств треугольника Паскаля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_Toc412659897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6614" w:rsidRDefault="00DD6614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12659898" w:history="1">
        <w:r w:rsidRPr="00862923">
          <w:rPr>
            <w:rStyle w:val="a3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_Toc412659898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D6614" w:rsidRDefault="00DD6614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12659899" w:history="1">
        <w:r w:rsidRPr="00862923">
          <w:rPr>
            <w:rStyle w:val="a3"/>
            <w:noProof/>
          </w:rPr>
          <w:t>Список использованной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_Toc412659899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E6C54" w:rsidRDefault="00522C45" w:rsidP="00CF3523">
      <w:pPr>
        <w:spacing w:after="0" w:line="240" w:lineRule="auto"/>
      </w:pPr>
      <w:r>
        <w:rPr>
          <w:sz w:val="32"/>
        </w:rPr>
        <w:fldChar w:fldCharType="end"/>
      </w:r>
    </w:p>
    <w:p w:rsidR="00CF3523" w:rsidRDefault="00CF3523" w:rsidP="00F90B34">
      <w:pPr>
        <w:pageBreakBefore/>
        <w:spacing w:after="0" w:line="240" w:lineRule="auto"/>
      </w:pP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Треугольник Паскаля так прост,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что выписать его сможет даже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десятилетний ребенок.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В тоже время он таит в себе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неисчерпаемые сокровища и связывает 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воедино различные аспекты математики,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не имеющие на первый взгляд между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собой ничего общего.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Столь необычные свойства позволяют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считать треугольник Паскаля одной из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наиболее изящных схем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>во всей математике".  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Мартин Гарднер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 xml:space="preserve">"Математические новеллы" </w:t>
      </w:r>
    </w:p>
    <w:p w:rsidR="008B7CEE" w:rsidRPr="008B7CEE" w:rsidRDefault="008B7CEE" w:rsidP="008B7CEE">
      <w:pPr>
        <w:spacing w:after="0"/>
        <w:ind w:firstLine="5812"/>
        <w:jc w:val="both"/>
        <w:rPr>
          <w:rFonts w:ascii="Times New Roman" w:hAnsi="Times New Roman"/>
          <w:bCs/>
          <w:sz w:val="20"/>
          <w:szCs w:val="20"/>
        </w:rPr>
      </w:pPr>
      <w:r w:rsidRPr="008B7CEE">
        <w:rPr>
          <w:rFonts w:ascii="Times New Roman" w:hAnsi="Times New Roman"/>
          <w:bCs/>
          <w:sz w:val="20"/>
          <w:szCs w:val="20"/>
        </w:rPr>
        <w:t>1974</w:t>
      </w:r>
    </w:p>
    <w:p w:rsidR="008B7CEE" w:rsidRPr="008B7CEE" w:rsidRDefault="008B7CEE" w:rsidP="007E6C54">
      <w:pPr>
        <w:pStyle w:val="1"/>
      </w:pPr>
      <w:bookmarkStart w:id="0" w:name="_Toc412659893"/>
      <w:r w:rsidRPr="008B7CEE">
        <w:t>Введение</w:t>
      </w:r>
      <w:bookmarkEnd w:id="0"/>
    </w:p>
    <w:p w:rsidR="008B7CEE" w:rsidRDefault="008B7CEE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0A486D" w:rsidRDefault="00CF3523" w:rsidP="00543D67">
      <w:pPr>
        <w:spacing w:after="0"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школьном курсе алгебры рассматриваются формулы сокращенного у</w:t>
      </w:r>
      <w:r>
        <w:rPr>
          <w:rFonts w:ascii="Times New Roman" w:hAnsi="Times New Roman"/>
          <w:bCs/>
          <w:sz w:val="28"/>
          <w:szCs w:val="28"/>
        </w:rPr>
        <w:t>м</w:t>
      </w:r>
      <w:r w:rsidR="00FB4315">
        <w:rPr>
          <w:rFonts w:ascii="Times New Roman" w:hAnsi="Times New Roman"/>
          <w:bCs/>
          <w:sz w:val="28"/>
          <w:szCs w:val="28"/>
        </w:rPr>
        <w:t>ножения второй и третей степени,</w:t>
      </w:r>
      <w:r w:rsidR="00543D67">
        <w:rPr>
          <w:rFonts w:ascii="Times New Roman" w:hAnsi="Times New Roman"/>
          <w:bCs/>
          <w:sz w:val="28"/>
          <w:szCs w:val="28"/>
        </w:rPr>
        <w:t xml:space="preserve"> но меня заинтересовала задача возведение двучлена в более высокую степень. </w:t>
      </w:r>
    </w:p>
    <w:p w:rsidR="00CF3523" w:rsidRDefault="00232CCC" w:rsidP="00543D67">
      <w:pPr>
        <w:spacing w:after="0"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</w:t>
      </w:r>
      <w:r w:rsidR="00F3630A">
        <w:rPr>
          <w:rFonts w:ascii="Times New Roman" w:hAnsi="Times New Roman"/>
          <w:bCs/>
          <w:sz w:val="28"/>
          <w:szCs w:val="28"/>
        </w:rPr>
        <w:t xml:space="preserve">зучая </w:t>
      </w:r>
      <w:r>
        <w:rPr>
          <w:rFonts w:ascii="Times New Roman" w:hAnsi="Times New Roman"/>
          <w:bCs/>
          <w:sz w:val="28"/>
          <w:szCs w:val="28"/>
        </w:rPr>
        <w:t>треугольник Паскаля</w:t>
      </w:r>
      <w:r w:rsidR="00F3630A">
        <w:rPr>
          <w:rFonts w:ascii="Times New Roman" w:hAnsi="Times New Roman"/>
          <w:bCs/>
          <w:sz w:val="28"/>
          <w:szCs w:val="28"/>
        </w:rPr>
        <w:t xml:space="preserve"> </w:t>
      </w:r>
      <w:r w:rsidR="001E7137">
        <w:rPr>
          <w:rFonts w:ascii="Times New Roman" w:hAnsi="Times New Roman"/>
          <w:bCs/>
          <w:sz w:val="28"/>
          <w:szCs w:val="28"/>
        </w:rPr>
        <w:t>знакомимся</w:t>
      </w:r>
      <w:r w:rsidR="00F3630A">
        <w:rPr>
          <w:rFonts w:ascii="Times New Roman" w:hAnsi="Times New Roman"/>
          <w:bCs/>
          <w:sz w:val="28"/>
          <w:szCs w:val="28"/>
        </w:rPr>
        <w:t xml:space="preserve"> с множеством интересных и удивительных свойств.</w:t>
      </w:r>
      <w:r w:rsidR="000A486D">
        <w:rPr>
          <w:rFonts w:ascii="Times New Roman" w:hAnsi="Times New Roman"/>
          <w:bCs/>
          <w:sz w:val="28"/>
          <w:szCs w:val="28"/>
        </w:rPr>
        <w:t xml:space="preserve"> Применение этих свойств поможет при решение з</w:t>
      </w:r>
      <w:r w:rsidR="000A486D">
        <w:rPr>
          <w:rFonts w:ascii="Times New Roman" w:hAnsi="Times New Roman"/>
          <w:bCs/>
          <w:sz w:val="28"/>
          <w:szCs w:val="28"/>
        </w:rPr>
        <w:t>а</w:t>
      </w:r>
      <w:r w:rsidR="000A486D">
        <w:rPr>
          <w:rFonts w:ascii="Times New Roman" w:hAnsi="Times New Roman"/>
          <w:bCs/>
          <w:sz w:val="28"/>
          <w:szCs w:val="28"/>
        </w:rPr>
        <w:t>дач комбинаторики.</w:t>
      </w:r>
      <w:r w:rsidR="00F3630A">
        <w:rPr>
          <w:rFonts w:ascii="Times New Roman" w:hAnsi="Times New Roman"/>
          <w:bCs/>
          <w:sz w:val="28"/>
          <w:szCs w:val="28"/>
        </w:rPr>
        <w:t xml:space="preserve"> Изучени</w:t>
      </w:r>
      <w:r w:rsidR="001E7137">
        <w:rPr>
          <w:rFonts w:ascii="Times New Roman" w:hAnsi="Times New Roman"/>
          <w:bCs/>
          <w:sz w:val="28"/>
          <w:szCs w:val="28"/>
        </w:rPr>
        <w:t>е этих свойств и их применение</w:t>
      </w:r>
      <w:r w:rsidR="00F3630A">
        <w:rPr>
          <w:rFonts w:ascii="Times New Roman" w:hAnsi="Times New Roman"/>
          <w:bCs/>
          <w:sz w:val="28"/>
          <w:szCs w:val="28"/>
        </w:rPr>
        <w:t xml:space="preserve"> рассмотр</w:t>
      </w:r>
      <w:r w:rsidR="001E7137">
        <w:rPr>
          <w:rFonts w:ascii="Times New Roman" w:hAnsi="Times New Roman"/>
          <w:bCs/>
          <w:sz w:val="28"/>
          <w:szCs w:val="28"/>
        </w:rPr>
        <w:t>ено</w:t>
      </w:r>
      <w:r w:rsidR="00F3630A">
        <w:rPr>
          <w:rFonts w:ascii="Times New Roman" w:hAnsi="Times New Roman"/>
          <w:bCs/>
          <w:sz w:val="28"/>
          <w:szCs w:val="28"/>
        </w:rPr>
        <w:t xml:space="preserve"> в </w:t>
      </w:r>
      <w:r w:rsidR="001E7137">
        <w:rPr>
          <w:rFonts w:ascii="Times New Roman" w:hAnsi="Times New Roman"/>
          <w:bCs/>
          <w:sz w:val="28"/>
          <w:szCs w:val="28"/>
        </w:rPr>
        <w:t>данной</w:t>
      </w:r>
      <w:r w:rsidR="00F3630A">
        <w:rPr>
          <w:rFonts w:ascii="Times New Roman" w:hAnsi="Times New Roman"/>
          <w:bCs/>
          <w:sz w:val="28"/>
          <w:szCs w:val="28"/>
        </w:rPr>
        <w:t xml:space="preserve"> работе.</w:t>
      </w:r>
    </w:p>
    <w:p w:rsidR="008B7CEE" w:rsidRDefault="008B7CEE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8B7CEE" w:rsidRPr="00622445" w:rsidRDefault="003D4C73" w:rsidP="007E6C54">
      <w:pPr>
        <w:pStyle w:val="1"/>
        <w:pageBreakBefore/>
        <w:numPr>
          <w:ilvl w:val="0"/>
          <w:numId w:val="30"/>
        </w:numPr>
      </w:pPr>
      <w:bookmarkStart w:id="1" w:name="_Toc412659894"/>
      <w:r w:rsidRPr="00622445">
        <w:lastRenderedPageBreak/>
        <w:t>Определение треугольника Паскаля</w:t>
      </w:r>
      <w:bookmarkEnd w:id="1"/>
    </w:p>
    <w:p w:rsidR="007E6C54" w:rsidRDefault="007E6C54" w:rsidP="003D4C73">
      <w:pPr>
        <w:spacing w:after="0"/>
        <w:ind w:firstLine="357"/>
        <w:jc w:val="both"/>
        <w:rPr>
          <w:rFonts w:ascii="Times New Roman" w:hAnsi="Times New Roman"/>
          <w:bCs/>
          <w:sz w:val="28"/>
          <w:szCs w:val="28"/>
        </w:rPr>
      </w:pPr>
    </w:p>
    <w:p w:rsidR="003D4C73" w:rsidRPr="003D4C73" w:rsidRDefault="003D4C73" w:rsidP="003D4C73">
      <w:pPr>
        <w:spacing w:after="0"/>
        <w:ind w:firstLine="357"/>
        <w:jc w:val="both"/>
        <w:rPr>
          <w:rFonts w:ascii="Times New Roman" w:hAnsi="Times New Roman"/>
          <w:bCs/>
          <w:sz w:val="28"/>
          <w:szCs w:val="28"/>
        </w:rPr>
      </w:pPr>
      <w:r w:rsidRPr="003D4C73">
        <w:rPr>
          <w:rFonts w:ascii="Times New Roman" w:hAnsi="Times New Roman"/>
          <w:bCs/>
          <w:sz w:val="28"/>
          <w:szCs w:val="28"/>
        </w:rPr>
        <w:t>Треугольник Паскаля — арифметический треугольник, образованный б</w:t>
      </w:r>
      <w:r w:rsidRPr="003D4C73">
        <w:rPr>
          <w:rFonts w:ascii="Times New Roman" w:hAnsi="Times New Roman"/>
          <w:bCs/>
          <w:sz w:val="28"/>
          <w:szCs w:val="28"/>
        </w:rPr>
        <w:t>и</w:t>
      </w:r>
      <w:r w:rsidRPr="003D4C73">
        <w:rPr>
          <w:rFonts w:ascii="Times New Roman" w:hAnsi="Times New Roman"/>
          <w:bCs/>
          <w:sz w:val="28"/>
          <w:szCs w:val="28"/>
        </w:rPr>
        <w:t>номиальными коэффициентам</w:t>
      </w:r>
      <w:r w:rsidR="00AD4DA5">
        <w:rPr>
          <w:rFonts w:ascii="Times New Roman" w:hAnsi="Times New Roman"/>
          <w:bCs/>
          <w:sz w:val="28"/>
          <w:szCs w:val="28"/>
        </w:rPr>
        <w:t>и. Назван в честь Блеза Паскаля, данный тр</w:t>
      </w:r>
      <w:r w:rsidR="00AD4DA5">
        <w:rPr>
          <w:rFonts w:ascii="Times New Roman" w:hAnsi="Times New Roman"/>
          <w:bCs/>
          <w:sz w:val="28"/>
          <w:szCs w:val="28"/>
        </w:rPr>
        <w:t>е</w:t>
      </w:r>
      <w:r w:rsidR="00AD4DA5">
        <w:rPr>
          <w:rFonts w:ascii="Times New Roman" w:hAnsi="Times New Roman"/>
          <w:bCs/>
          <w:sz w:val="28"/>
          <w:szCs w:val="28"/>
        </w:rPr>
        <w:t>угольник представлен на рисунке 1.</w:t>
      </w:r>
    </w:p>
    <w:p w:rsidR="003D4C73" w:rsidRDefault="003D4C73" w:rsidP="003D4C73">
      <w:pPr>
        <w:spacing w:after="0"/>
        <w:ind w:firstLine="357"/>
        <w:jc w:val="both"/>
        <w:rPr>
          <w:rFonts w:ascii="Times New Roman" w:hAnsi="Times New Roman"/>
          <w:bCs/>
          <w:sz w:val="28"/>
          <w:szCs w:val="28"/>
        </w:rPr>
      </w:pPr>
      <w:r w:rsidRPr="003D4C73">
        <w:rPr>
          <w:rFonts w:ascii="Times New Roman" w:hAnsi="Times New Roman"/>
          <w:bCs/>
          <w:sz w:val="28"/>
          <w:szCs w:val="28"/>
        </w:rPr>
        <w:t>Если очертить треугольник Паскаля, то получится равнобедренный тр</w:t>
      </w:r>
      <w:r w:rsidRPr="003D4C73">
        <w:rPr>
          <w:rFonts w:ascii="Times New Roman" w:hAnsi="Times New Roman"/>
          <w:bCs/>
          <w:sz w:val="28"/>
          <w:szCs w:val="28"/>
        </w:rPr>
        <w:t>е</w:t>
      </w:r>
      <w:r w:rsidRPr="003D4C73">
        <w:rPr>
          <w:rFonts w:ascii="Times New Roman" w:hAnsi="Times New Roman"/>
          <w:bCs/>
          <w:sz w:val="28"/>
          <w:szCs w:val="28"/>
        </w:rPr>
        <w:t>угольник. В этом треугольнике на вершине и по бокам стоят единицы. Ка</w:t>
      </w:r>
      <w:r w:rsidRPr="003D4C73">
        <w:rPr>
          <w:rFonts w:ascii="Times New Roman" w:hAnsi="Times New Roman"/>
          <w:bCs/>
          <w:sz w:val="28"/>
          <w:szCs w:val="28"/>
        </w:rPr>
        <w:t>ж</w:t>
      </w:r>
      <w:r w:rsidRPr="003D4C73">
        <w:rPr>
          <w:rFonts w:ascii="Times New Roman" w:hAnsi="Times New Roman"/>
          <w:bCs/>
          <w:sz w:val="28"/>
          <w:szCs w:val="28"/>
        </w:rPr>
        <w:t>дое число равно сумме двух, расположенных над ним чисел. Продолжать треугольник можно бесконечно. Строки треугольника симметричны относ</w:t>
      </w:r>
      <w:r w:rsidRPr="003D4C73">
        <w:rPr>
          <w:rFonts w:ascii="Times New Roman" w:hAnsi="Times New Roman"/>
          <w:bCs/>
          <w:sz w:val="28"/>
          <w:szCs w:val="28"/>
        </w:rPr>
        <w:t>и</w:t>
      </w:r>
      <w:r w:rsidRPr="003D4C73">
        <w:rPr>
          <w:rFonts w:ascii="Times New Roman" w:hAnsi="Times New Roman"/>
          <w:bCs/>
          <w:sz w:val="28"/>
          <w:szCs w:val="28"/>
        </w:rPr>
        <w:t>тельно вертикальной оси. Имеет применение в теории вероятности и облад</w:t>
      </w:r>
      <w:r w:rsidRPr="003D4C73">
        <w:rPr>
          <w:rFonts w:ascii="Times New Roman" w:hAnsi="Times New Roman"/>
          <w:bCs/>
          <w:sz w:val="28"/>
          <w:szCs w:val="28"/>
        </w:rPr>
        <w:t>а</w:t>
      </w:r>
      <w:r w:rsidRPr="003D4C73">
        <w:rPr>
          <w:rFonts w:ascii="Times New Roman" w:hAnsi="Times New Roman"/>
          <w:bCs/>
          <w:sz w:val="28"/>
          <w:szCs w:val="28"/>
        </w:rPr>
        <w:t>ет занимательными свойствами.</w:t>
      </w:r>
    </w:p>
    <w:p w:rsidR="00AD4DA5" w:rsidRDefault="00AD4DA5" w:rsidP="003D4C73">
      <w:pPr>
        <w:spacing w:after="0"/>
        <w:ind w:firstLine="357"/>
        <w:jc w:val="both"/>
        <w:rPr>
          <w:rFonts w:ascii="Times New Roman" w:hAnsi="Times New Roman"/>
          <w:bCs/>
          <w:sz w:val="28"/>
          <w:szCs w:val="28"/>
        </w:rPr>
      </w:pPr>
    </w:p>
    <w:p w:rsidR="00AD4DA5" w:rsidRDefault="00AD4DA5" w:rsidP="00AD4DA5">
      <w:pPr>
        <w:spacing w:after="0"/>
        <w:ind w:firstLine="35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43350" cy="34575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73" w:rsidRDefault="00AD4DA5" w:rsidP="00B848A2">
      <w:pPr>
        <w:spacing w:after="0"/>
        <w:ind w:firstLine="35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 1 Треугольник Паскаля</w:t>
      </w:r>
    </w:p>
    <w:p w:rsidR="00AD4DA5" w:rsidRDefault="00AD4DA5" w:rsidP="003D4C73">
      <w:pPr>
        <w:spacing w:after="0"/>
        <w:ind w:firstLine="357"/>
        <w:jc w:val="both"/>
        <w:rPr>
          <w:rFonts w:ascii="Times New Roman" w:hAnsi="Times New Roman"/>
          <w:bCs/>
          <w:sz w:val="28"/>
          <w:szCs w:val="28"/>
        </w:rPr>
      </w:pPr>
    </w:p>
    <w:p w:rsidR="003D4C73" w:rsidRDefault="003D4C73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истории.</w:t>
      </w:r>
    </w:p>
    <w:p w:rsidR="003D4C73" w:rsidRDefault="003D4C73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3D4C73">
        <w:rPr>
          <w:rFonts w:ascii="Times New Roman" w:hAnsi="Times New Roman"/>
          <w:bCs/>
          <w:sz w:val="28"/>
          <w:szCs w:val="28"/>
        </w:rPr>
        <w:t>Первое упоминание треугольной последовательности биномиальных к</w:t>
      </w:r>
      <w:r w:rsidRPr="003D4C73">
        <w:rPr>
          <w:rFonts w:ascii="Times New Roman" w:hAnsi="Times New Roman"/>
          <w:bCs/>
          <w:sz w:val="28"/>
          <w:szCs w:val="28"/>
        </w:rPr>
        <w:t>о</w:t>
      </w:r>
      <w:r w:rsidRPr="003D4C73">
        <w:rPr>
          <w:rFonts w:ascii="Times New Roman" w:hAnsi="Times New Roman"/>
          <w:bCs/>
          <w:sz w:val="28"/>
          <w:szCs w:val="28"/>
        </w:rPr>
        <w:t>эффициентов под названием meru-prastaara встречается в комментарии и</w:t>
      </w:r>
      <w:r w:rsidRPr="003D4C73">
        <w:rPr>
          <w:rFonts w:ascii="Times New Roman" w:hAnsi="Times New Roman"/>
          <w:bCs/>
          <w:sz w:val="28"/>
          <w:szCs w:val="28"/>
        </w:rPr>
        <w:t>н</w:t>
      </w:r>
      <w:r w:rsidRPr="003D4C73">
        <w:rPr>
          <w:rFonts w:ascii="Times New Roman" w:hAnsi="Times New Roman"/>
          <w:bCs/>
          <w:sz w:val="28"/>
          <w:szCs w:val="28"/>
        </w:rPr>
        <w:t>дийского математика X века Халаюдхи к трудам другого математика, Пинг</w:t>
      </w:r>
      <w:r w:rsidRPr="003D4C73">
        <w:rPr>
          <w:rFonts w:ascii="Times New Roman" w:hAnsi="Times New Roman"/>
          <w:bCs/>
          <w:sz w:val="28"/>
          <w:szCs w:val="28"/>
        </w:rPr>
        <w:t>а</w:t>
      </w:r>
      <w:r w:rsidRPr="003D4C73">
        <w:rPr>
          <w:rFonts w:ascii="Times New Roman" w:hAnsi="Times New Roman"/>
          <w:bCs/>
          <w:sz w:val="28"/>
          <w:szCs w:val="28"/>
        </w:rPr>
        <w:t>лы. Треугольник исследуется также Омаром Хайямом около 1100 года, п</w:t>
      </w:r>
      <w:r w:rsidRPr="003D4C73">
        <w:rPr>
          <w:rFonts w:ascii="Times New Roman" w:hAnsi="Times New Roman"/>
          <w:bCs/>
          <w:sz w:val="28"/>
          <w:szCs w:val="28"/>
        </w:rPr>
        <w:t>о</w:t>
      </w:r>
      <w:r w:rsidRPr="003D4C73">
        <w:rPr>
          <w:rFonts w:ascii="Times New Roman" w:hAnsi="Times New Roman"/>
          <w:bCs/>
          <w:sz w:val="28"/>
          <w:szCs w:val="28"/>
        </w:rPr>
        <w:t>этому в Иране эту схему называют треугольником Хайяма. В 1303 году была выпущена книга «Яшмовое зеркало четырёх элементов» китайского матем</w:t>
      </w:r>
      <w:r w:rsidRPr="003D4C73">
        <w:rPr>
          <w:rFonts w:ascii="Times New Roman" w:hAnsi="Times New Roman"/>
          <w:bCs/>
          <w:sz w:val="28"/>
          <w:szCs w:val="28"/>
        </w:rPr>
        <w:t>а</w:t>
      </w:r>
      <w:r w:rsidRPr="003D4C73">
        <w:rPr>
          <w:rFonts w:ascii="Times New Roman" w:hAnsi="Times New Roman"/>
          <w:bCs/>
          <w:sz w:val="28"/>
          <w:szCs w:val="28"/>
        </w:rPr>
        <w:t xml:space="preserve">тика Чжу Шицзе, в которой был изображен треугольник Паскаля на одной из </w:t>
      </w:r>
      <w:r w:rsidRPr="003D4C73">
        <w:rPr>
          <w:rFonts w:ascii="Times New Roman" w:hAnsi="Times New Roman"/>
          <w:bCs/>
          <w:sz w:val="28"/>
          <w:szCs w:val="28"/>
        </w:rPr>
        <w:lastRenderedPageBreak/>
        <w:t>иллюстраций; считается, что изобрёл его другой китайский математик, Ян Хуэй (поэтому китайцы называют его треугольником Яна Хуэя)</w:t>
      </w:r>
      <w:r>
        <w:rPr>
          <w:rFonts w:ascii="Times New Roman" w:hAnsi="Times New Roman"/>
          <w:bCs/>
          <w:sz w:val="28"/>
          <w:szCs w:val="28"/>
        </w:rPr>
        <w:t>. Данный треугольник приведен на рисунке </w:t>
      </w:r>
      <w:r w:rsidR="00AD4DA5">
        <w:rPr>
          <w:rFonts w:ascii="Times New Roman" w:hAnsi="Times New Roman"/>
          <w:bCs/>
          <w:sz w:val="28"/>
          <w:szCs w:val="28"/>
        </w:rPr>
        <w:t>2</w:t>
      </w:r>
      <w:r w:rsidRPr="003D4C73">
        <w:rPr>
          <w:rFonts w:ascii="Times New Roman" w:hAnsi="Times New Roman"/>
          <w:bCs/>
          <w:sz w:val="28"/>
          <w:szCs w:val="28"/>
        </w:rPr>
        <w:t>. На титульном листе учебника арифмет</w:t>
      </w:r>
      <w:r w:rsidRPr="003D4C73">
        <w:rPr>
          <w:rFonts w:ascii="Times New Roman" w:hAnsi="Times New Roman"/>
          <w:bCs/>
          <w:sz w:val="28"/>
          <w:szCs w:val="28"/>
        </w:rPr>
        <w:t>и</w:t>
      </w:r>
      <w:r w:rsidRPr="003D4C73">
        <w:rPr>
          <w:rFonts w:ascii="Times New Roman" w:hAnsi="Times New Roman"/>
          <w:bCs/>
          <w:sz w:val="28"/>
          <w:szCs w:val="28"/>
        </w:rPr>
        <w:t>ки, написанном в 1529 году Петром Апианом, астрономом из Ингольтшта</w:t>
      </w:r>
      <w:r w:rsidRPr="003D4C73">
        <w:rPr>
          <w:rFonts w:ascii="Times New Roman" w:hAnsi="Times New Roman"/>
          <w:bCs/>
          <w:sz w:val="28"/>
          <w:szCs w:val="28"/>
        </w:rPr>
        <w:t>д</w:t>
      </w:r>
      <w:r w:rsidRPr="003D4C73">
        <w:rPr>
          <w:rFonts w:ascii="Times New Roman" w:hAnsi="Times New Roman"/>
          <w:bCs/>
          <w:sz w:val="28"/>
          <w:szCs w:val="28"/>
        </w:rPr>
        <w:t xml:space="preserve">ского университета, также </w:t>
      </w:r>
      <w:r>
        <w:rPr>
          <w:rFonts w:ascii="Times New Roman" w:hAnsi="Times New Roman"/>
          <w:bCs/>
          <w:sz w:val="28"/>
          <w:szCs w:val="28"/>
        </w:rPr>
        <w:t>изображён треугольник Паскаля</w:t>
      </w:r>
      <w:r w:rsidRPr="003D4C73">
        <w:rPr>
          <w:rFonts w:ascii="Times New Roman" w:hAnsi="Times New Roman"/>
          <w:bCs/>
          <w:sz w:val="28"/>
          <w:szCs w:val="28"/>
        </w:rPr>
        <w:t xml:space="preserve">. А в 1653 году (в </w:t>
      </w:r>
      <w:r>
        <w:rPr>
          <w:rFonts w:ascii="Times New Roman" w:hAnsi="Times New Roman"/>
          <w:bCs/>
          <w:sz w:val="28"/>
          <w:szCs w:val="28"/>
        </w:rPr>
        <w:t>других источниках в 1655 году</w:t>
      </w:r>
      <w:r w:rsidRPr="003D4C73">
        <w:rPr>
          <w:rFonts w:ascii="Times New Roman" w:hAnsi="Times New Roman"/>
          <w:bCs/>
          <w:sz w:val="28"/>
          <w:szCs w:val="28"/>
        </w:rPr>
        <w:t xml:space="preserve">) вышла книга Блеза Паскаля «Трактат об </w:t>
      </w:r>
      <w:r>
        <w:rPr>
          <w:rFonts w:ascii="Times New Roman" w:hAnsi="Times New Roman"/>
          <w:bCs/>
          <w:sz w:val="28"/>
          <w:szCs w:val="28"/>
        </w:rPr>
        <w:t>арифметическом треугольнике».</w:t>
      </w:r>
    </w:p>
    <w:p w:rsidR="00AD4DA5" w:rsidRDefault="00AD4DA5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3D4C73" w:rsidRDefault="003D4C73" w:rsidP="003D4C73">
      <w:pPr>
        <w:spacing w:after="0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67125" cy="57054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73" w:rsidRDefault="003D4C73" w:rsidP="00B848A2">
      <w:pPr>
        <w:spacing w:after="0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 </w:t>
      </w:r>
      <w:r w:rsidR="004372C8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D4C73">
        <w:rPr>
          <w:rFonts w:ascii="Times New Roman" w:hAnsi="Times New Roman"/>
          <w:bCs/>
          <w:sz w:val="28"/>
          <w:szCs w:val="28"/>
        </w:rPr>
        <w:t>Треугольник Яна Хуэя в китайском средневековом манускри</w:t>
      </w:r>
      <w:r w:rsidRPr="003D4C73">
        <w:rPr>
          <w:rFonts w:ascii="Times New Roman" w:hAnsi="Times New Roman"/>
          <w:bCs/>
          <w:sz w:val="28"/>
          <w:szCs w:val="28"/>
        </w:rPr>
        <w:t>п</w:t>
      </w:r>
      <w:r w:rsidRPr="003D4C73">
        <w:rPr>
          <w:rFonts w:ascii="Times New Roman" w:hAnsi="Times New Roman"/>
          <w:bCs/>
          <w:sz w:val="28"/>
          <w:szCs w:val="28"/>
        </w:rPr>
        <w:t>те, 1303 год</w:t>
      </w:r>
    </w:p>
    <w:p w:rsidR="003D4C73" w:rsidRDefault="003D4C73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AD4DA5" w:rsidRDefault="00AD4DA5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AD4DA5" w:rsidRPr="00622445" w:rsidRDefault="006C7361" w:rsidP="007E6C54">
      <w:pPr>
        <w:pStyle w:val="1"/>
        <w:pageBreakBefore/>
        <w:numPr>
          <w:ilvl w:val="0"/>
          <w:numId w:val="30"/>
        </w:numPr>
      </w:pPr>
      <w:bookmarkStart w:id="2" w:name="_Toc412659895"/>
      <w:r w:rsidRPr="00622445">
        <w:lastRenderedPageBreak/>
        <w:t>Построение треугольника Паскаля</w:t>
      </w:r>
      <w:bookmarkEnd w:id="2"/>
    </w:p>
    <w:p w:rsidR="006C7361" w:rsidRDefault="006C7361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8B7CEE" w:rsidRDefault="008B7CEE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8B7CEE">
        <w:rPr>
          <w:rFonts w:ascii="Times New Roman" w:hAnsi="Times New Roman"/>
          <w:bCs/>
          <w:sz w:val="28"/>
          <w:szCs w:val="28"/>
        </w:rPr>
        <w:t>Треугольник Паскаля часто выписывают в виде равнобедренного тр</w:t>
      </w:r>
      <w:r w:rsidRPr="008B7CEE">
        <w:rPr>
          <w:rFonts w:ascii="Times New Roman" w:hAnsi="Times New Roman"/>
          <w:bCs/>
          <w:sz w:val="28"/>
          <w:szCs w:val="28"/>
        </w:rPr>
        <w:t>е</w:t>
      </w:r>
      <w:r w:rsidRPr="008B7CEE">
        <w:rPr>
          <w:rFonts w:ascii="Times New Roman" w:hAnsi="Times New Roman"/>
          <w:bCs/>
          <w:sz w:val="28"/>
          <w:szCs w:val="28"/>
        </w:rPr>
        <w:t xml:space="preserve">угольника </w:t>
      </w:r>
      <w:r w:rsidR="006C7361">
        <w:rPr>
          <w:rFonts w:ascii="Times New Roman" w:hAnsi="Times New Roman"/>
          <w:bCs/>
          <w:sz w:val="28"/>
          <w:szCs w:val="28"/>
        </w:rPr>
        <w:t>рисунок </w:t>
      </w:r>
      <w:r w:rsidR="004372C8">
        <w:rPr>
          <w:rFonts w:ascii="Times New Roman" w:hAnsi="Times New Roman"/>
          <w:bCs/>
          <w:sz w:val="28"/>
          <w:szCs w:val="28"/>
        </w:rPr>
        <w:t>3</w:t>
      </w:r>
      <w:r w:rsidRPr="008B7CEE">
        <w:rPr>
          <w:rFonts w:ascii="Times New Roman" w:hAnsi="Times New Roman"/>
          <w:bCs/>
          <w:sz w:val="28"/>
          <w:szCs w:val="28"/>
        </w:rPr>
        <w:t>, в котором на вершине и по боковым сторонам стоят единицы, каждое из остальных чисел равно сумме двух чисел, стоящих над ним слева и справа в предшествующей строке. Треугольник можно продо</w:t>
      </w:r>
      <w:r w:rsidRPr="008B7CEE">
        <w:rPr>
          <w:rFonts w:ascii="Times New Roman" w:hAnsi="Times New Roman"/>
          <w:bCs/>
          <w:sz w:val="28"/>
          <w:szCs w:val="28"/>
        </w:rPr>
        <w:t>л</w:t>
      </w:r>
      <w:r w:rsidRPr="008B7CEE">
        <w:rPr>
          <w:rFonts w:ascii="Times New Roman" w:hAnsi="Times New Roman"/>
          <w:bCs/>
          <w:sz w:val="28"/>
          <w:szCs w:val="28"/>
        </w:rPr>
        <w:t>жать неограниченно. Он обладает симметрией относительно вертикальной оси, проходящей через его вершину.</w:t>
      </w:r>
    </w:p>
    <w:p w:rsidR="00622445" w:rsidRDefault="00522C45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273.05pt;margin-top:15.3pt;width:140.15pt;height:44.9pt;z-index:251673600;mso-width-relative:margin;mso-height-relative:margin" stroked="f">
            <v:textbox>
              <w:txbxContent>
                <w:p w:rsidR="00232CCC" w:rsidRDefault="00232CCC"/>
              </w:txbxContent>
            </v:textbox>
          </v:shape>
        </w:pict>
      </w:r>
    </w:p>
    <w:p w:rsidR="00622445" w:rsidRDefault="00622445" w:rsidP="00622445">
      <w:pPr>
        <w:spacing w:after="0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10000" cy="27717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45" w:rsidRDefault="00622445" w:rsidP="00B848A2">
      <w:pPr>
        <w:spacing w:after="0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 </w:t>
      </w:r>
      <w:r w:rsidR="004372C8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 Треугольник Паскаля</w:t>
      </w:r>
    </w:p>
    <w:p w:rsidR="00622445" w:rsidRDefault="00622445" w:rsidP="00CF3523">
      <w:pPr>
        <w:spacing w:after="0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CF3523" w:rsidRPr="00CF3523" w:rsidRDefault="00CF3523" w:rsidP="00CF3523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F90B34" w:rsidRPr="00622445" w:rsidRDefault="00AD4DA5" w:rsidP="007E6C54">
      <w:pPr>
        <w:pStyle w:val="1"/>
        <w:pageBreakBefore/>
        <w:numPr>
          <w:ilvl w:val="0"/>
          <w:numId w:val="30"/>
        </w:numPr>
      </w:pPr>
      <w:bookmarkStart w:id="3" w:name="_Toc412659896"/>
      <w:r w:rsidRPr="00622445">
        <w:lastRenderedPageBreak/>
        <w:t>Свойства треугольника Паскаля</w:t>
      </w:r>
      <w:r w:rsidR="00EA0AA0">
        <w:t xml:space="preserve"> и их примен</w:t>
      </w:r>
      <w:r w:rsidR="00EA0AA0">
        <w:t>е</w:t>
      </w:r>
      <w:r w:rsidR="00EA0AA0">
        <w:t>ния</w:t>
      </w:r>
      <w:bookmarkEnd w:id="3"/>
    </w:p>
    <w:p w:rsidR="00F90B34" w:rsidRPr="00AD4DA5" w:rsidRDefault="00F90B34" w:rsidP="00C12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DA5" w:rsidRPr="004372C8" w:rsidRDefault="00C0368A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 xml:space="preserve">1 - </w:t>
      </w:r>
      <w:r w:rsidR="00AD4DA5" w:rsidRPr="004372C8">
        <w:rPr>
          <w:rFonts w:ascii="Times New Roman" w:hAnsi="Times New Roman"/>
          <w:sz w:val="28"/>
          <w:szCs w:val="28"/>
        </w:rPr>
        <w:t>Второе число каждой строки соответствует её номеру.</w:t>
      </w:r>
    </w:p>
    <w:p w:rsidR="001779E7" w:rsidRPr="004372C8" w:rsidRDefault="001779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4DA5" w:rsidRPr="004372C8" w:rsidRDefault="00EA5E26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2</w:t>
      </w:r>
      <w:r w:rsidR="00C0368A" w:rsidRPr="004372C8">
        <w:rPr>
          <w:rFonts w:ascii="Times New Roman" w:hAnsi="Times New Roman"/>
          <w:sz w:val="28"/>
          <w:szCs w:val="28"/>
        </w:rPr>
        <w:t xml:space="preserve"> - </w:t>
      </w:r>
      <w:r w:rsidR="00AD4DA5" w:rsidRPr="004372C8">
        <w:rPr>
          <w:rFonts w:ascii="Times New Roman" w:hAnsi="Times New Roman"/>
          <w:sz w:val="28"/>
          <w:szCs w:val="28"/>
        </w:rPr>
        <w:t>Третье число каждой строки равно сумме номеров строк, ей предшес</w:t>
      </w:r>
      <w:r w:rsidR="00AD4DA5" w:rsidRPr="004372C8">
        <w:rPr>
          <w:rFonts w:ascii="Times New Roman" w:hAnsi="Times New Roman"/>
          <w:sz w:val="28"/>
          <w:szCs w:val="28"/>
        </w:rPr>
        <w:t>т</w:t>
      </w:r>
      <w:r w:rsidR="00AD4DA5" w:rsidRPr="004372C8">
        <w:rPr>
          <w:rFonts w:ascii="Times New Roman" w:hAnsi="Times New Roman"/>
          <w:sz w:val="28"/>
          <w:szCs w:val="28"/>
        </w:rPr>
        <w:t>вующих.</w:t>
      </w:r>
    </w:p>
    <w:p w:rsidR="001779E7" w:rsidRPr="004372C8" w:rsidRDefault="001779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31D90" w:rsidRPr="004372C8" w:rsidRDefault="00131D90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 xml:space="preserve">3 – Треугольник Паскаля представляет собой различные системы измерения пространства: </w:t>
      </w:r>
    </w:p>
    <w:p w:rsidR="00131D90" w:rsidRPr="004372C8" w:rsidRDefault="00131D90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одномерное, двухмерное, трехмерное, четырехмерное и т.д.</w:t>
      </w:r>
      <w:r w:rsidR="0033536A" w:rsidRPr="004372C8">
        <w:rPr>
          <w:rFonts w:ascii="Times New Roman" w:hAnsi="Times New Roman"/>
          <w:sz w:val="28"/>
          <w:szCs w:val="28"/>
        </w:rPr>
        <w:t xml:space="preserve"> На рисунке </w:t>
      </w:r>
      <w:r w:rsidR="00B848A2">
        <w:rPr>
          <w:rFonts w:ascii="Times New Roman" w:hAnsi="Times New Roman"/>
          <w:sz w:val="28"/>
          <w:szCs w:val="28"/>
        </w:rPr>
        <w:t>4</w:t>
      </w:r>
      <w:r w:rsidR="0033536A" w:rsidRPr="004372C8">
        <w:rPr>
          <w:rFonts w:ascii="Times New Roman" w:hAnsi="Times New Roman"/>
          <w:sz w:val="28"/>
          <w:szCs w:val="28"/>
        </w:rPr>
        <w:t xml:space="preserve"> к</w:t>
      </w:r>
      <w:r w:rsidR="0033536A" w:rsidRPr="004372C8">
        <w:rPr>
          <w:rFonts w:ascii="Times New Roman" w:hAnsi="Times New Roman"/>
          <w:sz w:val="28"/>
          <w:szCs w:val="28"/>
        </w:rPr>
        <w:t>а</w:t>
      </w:r>
      <w:r w:rsidR="0033536A" w:rsidRPr="004372C8">
        <w:rPr>
          <w:rFonts w:ascii="Times New Roman" w:hAnsi="Times New Roman"/>
          <w:sz w:val="28"/>
          <w:szCs w:val="28"/>
        </w:rPr>
        <w:t xml:space="preserve">ждая </w:t>
      </w:r>
      <w:r w:rsidR="00EA0AA0">
        <w:rPr>
          <w:rFonts w:ascii="Times New Roman" w:hAnsi="Times New Roman"/>
          <w:sz w:val="28"/>
          <w:szCs w:val="28"/>
        </w:rPr>
        <w:t>зелен</w:t>
      </w:r>
      <w:r w:rsidR="005D4927">
        <w:rPr>
          <w:rFonts w:ascii="Times New Roman" w:hAnsi="Times New Roman"/>
          <w:sz w:val="28"/>
          <w:szCs w:val="28"/>
        </w:rPr>
        <w:t>ая</w:t>
      </w:r>
      <w:r w:rsidR="0033536A" w:rsidRPr="004372C8">
        <w:rPr>
          <w:rFonts w:ascii="Times New Roman" w:hAnsi="Times New Roman"/>
          <w:sz w:val="28"/>
          <w:szCs w:val="28"/>
        </w:rPr>
        <w:t xml:space="preserve"> линия</w:t>
      </w:r>
      <w:r w:rsidR="007F1EC2" w:rsidRPr="004372C8">
        <w:rPr>
          <w:rFonts w:ascii="Times New Roman" w:hAnsi="Times New Roman"/>
          <w:sz w:val="28"/>
          <w:szCs w:val="28"/>
        </w:rPr>
        <w:t xml:space="preserve"> показывает пространство, т.е. то количество шаров кот</w:t>
      </w:r>
      <w:r w:rsidR="007F1EC2" w:rsidRPr="004372C8">
        <w:rPr>
          <w:rFonts w:ascii="Times New Roman" w:hAnsi="Times New Roman"/>
          <w:sz w:val="28"/>
          <w:szCs w:val="28"/>
        </w:rPr>
        <w:t>о</w:t>
      </w:r>
      <w:r w:rsidR="007F1EC2" w:rsidRPr="004372C8">
        <w:rPr>
          <w:rFonts w:ascii="Times New Roman" w:hAnsi="Times New Roman"/>
          <w:sz w:val="28"/>
          <w:szCs w:val="28"/>
        </w:rPr>
        <w:t>рые можно выложить друг под другом.</w:t>
      </w:r>
    </w:p>
    <w:p w:rsidR="0033536A" w:rsidRDefault="00522C45" w:rsidP="003353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76" style="position:absolute;left:0;text-align:left;margin-left:191.7pt;margin-top:6.9pt;width:165pt;height:214.2pt;z-index:251666432" coordorigin="5535,4860" coordsize="3300,428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1" type="#_x0000_t32" style="position:absolute;left:6135;top:5079;width:2370;height:3930" o:connectortype="straight" strokecolor="#00b050" strokeweight="1pt">
              <v:shadow type="perspective" color="#243f60 [1604]" opacity=".5" offset="1pt" offset2="-1pt"/>
            </v:shape>
            <v:shape id="_x0000_s1072" type="#_x0000_t32" style="position:absolute;left:5925;top:5379;width:2265;height:3765" o:connectortype="straight" strokecolor="#00b050" strokeweight="1pt">
              <v:shadow type="perspective" color="#243f60 [1604]" opacity=".5" offset="1pt" offset2="-1pt"/>
            </v:shape>
            <v:shape id="_x0000_s1073" type="#_x0000_t32" style="position:absolute;left:5730;top:5679;width:2100;height:3465" o:connectortype="straight" strokecolor="#00b050" strokeweight="1pt">
              <v:shadow type="perspective" color="#243f60 [1604]" opacity=".5" offset="1pt" offset2="-1pt"/>
            </v:shape>
            <v:shape id="_x0000_s1074" type="#_x0000_t32" style="position:absolute;left:5535;top:5964;width:1965;height:3180" o:connectortype="straight" strokecolor="#00b050" strokeweight="1pt">
              <v:shadow type="perspective" color="#243f60 [1604]" opacity=".5" offset="1pt" offset2="-1pt"/>
            </v:shape>
            <v:shape id="_x0000_s1075" type="#_x0000_t32" style="position:absolute;left:6315;top:4860;width:2520;height:4149" o:connectortype="straight" strokecolor="#00b050" strokeweight="1pt">
              <v:shadow type="perspective" color="#243f60 [1604]" opacity=".5" offset="1pt" offset2="-1pt"/>
            </v:shape>
          </v:group>
        </w:pict>
      </w:r>
      <w:r w:rsidR="0033536A"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8289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A2" w:rsidRPr="004372C8" w:rsidRDefault="00B848A2" w:rsidP="00B84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 4 Треугольник Паскаля</w:t>
      </w:r>
    </w:p>
    <w:p w:rsidR="00131D90" w:rsidRPr="004372C8" w:rsidRDefault="0033536A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 xml:space="preserve">3.1 – Одномерное пространство </w:t>
      </w:r>
      <w:r w:rsidR="00EA5737" w:rsidRPr="004372C8">
        <w:rPr>
          <w:rFonts w:ascii="Times New Roman" w:hAnsi="Times New Roman"/>
          <w:sz w:val="28"/>
          <w:szCs w:val="28"/>
        </w:rPr>
        <w:t xml:space="preserve">- </w:t>
      </w:r>
      <w:r w:rsidRPr="004372C8">
        <w:rPr>
          <w:rFonts w:ascii="Times New Roman" w:hAnsi="Times New Roman"/>
          <w:sz w:val="28"/>
          <w:szCs w:val="28"/>
        </w:rPr>
        <w:t xml:space="preserve">первая </w:t>
      </w:r>
      <w:r w:rsidR="005D4927">
        <w:rPr>
          <w:rFonts w:ascii="Times New Roman" w:hAnsi="Times New Roman"/>
          <w:sz w:val="28"/>
          <w:szCs w:val="28"/>
        </w:rPr>
        <w:t>зеленая</w:t>
      </w:r>
      <w:r w:rsidRPr="004372C8">
        <w:rPr>
          <w:rFonts w:ascii="Times New Roman" w:hAnsi="Times New Roman"/>
          <w:sz w:val="28"/>
          <w:szCs w:val="28"/>
        </w:rPr>
        <w:t xml:space="preserve"> линия</w:t>
      </w:r>
    </w:p>
    <w:p w:rsidR="0033536A" w:rsidRPr="004372C8" w:rsidRDefault="00EA573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Э</w:t>
      </w:r>
      <w:r w:rsidR="0033536A" w:rsidRPr="004372C8">
        <w:rPr>
          <w:rFonts w:ascii="Times New Roman" w:hAnsi="Times New Roman"/>
          <w:sz w:val="28"/>
          <w:szCs w:val="28"/>
        </w:rPr>
        <w:t xml:space="preserve">то треугольные числа в </w:t>
      </w:r>
      <w:r w:rsidRPr="004372C8">
        <w:rPr>
          <w:rFonts w:ascii="Times New Roman" w:hAnsi="Times New Roman"/>
          <w:sz w:val="28"/>
          <w:szCs w:val="28"/>
        </w:rPr>
        <w:t>одномерном</w:t>
      </w:r>
      <w:r w:rsidR="0033536A" w:rsidRPr="004372C8">
        <w:rPr>
          <w:rFonts w:ascii="Times New Roman" w:hAnsi="Times New Roman"/>
          <w:sz w:val="28"/>
          <w:szCs w:val="28"/>
        </w:rPr>
        <w:t xml:space="preserve"> пространстве - сколько бы шаров мы не взяли - больше одного расположить не сможем</w:t>
      </w:r>
      <w:r w:rsidRPr="004372C8">
        <w:rPr>
          <w:rFonts w:ascii="Times New Roman" w:hAnsi="Times New Roman"/>
          <w:sz w:val="28"/>
          <w:szCs w:val="28"/>
        </w:rPr>
        <w:t>.</w:t>
      </w:r>
    </w:p>
    <w:p w:rsidR="00EA5737" w:rsidRPr="004372C8" w:rsidRDefault="00EA573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 xml:space="preserve">3.2. – Двухмерное пространство – вторая </w:t>
      </w:r>
      <w:r w:rsidR="005D4927">
        <w:rPr>
          <w:rFonts w:ascii="Times New Roman" w:hAnsi="Times New Roman"/>
          <w:sz w:val="28"/>
          <w:szCs w:val="28"/>
        </w:rPr>
        <w:t>зеленая</w:t>
      </w:r>
      <w:r w:rsidRPr="004372C8">
        <w:rPr>
          <w:rFonts w:ascii="Times New Roman" w:hAnsi="Times New Roman"/>
          <w:sz w:val="28"/>
          <w:szCs w:val="28"/>
        </w:rPr>
        <w:t xml:space="preserve"> линия</w:t>
      </w:r>
    </w:p>
    <w:p w:rsidR="00BA444B" w:rsidRPr="004372C8" w:rsidRDefault="00BA444B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 xml:space="preserve">Треугольное число — это число кружков, которые могут быть расставлены в форме равностороннего треугольника, смотри рисунок </w:t>
      </w:r>
      <w:r w:rsidR="00B848A2">
        <w:rPr>
          <w:rFonts w:ascii="Times New Roman" w:hAnsi="Times New Roman"/>
          <w:sz w:val="28"/>
          <w:szCs w:val="28"/>
        </w:rPr>
        <w:t>5</w:t>
      </w:r>
      <w:r w:rsidRPr="004372C8">
        <w:rPr>
          <w:rFonts w:ascii="Times New Roman" w:hAnsi="Times New Roman"/>
          <w:sz w:val="28"/>
          <w:szCs w:val="28"/>
        </w:rPr>
        <w:t>.</w:t>
      </w:r>
    </w:p>
    <w:p w:rsidR="00BA444B" w:rsidRPr="004372C8" w:rsidRDefault="00BA444B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A444B" w:rsidRPr="004372C8" w:rsidRDefault="00BA444B" w:rsidP="0041466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7433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4B" w:rsidRPr="004372C8" w:rsidRDefault="00BA444B" w:rsidP="00B84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Рисунок </w:t>
      </w:r>
      <w:r w:rsidR="00B848A2">
        <w:rPr>
          <w:rFonts w:ascii="Times New Roman" w:hAnsi="Times New Roman"/>
          <w:sz w:val="28"/>
          <w:szCs w:val="28"/>
        </w:rPr>
        <w:t>5</w:t>
      </w:r>
      <w:r w:rsidRPr="004372C8">
        <w:rPr>
          <w:rFonts w:ascii="Times New Roman" w:hAnsi="Times New Roman"/>
          <w:sz w:val="28"/>
          <w:szCs w:val="28"/>
        </w:rPr>
        <w:t xml:space="preserve"> Треугольное число</w:t>
      </w:r>
    </w:p>
    <w:p w:rsidR="00BA444B" w:rsidRPr="004372C8" w:rsidRDefault="00BA444B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Последовательность треугольных чисел для n = 0, 1, 2, … начинается так:</w:t>
      </w:r>
    </w:p>
    <w:p w:rsidR="00BA444B" w:rsidRPr="004372C8" w:rsidRDefault="00BA444B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0, 1, 3, 6, 10, 15, 21, 28, 36, 45, 55, 66, 78, 91, 105, 120</w:t>
      </w:r>
    </w:p>
    <w:p w:rsidR="00D46BA2" w:rsidRPr="004372C8" w:rsidRDefault="00D46BA2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Классический пример треугольных чисел встречающихся в повседневной жизни – это начальная расстановка шаров в бильярде, представлена на р</w:t>
      </w:r>
      <w:r w:rsidRPr="004372C8">
        <w:rPr>
          <w:rFonts w:ascii="Times New Roman" w:hAnsi="Times New Roman"/>
          <w:sz w:val="28"/>
          <w:szCs w:val="28"/>
        </w:rPr>
        <w:t>и</w:t>
      </w:r>
      <w:r w:rsidRPr="004372C8">
        <w:rPr>
          <w:rFonts w:ascii="Times New Roman" w:hAnsi="Times New Roman"/>
          <w:sz w:val="28"/>
          <w:szCs w:val="28"/>
        </w:rPr>
        <w:t>сунке 6.</w:t>
      </w:r>
    </w:p>
    <w:p w:rsidR="00D46BA2" w:rsidRPr="004372C8" w:rsidRDefault="00D46BA2" w:rsidP="00D46B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7425" cy="2566987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749" t="4922" r="37103" b="8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56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79E7" w:rsidRPr="004372C8" w:rsidRDefault="00D46BA2" w:rsidP="00B84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Рисуно</w:t>
      </w:r>
      <w:r w:rsidR="00131D90" w:rsidRPr="004372C8">
        <w:rPr>
          <w:rFonts w:ascii="Times New Roman" w:hAnsi="Times New Roman"/>
          <w:sz w:val="28"/>
          <w:szCs w:val="28"/>
        </w:rPr>
        <w:t>к</w:t>
      </w:r>
      <w:r w:rsidRPr="004372C8">
        <w:rPr>
          <w:rFonts w:ascii="Times New Roman" w:hAnsi="Times New Roman"/>
          <w:sz w:val="28"/>
          <w:szCs w:val="28"/>
        </w:rPr>
        <w:t> 6 Треуголь</w:t>
      </w:r>
      <w:r w:rsidR="00131D90" w:rsidRPr="004372C8">
        <w:rPr>
          <w:rFonts w:ascii="Times New Roman" w:hAnsi="Times New Roman"/>
          <w:sz w:val="28"/>
          <w:szCs w:val="28"/>
        </w:rPr>
        <w:t>ные числа</w:t>
      </w:r>
      <w:r w:rsidR="00B848A2">
        <w:rPr>
          <w:rFonts w:ascii="Times New Roman" w:hAnsi="Times New Roman"/>
          <w:sz w:val="28"/>
          <w:szCs w:val="28"/>
        </w:rPr>
        <w:t xml:space="preserve"> на бильярдном столе</w:t>
      </w:r>
    </w:p>
    <w:p w:rsidR="00D46BA2" w:rsidRPr="004372C8" w:rsidRDefault="00D46BA2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6BA2" w:rsidRDefault="00EA573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lastRenderedPageBreak/>
        <w:t>3.3</w:t>
      </w:r>
      <w:r w:rsidR="00D46BA2" w:rsidRPr="004372C8">
        <w:rPr>
          <w:rFonts w:ascii="Times New Roman" w:hAnsi="Times New Roman"/>
          <w:sz w:val="28"/>
          <w:szCs w:val="28"/>
        </w:rPr>
        <w:t xml:space="preserve"> </w:t>
      </w:r>
      <w:r w:rsidR="00437C51">
        <w:rPr>
          <w:rFonts w:ascii="Times New Roman" w:hAnsi="Times New Roman"/>
          <w:sz w:val="28"/>
          <w:szCs w:val="28"/>
        </w:rPr>
        <w:t>–</w:t>
      </w:r>
      <w:r w:rsidR="00D46BA2" w:rsidRPr="004372C8">
        <w:rPr>
          <w:rFonts w:ascii="Times New Roman" w:hAnsi="Times New Roman"/>
          <w:sz w:val="28"/>
          <w:szCs w:val="28"/>
        </w:rPr>
        <w:t xml:space="preserve"> </w:t>
      </w:r>
      <w:r w:rsidR="00437C51">
        <w:rPr>
          <w:rFonts w:ascii="Times New Roman" w:hAnsi="Times New Roman"/>
          <w:sz w:val="28"/>
          <w:szCs w:val="28"/>
        </w:rPr>
        <w:t>Трехмерное пространство это третья зеленая линия.</w:t>
      </w:r>
    </w:p>
    <w:p w:rsidR="00B848A2" w:rsidRPr="00B848A2" w:rsidRDefault="00B848A2" w:rsidP="00B848A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372C8">
        <w:rPr>
          <w:rFonts w:ascii="Times New Roman" w:hAnsi="Times New Roman"/>
          <w:sz w:val="28"/>
          <w:szCs w:val="28"/>
        </w:rPr>
        <w:t xml:space="preserve">Это треугольные числа в </w:t>
      </w:r>
      <w:r>
        <w:rPr>
          <w:rFonts w:ascii="Times New Roman" w:hAnsi="Times New Roman"/>
          <w:sz w:val="28"/>
          <w:szCs w:val="28"/>
        </w:rPr>
        <w:t xml:space="preserve">трехмерном пространстве т.е. </w:t>
      </w:r>
      <w:r w:rsidRPr="00437C51">
        <w:rPr>
          <w:rFonts w:ascii="Times New Roman" w:hAnsi="Times New Roman"/>
          <w:sz w:val="28"/>
          <w:szCs w:val="28"/>
        </w:rPr>
        <w:t xml:space="preserve">один шар мы можем </w:t>
      </w:r>
      <w:r w:rsidRPr="00B848A2">
        <w:rPr>
          <w:rFonts w:ascii="Times New Roman" w:hAnsi="Times New Roman"/>
          <w:sz w:val="28"/>
          <w:szCs w:val="28"/>
        </w:rPr>
        <w:t>положить на три – итого четыре, под три</w:t>
      </w:r>
      <w:r w:rsidR="00452BD4">
        <w:rPr>
          <w:rFonts w:ascii="Times New Roman" w:hAnsi="Times New Roman"/>
          <w:sz w:val="28"/>
          <w:szCs w:val="28"/>
        </w:rPr>
        <w:t xml:space="preserve"> подложим шесть, предста</w:t>
      </w:r>
      <w:r w:rsidR="00452BD4">
        <w:rPr>
          <w:rFonts w:ascii="Times New Roman" w:hAnsi="Times New Roman"/>
          <w:sz w:val="28"/>
          <w:szCs w:val="28"/>
        </w:rPr>
        <w:t>в</w:t>
      </w:r>
      <w:r w:rsidR="00452BD4">
        <w:rPr>
          <w:rFonts w:ascii="Times New Roman" w:hAnsi="Times New Roman"/>
          <w:sz w:val="28"/>
          <w:szCs w:val="28"/>
        </w:rPr>
        <w:t>лено на рисунке 7.</w:t>
      </w:r>
    </w:p>
    <w:p w:rsidR="00B848A2" w:rsidRPr="004372C8" w:rsidRDefault="00B848A2" w:rsidP="00B848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848A2" w:rsidRPr="004372C8" w:rsidRDefault="00B848A2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31D90" w:rsidRDefault="00131D90" w:rsidP="00131D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2263" cy="1520825"/>
            <wp:effectExtent l="19050" t="0" r="7937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92263" cy="1520825"/>
                      <a:chOff x="5867400" y="5013325"/>
                      <a:chExt cx="1592263" cy="1520825"/>
                    </a:xfrm>
                  </a:grpSpPr>
                  <a:sp>
                    <a:nvSpPr>
                      <a:cNvPr id="15371" name="Oval 11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6659563" y="5013325"/>
                        <a:ext cx="800100" cy="798513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99CC">
                              <a:gamma/>
                              <a:shade val="46275"/>
                              <a:invGamma/>
                            </a:srgbClr>
                          </a:gs>
                          <a:gs pos="100000">
                            <a:srgbClr val="FF99CC">
                              <a:alpha val="73000"/>
                            </a:srgb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2" name="Oval 12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5867400" y="5084763"/>
                        <a:ext cx="800100" cy="798512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99CC">
                              <a:gamma/>
                              <a:shade val="46275"/>
                              <a:invGamma/>
                            </a:srgbClr>
                          </a:gs>
                          <a:gs pos="100000">
                            <a:srgbClr val="FF99CC">
                              <a:alpha val="73000"/>
                            </a:srgb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3" name="Oval 13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6300788" y="5734050"/>
                        <a:ext cx="800100" cy="80010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99CC">
                              <a:gamma/>
                              <a:shade val="46275"/>
                              <a:invGamma/>
                            </a:srgbClr>
                          </a:gs>
                          <a:gs pos="100000">
                            <a:srgbClr val="FF99CC">
                              <a:alpha val="73000"/>
                            </a:srgb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374" name="Oval 14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6300788" y="5300663"/>
                        <a:ext cx="800100" cy="798512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99CC">
                              <a:gamma/>
                              <a:shade val="46275"/>
                              <a:invGamma/>
                            </a:srgbClr>
                          </a:gs>
                          <a:gs pos="100000">
                            <a:srgbClr val="FF99CC">
                              <a:alpha val="73000"/>
                            </a:srgb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52BD4" w:rsidRPr="004372C8" w:rsidRDefault="00452BD4" w:rsidP="00131D9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 7 Расположение четырех шаров в трехмерном пространстве</w:t>
      </w:r>
    </w:p>
    <w:p w:rsidR="00131D90" w:rsidRPr="004372C8" w:rsidRDefault="00131D90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4DA5" w:rsidRPr="004372C8" w:rsidRDefault="00BA444B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4</w:t>
      </w:r>
      <w:r w:rsidR="00C0368A" w:rsidRPr="004372C8">
        <w:rPr>
          <w:rFonts w:ascii="Times New Roman" w:hAnsi="Times New Roman"/>
          <w:sz w:val="28"/>
          <w:szCs w:val="28"/>
        </w:rPr>
        <w:t xml:space="preserve"> - </w:t>
      </w:r>
      <w:r w:rsidR="00AD4DA5" w:rsidRPr="004372C8">
        <w:rPr>
          <w:rFonts w:ascii="Times New Roman" w:hAnsi="Times New Roman"/>
          <w:sz w:val="28"/>
          <w:szCs w:val="28"/>
        </w:rPr>
        <w:t>Сумма чисел n-й восходящей диагонали, проведенной через строку тр</w:t>
      </w:r>
      <w:r w:rsidR="00AD4DA5" w:rsidRPr="004372C8">
        <w:rPr>
          <w:rFonts w:ascii="Times New Roman" w:hAnsi="Times New Roman"/>
          <w:sz w:val="28"/>
          <w:szCs w:val="28"/>
        </w:rPr>
        <w:t>е</w:t>
      </w:r>
      <w:r w:rsidR="00AD4DA5" w:rsidRPr="004372C8">
        <w:rPr>
          <w:rFonts w:ascii="Times New Roman" w:hAnsi="Times New Roman"/>
          <w:sz w:val="28"/>
          <w:szCs w:val="28"/>
        </w:rPr>
        <w:t xml:space="preserve">угольника с номером n − 1, есть n-е число Фибоначчи: </w:t>
      </w:r>
    </w:p>
    <w:p w:rsidR="00EA5E26" w:rsidRPr="004372C8" w:rsidRDefault="00EA5E26" w:rsidP="0041466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Ч</w:t>
      </w:r>
      <w:r w:rsidR="001779E7" w:rsidRPr="004372C8">
        <w:rPr>
          <w:rFonts w:ascii="Times New Roman" w:hAnsi="Times New Roman"/>
          <w:sz w:val="28"/>
          <w:szCs w:val="28"/>
        </w:rPr>
        <w:t>и</w:t>
      </w:r>
      <w:r w:rsidRPr="004372C8">
        <w:rPr>
          <w:rFonts w:ascii="Times New Roman" w:hAnsi="Times New Roman"/>
          <w:sz w:val="28"/>
          <w:szCs w:val="28"/>
        </w:rPr>
        <w:t>сла Фибон</w:t>
      </w:r>
      <w:r w:rsidR="001779E7" w:rsidRPr="004372C8">
        <w:rPr>
          <w:rFonts w:ascii="Times New Roman" w:hAnsi="Times New Roman"/>
          <w:sz w:val="28"/>
          <w:szCs w:val="28"/>
        </w:rPr>
        <w:t>а</w:t>
      </w:r>
      <w:r w:rsidRPr="004372C8">
        <w:rPr>
          <w:rFonts w:ascii="Times New Roman" w:hAnsi="Times New Roman"/>
          <w:sz w:val="28"/>
          <w:szCs w:val="28"/>
        </w:rPr>
        <w:t>ччи — элементы числовой последовательности</w:t>
      </w:r>
    </w:p>
    <w:p w:rsidR="00EA5E26" w:rsidRPr="004372C8" w:rsidRDefault="00EA5E26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 xml:space="preserve">0, 1, 1, 2, 3, 5, 8, 13, 21, 34, 55, 89, 144, 233, 377, 610, 987, </w:t>
      </w:r>
      <w:r w:rsidR="00C0368A" w:rsidRPr="004372C8">
        <w:rPr>
          <w:rFonts w:ascii="Times New Roman" w:hAnsi="Times New Roman"/>
          <w:sz w:val="28"/>
          <w:szCs w:val="28"/>
        </w:rPr>
        <w:t>1597, 2584, 4181, 6765, 10946,…</w:t>
      </w:r>
    </w:p>
    <w:p w:rsidR="00EA5E26" w:rsidRPr="004372C8" w:rsidRDefault="00EA5E26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в которой каждое последующее число равно сумме двух предыдущих чисел. Название по имени средневекового математика Леонардо Пизанского (и</w:t>
      </w:r>
      <w:r w:rsidRPr="004372C8">
        <w:rPr>
          <w:rFonts w:ascii="Times New Roman" w:hAnsi="Times New Roman"/>
          <w:sz w:val="28"/>
          <w:szCs w:val="28"/>
        </w:rPr>
        <w:t>з</w:t>
      </w:r>
      <w:r w:rsidRPr="004372C8">
        <w:rPr>
          <w:rFonts w:ascii="Times New Roman" w:hAnsi="Times New Roman"/>
          <w:sz w:val="28"/>
          <w:szCs w:val="28"/>
        </w:rPr>
        <w:t>вестного</w:t>
      </w:r>
      <w:r w:rsidR="00C0368A" w:rsidRPr="004372C8">
        <w:rPr>
          <w:rFonts w:ascii="Times New Roman" w:hAnsi="Times New Roman"/>
          <w:sz w:val="28"/>
          <w:szCs w:val="28"/>
        </w:rPr>
        <w:t xml:space="preserve"> как Фибоначчи)</w:t>
      </w:r>
      <w:r w:rsidRPr="004372C8">
        <w:rPr>
          <w:rFonts w:ascii="Times New Roman" w:hAnsi="Times New Roman"/>
          <w:sz w:val="28"/>
          <w:szCs w:val="28"/>
        </w:rPr>
        <w:t>.</w:t>
      </w:r>
    </w:p>
    <w:p w:rsidR="00EA5E26" w:rsidRPr="004372C8" w:rsidRDefault="00EA5E26" w:rsidP="0041466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Более формально, последовательность чисел Фибоначчи  задается л</w:t>
      </w:r>
      <w:r w:rsidRPr="004372C8">
        <w:rPr>
          <w:rFonts w:ascii="Times New Roman" w:hAnsi="Times New Roman"/>
          <w:sz w:val="28"/>
          <w:szCs w:val="28"/>
        </w:rPr>
        <w:t>и</w:t>
      </w:r>
      <w:r w:rsidRPr="004372C8">
        <w:rPr>
          <w:rFonts w:ascii="Times New Roman" w:hAnsi="Times New Roman"/>
          <w:sz w:val="28"/>
          <w:szCs w:val="28"/>
        </w:rPr>
        <w:t>нейным рекуррентным соотношением:</w:t>
      </w:r>
    </w:p>
    <w:p w:rsidR="00C0368A" w:rsidRPr="004372C8" w:rsidRDefault="00C0368A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1714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8A" w:rsidRDefault="00EA5E26" w:rsidP="0041466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vertAlign w:val="subscript"/>
        </w:rPr>
      </w:pPr>
      <w:r w:rsidRPr="004372C8">
        <w:rPr>
          <w:rFonts w:ascii="Times New Roman" w:hAnsi="Times New Roman"/>
          <w:sz w:val="28"/>
          <w:szCs w:val="28"/>
        </w:rPr>
        <w:t xml:space="preserve">Иногда числа Фибоначчи рассматривают и для отрицательных номеров n как двусторонне бесконечную последовательность, удовлетворяющую тому же рекуррентному соотношению. Члены с такими номерами легко получить с помощью эквивалентной формулы «назад»: </w:t>
      </w:r>
      <w:r w:rsidR="00C0368A" w:rsidRPr="004372C8">
        <w:rPr>
          <w:rFonts w:ascii="Times New Roman" w:hAnsi="Times New Roman"/>
          <w:sz w:val="28"/>
          <w:szCs w:val="28"/>
        </w:rPr>
        <w:t>F</w:t>
      </w:r>
      <w:r w:rsidR="00C0368A" w:rsidRPr="004372C8">
        <w:rPr>
          <w:rFonts w:ascii="Times New Roman" w:hAnsi="Times New Roman"/>
          <w:sz w:val="28"/>
          <w:szCs w:val="28"/>
          <w:vertAlign w:val="subscript"/>
        </w:rPr>
        <w:t>n</w:t>
      </w:r>
      <w:r w:rsidR="00C0368A" w:rsidRPr="004372C8">
        <w:rPr>
          <w:rFonts w:ascii="Times New Roman" w:hAnsi="Times New Roman"/>
          <w:sz w:val="28"/>
          <w:szCs w:val="28"/>
        </w:rPr>
        <w:t xml:space="preserve"> = F</w:t>
      </w:r>
      <w:r w:rsidR="00C0368A" w:rsidRPr="004372C8">
        <w:rPr>
          <w:rFonts w:ascii="Times New Roman" w:hAnsi="Times New Roman"/>
          <w:sz w:val="28"/>
          <w:szCs w:val="28"/>
          <w:vertAlign w:val="subscript"/>
        </w:rPr>
        <w:t xml:space="preserve">n + 2 </w:t>
      </w:r>
      <w:r w:rsidR="00C0368A" w:rsidRPr="004372C8">
        <w:rPr>
          <w:rFonts w:ascii="Times New Roman" w:hAnsi="Times New Roman"/>
          <w:sz w:val="28"/>
          <w:szCs w:val="28"/>
        </w:rPr>
        <w:t>− F</w:t>
      </w:r>
      <w:r w:rsidR="00C0368A" w:rsidRPr="004372C8">
        <w:rPr>
          <w:rFonts w:ascii="Times New Roman" w:hAnsi="Times New Roman"/>
          <w:sz w:val="28"/>
          <w:szCs w:val="28"/>
          <w:vertAlign w:val="subscript"/>
        </w:rPr>
        <w:t>n + 1</w:t>
      </w:r>
    </w:p>
    <w:p w:rsidR="00437C51" w:rsidRDefault="00437C51" w:rsidP="0041466C">
      <w:pPr>
        <w:spacing w:after="0" w:line="360" w:lineRule="auto"/>
        <w:ind w:firstLine="708"/>
        <w:rPr>
          <w:rFonts w:ascii="Times New Roman" w:hAnsi="Times New Roman"/>
          <w:sz w:val="28"/>
          <w:szCs w:val="28"/>
          <w:vertAlign w:val="subscript"/>
        </w:rPr>
      </w:pPr>
    </w:p>
    <w:tbl>
      <w:tblPr>
        <w:tblW w:w="0" w:type="auto"/>
        <w:tblInd w:w="93" w:type="dxa"/>
        <w:tblLook w:val="04A0"/>
      </w:tblPr>
      <w:tblGrid>
        <w:gridCol w:w="430"/>
        <w:gridCol w:w="536"/>
        <w:gridCol w:w="456"/>
        <w:gridCol w:w="536"/>
        <w:gridCol w:w="456"/>
        <w:gridCol w:w="416"/>
        <w:gridCol w:w="416"/>
        <w:gridCol w:w="416"/>
        <w:gridCol w:w="416"/>
        <w:gridCol w:w="416"/>
        <w:gridCol w:w="41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</w:tblGrid>
      <w:tr w:rsidR="001779E7" w:rsidRPr="004372C8" w:rsidTr="001779E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779E7" w:rsidRPr="004372C8" w:rsidTr="001779E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E7" w:rsidRPr="00452BD4" w:rsidRDefault="001779E7" w:rsidP="0041466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B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</w:tbl>
    <w:p w:rsidR="001779E7" w:rsidRPr="004372C8" w:rsidRDefault="001779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4DA5" w:rsidRPr="004372C8" w:rsidRDefault="00622445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5</w:t>
      </w:r>
      <w:r w:rsidR="001779E7" w:rsidRPr="004372C8">
        <w:rPr>
          <w:rFonts w:ascii="Times New Roman" w:hAnsi="Times New Roman"/>
          <w:sz w:val="28"/>
          <w:szCs w:val="28"/>
        </w:rPr>
        <w:t xml:space="preserve"> - </w:t>
      </w:r>
      <w:r w:rsidR="00AD4DA5" w:rsidRPr="004372C8">
        <w:rPr>
          <w:rFonts w:ascii="Times New Roman" w:hAnsi="Times New Roman"/>
          <w:sz w:val="28"/>
          <w:szCs w:val="28"/>
        </w:rPr>
        <w:t>Если вычесть из центрального числа в строке с чётным номером соседнее число из той же строки, то получится число Каталана.[4]</w:t>
      </w:r>
    </w:p>
    <w:p w:rsidR="007A13E7" w:rsidRPr="004372C8" w:rsidRDefault="007A13E7" w:rsidP="0041466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Числа Катала́на — числовая последовательность, встречающаяся в многих задачах комбинаторики. Последовательность названа в честь бел</w:t>
      </w:r>
      <w:r w:rsidRPr="004372C8">
        <w:rPr>
          <w:rFonts w:ascii="Times New Roman" w:hAnsi="Times New Roman"/>
          <w:sz w:val="28"/>
          <w:szCs w:val="28"/>
        </w:rPr>
        <w:t>ь</w:t>
      </w:r>
      <w:r w:rsidRPr="004372C8">
        <w:rPr>
          <w:rFonts w:ascii="Times New Roman" w:hAnsi="Times New Roman"/>
          <w:sz w:val="28"/>
          <w:szCs w:val="28"/>
        </w:rPr>
        <w:t>гийского математика Каталана, хотя была известна ещё Л. Эйлеру.</w:t>
      </w:r>
    </w:p>
    <w:p w:rsidR="007A13E7" w:rsidRPr="004372C8" w:rsidRDefault="007A13E7" w:rsidP="0041466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Первые несколько чисел Каталана:</w:t>
      </w:r>
    </w:p>
    <w:p w:rsidR="001779E7" w:rsidRPr="004372C8" w:rsidRDefault="007A13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1, 1, 2, 5, 14, 42, 132, 429, 1430,…</w:t>
      </w:r>
    </w:p>
    <w:p w:rsidR="0041466C" w:rsidRPr="004372C8" w:rsidRDefault="0041466C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Числа Каталана удовлетворяют рекуррентному соотношению</w:t>
      </w:r>
    </w:p>
    <w:p w:rsidR="007A13E7" w:rsidRPr="004372C8" w:rsidRDefault="007A13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position w:val="-12"/>
          <w:sz w:val="28"/>
          <w:szCs w:val="28"/>
        </w:rPr>
        <w:object w:dxaOrig="63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3pt;height:18.6pt" o:ole="">
            <v:imagedata r:id="rId15" o:title=""/>
          </v:shape>
          <o:OLEObject Type="Embed" ProgID="Equation.3" ShapeID="_x0000_i1025" DrawAspect="Content" ObjectID="_1486401732" r:id="rId16"/>
        </w:object>
      </w:r>
      <w:r w:rsidRPr="004372C8">
        <w:rPr>
          <w:rFonts w:ascii="Times New Roman" w:hAnsi="Times New Roman"/>
          <w:sz w:val="28"/>
          <w:szCs w:val="28"/>
        </w:rPr>
        <w:t xml:space="preserve">,и </w:t>
      </w:r>
      <w:r w:rsidRPr="004372C8">
        <w:rPr>
          <w:rFonts w:ascii="Times New Roman" w:hAnsi="Times New Roman"/>
          <w:position w:val="-28"/>
          <w:sz w:val="28"/>
          <w:szCs w:val="28"/>
        </w:rPr>
        <w:object w:dxaOrig="1800" w:dyaOrig="680">
          <v:shape id="_x0000_i1026" type="#_x0000_t75" style="width:89.4pt;height:33.5pt" o:ole="">
            <v:imagedata r:id="rId17" o:title=""/>
          </v:shape>
          <o:OLEObject Type="Embed" ProgID="Equation.3" ShapeID="_x0000_i1026" DrawAspect="Content" ObjectID="_1486401733" r:id="rId18"/>
        </w:object>
      </w:r>
      <w:r w:rsidRPr="004372C8">
        <w:rPr>
          <w:rFonts w:ascii="Times New Roman" w:hAnsi="Times New Roman"/>
          <w:sz w:val="28"/>
          <w:szCs w:val="28"/>
        </w:rPr>
        <w:t xml:space="preserve"> для </w:t>
      </w:r>
      <w:r w:rsidR="0041466C" w:rsidRPr="004372C8">
        <w:rPr>
          <w:rFonts w:ascii="Times New Roman" w:hAnsi="Times New Roman"/>
          <w:position w:val="-6"/>
          <w:sz w:val="28"/>
          <w:szCs w:val="28"/>
        </w:rPr>
        <w:object w:dxaOrig="520" w:dyaOrig="279">
          <v:shape id="_x0000_i1027" type="#_x0000_t75" style="width:26.05pt;height:14.9pt" o:ole="">
            <v:imagedata r:id="rId19" o:title=""/>
          </v:shape>
          <o:OLEObject Type="Embed" ProgID="Equation.3" ShapeID="_x0000_i1027" DrawAspect="Content" ObjectID="_1486401734" r:id="rId20"/>
        </w:object>
      </w:r>
    </w:p>
    <w:p w:rsidR="007A13E7" w:rsidRPr="004372C8" w:rsidRDefault="007A13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4DA5" w:rsidRPr="004372C8" w:rsidRDefault="00622445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6</w:t>
      </w:r>
      <w:r w:rsidR="001779E7" w:rsidRPr="004372C8">
        <w:rPr>
          <w:rFonts w:ascii="Times New Roman" w:hAnsi="Times New Roman"/>
          <w:sz w:val="28"/>
          <w:szCs w:val="28"/>
        </w:rPr>
        <w:t xml:space="preserve"> - </w:t>
      </w:r>
      <w:r w:rsidR="00AD4DA5" w:rsidRPr="004372C8">
        <w:rPr>
          <w:rFonts w:ascii="Times New Roman" w:hAnsi="Times New Roman"/>
          <w:sz w:val="28"/>
          <w:szCs w:val="28"/>
        </w:rPr>
        <w:t>Сумма чисел n-й строки треугольника Паскаля равна 2</w:t>
      </w:r>
      <w:r w:rsidR="00AD4DA5" w:rsidRPr="004372C8">
        <w:rPr>
          <w:rFonts w:ascii="Times New Roman" w:hAnsi="Times New Roman"/>
          <w:sz w:val="28"/>
          <w:szCs w:val="28"/>
          <w:vertAlign w:val="superscript"/>
        </w:rPr>
        <w:t>n</w:t>
      </w:r>
      <w:r w:rsidR="00452BD4">
        <w:rPr>
          <w:rFonts w:ascii="Times New Roman" w:hAnsi="Times New Roman"/>
          <w:sz w:val="28"/>
          <w:szCs w:val="28"/>
        </w:rPr>
        <w:t>.</w:t>
      </w:r>
    </w:p>
    <w:p w:rsidR="001779E7" w:rsidRPr="004372C8" w:rsidRDefault="001779E7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4DA5" w:rsidRDefault="00622445" w:rsidP="0034772F">
      <w:pPr>
        <w:pageBreakBefore/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lastRenderedPageBreak/>
        <w:t>7</w:t>
      </w:r>
      <w:r w:rsidR="001779E7" w:rsidRPr="004372C8">
        <w:rPr>
          <w:rFonts w:ascii="Times New Roman" w:hAnsi="Times New Roman"/>
          <w:sz w:val="28"/>
          <w:szCs w:val="28"/>
        </w:rPr>
        <w:t xml:space="preserve"> - </w:t>
      </w:r>
      <w:r w:rsidR="00AD4DA5" w:rsidRPr="004372C8">
        <w:rPr>
          <w:rFonts w:ascii="Times New Roman" w:hAnsi="Times New Roman"/>
          <w:sz w:val="28"/>
          <w:szCs w:val="28"/>
        </w:rPr>
        <w:t>Простые делители чисел треугольника Паскаля образуют симметричные самоподобные структуры.</w:t>
      </w:r>
    </w:p>
    <w:p w:rsidR="0034772F" w:rsidRDefault="0034772F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772F">
        <w:rPr>
          <w:rFonts w:ascii="Times New Roman" w:hAnsi="Times New Roman"/>
          <w:sz w:val="28"/>
          <w:szCs w:val="28"/>
        </w:rPr>
        <w:t>Рассмотрите треугольник, построенный "относительно" числа 7, то есть, чи</w:t>
      </w:r>
      <w:r w:rsidRPr="0034772F">
        <w:rPr>
          <w:rFonts w:ascii="Times New Roman" w:hAnsi="Times New Roman"/>
          <w:sz w:val="28"/>
          <w:szCs w:val="28"/>
        </w:rPr>
        <w:t>с</w:t>
      </w:r>
      <w:r w:rsidRPr="0034772F">
        <w:rPr>
          <w:rFonts w:ascii="Times New Roman" w:hAnsi="Times New Roman"/>
          <w:sz w:val="28"/>
          <w:szCs w:val="28"/>
        </w:rPr>
        <w:t xml:space="preserve">ла, не делящиеся на 7 без остатка, нарисованы черным цветом, делящиеся - белым, и </w:t>
      </w:r>
      <w:r>
        <w:rPr>
          <w:rFonts w:ascii="Times New Roman" w:hAnsi="Times New Roman"/>
          <w:sz w:val="28"/>
          <w:szCs w:val="28"/>
        </w:rPr>
        <w:t>попробуем увидеть закономерность</w:t>
      </w:r>
      <w:r w:rsidRPr="0034772F">
        <w:rPr>
          <w:rFonts w:ascii="Times New Roman" w:hAnsi="Times New Roman"/>
          <w:sz w:val="28"/>
          <w:szCs w:val="28"/>
        </w:rPr>
        <w:t>.</w:t>
      </w:r>
    </w:p>
    <w:p w:rsidR="0034772F" w:rsidRPr="004372C8" w:rsidRDefault="0034772F" w:rsidP="0034772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4727" cy="4397706"/>
            <wp:effectExtent l="19050" t="0" r="4873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84" cy="439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E7" w:rsidRPr="004372C8" w:rsidRDefault="006E153F" w:rsidP="006E153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 Треугольник Паскаля относительно делителя 7</w:t>
      </w:r>
    </w:p>
    <w:p w:rsidR="00AD4DA5" w:rsidRPr="004372C8" w:rsidRDefault="00622445" w:rsidP="0034772F">
      <w:pPr>
        <w:pageBreakBefore/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lastRenderedPageBreak/>
        <w:t>8</w:t>
      </w:r>
      <w:r w:rsidR="001779E7" w:rsidRPr="004372C8">
        <w:rPr>
          <w:rFonts w:ascii="Times New Roman" w:hAnsi="Times New Roman"/>
          <w:sz w:val="28"/>
          <w:szCs w:val="28"/>
        </w:rPr>
        <w:t xml:space="preserve"> - </w:t>
      </w:r>
      <w:r w:rsidR="00AD4DA5" w:rsidRPr="004372C8">
        <w:rPr>
          <w:rFonts w:ascii="Times New Roman" w:hAnsi="Times New Roman"/>
          <w:sz w:val="28"/>
          <w:szCs w:val="28"/>
        </w:rPr>
        <w:t>Если в треугольнике Паскаля все нечётные числа окрасить в чёрный цвет, а чётные - в белый, то образуется треугольник Серпинского.</w:t>
      </w:r>
      <w:r w:rsidR="0041466C" w:rsidRPr="004372C8">
        <w:rPr>
          <w:rFonts w:ascii="Times New Roman" w:hAnsi="Times New Roman"/>
          <w:sz w:val="28"/>
          <w:szCs w:val="28"/>
        </w:rPr>
        <w:t xml:space="preserve"> Данный тр</w:t>
      </w:r>
      <w:r w:rsidR="0041466C" w:rsidRPr="004372C8">
        <w:rPr>
          <w:rFonts w:ascii="Times New Roman" w:hAnsi="Times New Roman"/>
          <w:sz w:val="28"/>
          <w:szCs w:val="28"/>
        </w:rPr>
        <w:t>е</w:t>
      </w:r>
      <w:r w:rsidR="0041466C" w:rsidRPr="004372C8">
        <w:rPr>
          <w:rFonts w:ascii="Times New Roman" w:hAnsi="Times New Roman"/>
          <w:sz w:val="28"/>
          <w:szCs w:val="28"/>
        </w:rPr>
        <w:t>угольник представлен на рисунке </w:t>
      </w:r>
      <w:r w:rsidR="006E153F">
        <w:rPr>
          <w:rFonts w:ascii="Times New Roman" w:hAnsi="Times New Roman"/>
          <w:sz w:val="28"/>
          <w:szCs w:val="28"/>
        </w:rPr>
        <w:t>9</w:t>
      </w:r>
      <w:r w:rsidR="0041466C" w:rsidRPr="004372C8">
        <w:rPr>
          <w:rFonts w:ascii="Times New Roman" w:hAnsi="Times New Roman"/>
          <w:sz w:val="28"/>
          <w:szCs w:val="28"/>
        </w:rPr>
        <w:t>.</w:t>
      </w:r>
    </w:p>
    <w:p w:rsidR="00AD4DA5" w:rsidRPr="004372C8" w:rsidRDefault="00AD4DA5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D4DA5" w:rsidRPr="004372C8" w:rsidRDefault="00AD4DA5" w:rsidP="0041466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27158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A5" w:rsidRPr="004372C8" w:rsidRDefault="00EA5E26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2C8">
        <w:rPr>
          <w:rFonts w:ascii="Times New Roman" w:hAnsi="Times New Roman"/>
          <w:sz w:val="28"/>
          <w:szCs w:val="28"/>
        </w:rPr>
        <w:t>Рисунок </w:t>
      </w:r>
      <w:r w:rsidR="006E153F">
        <w:rPr>
          <w:rFonts w:ascii="Times New Roman" w:hAnsi="Times New Roman"/>
          <w:sz w:val="28"/>
          <w:szCs w:val="28"/>
        </w:rPr>
        <w:t>9</w:t>
      </w:r>
      <w:r w:rsidRPr="004372C8">
        <w:rPr>
          <w:rFonts w:ascii="Times New Roman" w:hAnsi="Times New Roman"/>
          <w:sz w:val="28"/>
          <w:szCs w:val="28"/>
        </w:rPr>
        <w:t xml:space="preserve"> Треугольник Серпинского</w:t>
      </w:r>
    </w:p>
    <w:p w:rsidR="00EA5E26" w:rsidRPr="004372C8" w:rsidRDefault="00EA5E26" w:rsidP="004146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1492" w:rsidRPr="00F71492" w:rsidRDefault="00F71492" w:rsidP="007E6C54">
      <w:pPr>
        <w:pStyle w:val="1"/>
        <w:pageBreakBefore/>
        <w:numPr>
          <w:ilvl w:val="0"/>
          <w:numId w:val="30"/>
        </w:numPr>
      </w:pPr>
      <w:bookmarkStart w:id="4" w:name="_Toc412659897"/>
      <w:r w:rsidRPr="00F71492">
        <w:lastRenderedPageBreak/>
        <w:t xml:space="preserve">Применение </w:t>
      </w:r>
      <w:r w:rsidR="00B37181">
        <w:t>с</w:t>
      </w:r>
      <w:r w:rsidRPr="00F71492">
        <w:t>войств треугольника Паскаля</w:t>
      </w:r>
      <w:bookmarkEnd w:id="4"/>
    </w:p>
    <w:p w:rsidR="005904E6" w:rsidRDefault="005904E6" w:rsidP="00F71492">
      <w:pPr>
        <w:tabs>
          <w:tab w:val="left" w:pos="6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7181" w:rsidRPr="00A7547C" w:rsidRDefault="00B37181" w:rsidP="00A7547C">
      <w:pPr>
        <w:pStyle w:val="a4"/>
        <w:numPr>
          <w:ilvl w:val="0"/>
          <w:numId w:val="29"/>
        </w:numPr>
        <w:tabs>
          <w:tab w:val="left" w:pos="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>Предположим, что вы входите в го</w:t>
      </w:r>
      <w:r w:rsidR="00A7547C">
        <w:rPr>
          <w:rFonts w:ascii="Times New Roman" w:hAnsi="Times New Roman"/>
          <w:sz w:val="28"/>
          <w:szCs w:val="28"/>
        </w:rPr>
        <w:t xml:space="preserve">род как показано на схеме синей </w:t>
      </w:r>
      <w:r w:rsidRPr="00A7547C">
        <w:rPr>
          <w:rFonts w:ascii="Times New Roman" w:hAnsi="Times New Roman"/>
          <w:sz w:val="28"/>
          <w:szCs w:val="28"/>
        </w:rPr>
        <w:t>стрелкой, и можете двигаться только вперед, точнее, все время выбирая, вп</w:t>
      </w:r>
      <w:r w:rsidRPr="00A7547C">
        <w:rPr>
          <w:rFonts w:ascii="Times New Roman" w:hAnsi="Times New Roman"/>
          <w:sz w:val="28"/>
          <w:szCs w:val="28"/>
        </w:rPr>
        <w:t>е</w:t>
      </w:r>
      <w:r w:rsidRPr="00A7547C">
        <w:rPr>
          <w:rFonts w:ascii="Times New Roman" w:hAnsi="Times New Roman"/>
          <w:sz w:val="28"/>
          <w:szCs w:val="28"/>
        </w:rPr>
        <w:t>ред налево, или вперед направо. Узлы, в которые можно попасть только единственным образом, отмечены зелеными смайликами, точка, в которую можно попасть двумя способами, показана красным смаликом, а тремя, соо</w:t>
      </w:r>
      <w:r w:rsidRPr="00A7547C">
        <w:rPr>
          <w:rFonts w:ascii="Times New Roman" w:hAnsi="Times New Roman"/>
          <w:sz w:val="28"/>
          <w:szCs w:val="28"/>
        </w:rPr>
        <w:t>т</w:t>
      </w:r>
      <w:r w:rsidRPr="00A7547C">
        <w:rPr>
          <w:rFonts w:ascii="Times New Roman" w:hAnsi="Times New Roman"/>
          <w:sz w:val="28"/>
          <w:szCs w:val="28"/>
        </w:rPr>
        <w:t>ветственно, розовым. Это один из вариантов построения треугольника, пре</w:t>
      </w:r>
      <w:r w:rsidRPr="00A7547C">
        <w:rPr>
          <w:rFonts w:ascii="Times New Roman" w:hAnsi="Times New Roman"/>
          <w:sz w:val="28"/>
          <w:szCs w:val="28"/>
        </w:rPr>
        <w:t>д</w:t>
      </w:r>
      <w:r w:rsidRPr="00A7547C">
        <w:rPr>
          <w:rFonts w:ascii="Times New Roman" w:hAnsi="Times New Roman"/>
          <w:sz w:val="28"/>
          <w:szCs w:val="28"/>
        </w:rPr>
        <w:t>ложенный Гуго Штейнгаузом в его классическом "Математическом калейд</w:t>
      </w:r>
      <w:r w:rsidRPr="00A7547C">
        <w:rPr>
          <w:rFonts w:ascii="Times New Roman" w:hAnsi="Times New Roman"/>
          <w:sz w:val="28"/>
          <w:szCs w:val="28"/>
        </w:rPr>
        <w:t>о</w:t>
      </w:r>
      <w:r w:rsidRPr="00A7547C">
        <w:rPr>
          <w:rFonts w:ascii="Times New Roman" w:hAnsi="Times New Roman"/>
          <w:sz w:val="28"/>
          <w:szCs w:val="28"/>
        </w:rPr>
        <w:t>скопе".</w:t>
      </w:r>
    </w:p>
    <w:p w:rsidR="00B37181" w:rsidRDefault="00B37181" w:rsidP="00F71492">
      <w:pPr>
        <w:tabs>
          <w:tab w:val="left" w:pos="6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7181" w:rsidRPr="00B37181" w:rsidRDefault="00B37181" w:rsidP="00B37181">
      <w:pPr>
        <w:tabs>
          <w:tab w:val="left" w:pos="684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219450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81" w:rsidRPr="00B37181" w:rsidRDefault="00B37181" w:rsidP="00F71492">
      <w:pPr>
        <w:tabs>
          <w:tab w:val="left" w:pos="6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37181" w:rsidRPr="00B37181" w:rsidRDefault="00B37181" w:rsidP="00F71492">
      <w:pPr>
        <w:tabs>
          <w:tab w:val="left" w:pos="6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71492" w:rsidRPr="00A7547C" w:rsidRDefault="00F71492" w:rsidP="00A7547C">
      <w:pPr>
        <w:pStyle w:val="a4"/>
        <w:numPr>
          <w:ilvl w:val="0"/>
          <w:numId w:val="29"/>
        </w:numPr>
        <w:tabs>
          <w:tab w:val="left" w:pos="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>Практическая значимость треугольника Паскаля заключается в том, что с его помощью можно запросто восстанавливать по памяти не только извес</w:t>
      </w:r>
      <w:r w:rsidRPr="00A7547C">
        <w:rPr>
          <w:rFonts w:ascii="Times New Roman" w:hAnsi="Times New Roman"/>
          <w:sz w:val="28"/>
          <w:szCs w:val="28"/>
        </w:rPr>
        <w:t>т</w:t>
      </w:r>
      <w:r w:rsidRPr="00A7547C">
        <w:rPr>
          <w:rFonts w:ascii="Times New Roman" w:hAnsi="Times New Roman"/>
          <w:sz w:val="28"/>
          <w:szCs w:val="28"/>
        </w:rPr>
        <w:lastRenderedPageBreak/>
        <w:t>ные формулы квадратов суммы и разности, но и формулы куба суммы (ра</w:t>
      </w:r>
      <w:r w:rsidRPr="00A7547C">
        <w:rPr>
          <w:rFonts w:ascii="Times New Roman" w:hAnsi="Times New Roman"/>
          <w:sz w:val="28"/>
          <w:szCs w:val="28"/>
        </w:rPr>
        <w:t>з</w:t>
      </w:r>
      <w:r w:rsidRPr="00A7547C">
        <w:rPr>
          <w:rFonts w:ascii="Times New Roman" w:hAnsi="Times New Roman"/>
          <w:sz w:val="28"/>
          <w:szCs w:val="28"/>
        </w:rPr>
        <w:t>ности), четвертой степени и выше.</w:t>
      </w:r>
    </w:p>
    <w:p w:rsidR="00F71492" w:rsidRPr="00A7547C" w:rsidRDefault="00F71492" w:rsidP="00A7547C">
      <w:pPr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ab/>
        <w:t>Например, четвертая строчка треугольника как раз наглядно демонс</w:t>
      </w:r>
      <w:r w:rsidRPr="00A7547C">
        <w:rPr>
          <w:rFonts w:ascii="Times New Roman" w:hAnsi="Times New Roman"/>
          <w:sz w:val="28"/>
          <w:szCs w:val="28"/>
        </w:rPr>
        <w:t>т</w:t>
      </w:r>
      <w:r w:rsidRPr="00A7547C">
        <w:rPr>
          <w:rFonts w:ascii="Times New Roman" w:hAnsi="Times New Roman"/>
          <w:sz w:val="28"/>
          <w:szCs w:val="28"/>
        </w:rPr>
        <w:t>рирует биномиальные коэффициенты для бинома четвертой степени:</w: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object w:dxaOrig="5960" w:dyaOrig="440">
          <v:shape id="_x0000_i1028" type="#_x0000_t75" style="width:297.95pt;height:22.35pt" o:ole="">
            <v:imagedata r:id="rId24" o:title=""/>
          </v:shape>
          <o:OLEObject Type="Embed" ProgID="Equation.3" ShapeID="_x0000_i1028" DrawAspect="Content" ObjectID="_1486401735" r:id="rId25"/>
        </w:objec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>Альтернатива треугольнику Паскаля:</w: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>перемножить почленно четыре скобки:</w: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object w:dxaOrig="6140" w:dyaOrig="440">
          <v:shape id="_x0000_i1029" type="#_x0000_t75" style="width:306.6pt;height:22.35pt" o:ole="">
            <v:imagedata r:id="rId26" o:title=""/>
          </v:shape>
          <o:OLEObject Type="Embed" ProgID="Equation.3" ShapeID="_x0000_i1029" DrawAspect="Content" ObjectID="_1486401736" r:id="rId27"/>
        </w:object>
      </w:r>
      <w:r w:rsidRPr="00A7547C">
        <w:rPr>
          <w:rFonts w:ascii="Times New Roman" w:hAnsi="Times New Roman"/>
          <w:sz w:val="28"/>
          <w:szCs w:val="28"/>
        </w:rPr>
        <w:t>;</w: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>вспомнить разложение бинома Ньютона четвертой степени:</w: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object w:dxaOrig="10880" w:dyaOrig="440">
          <v:shape id="_x0000_i1030" type="#_x0000_t75" style="width:543.7pt;height:22.35pt" o:ole="">
            <v:imagedata r:id="rId28" o:title=""/>
          </v:shape>
          <o:OLEObject Type="Embed" ProgID="Equation.3" ShapeID="_x0000_i1030" DrawAspect="Content" ObjectID="_1486401737" r:id="rId29"/>
        </w:objec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 xml:space="preserve">общий член разложения бинома n-й степени: </w:t>
      </w:r>
      <w:r w:rsidRPr="00A7547C">
        <w:rPr>
          <w:rFonts w:ascii="Times New Roman" w:hAnsi="Times New Roman"/>
          <w:sz w:val="28"/>
          <w:szCs w:val="28"/>
        </w:rPr>
        <w:object w:dxaOrig="3900" w:dyaOrig="440">
          <v:shape id="_x0000_i1031" type="#_x0000_t75" style="width:194.9pt;height:22.35pt" o:ole="">
            <v:imagedata r:id="rId30" o:title=""/>
          </v:shape>
          <o:OLEObject Type="Embed" ProgID="Equation.3" ShapeID="_x0000_i1031" DrawAspect="Content" ObjectID="_1486401738" r:id="rId31"/>
        </w:object>
      </w:r>
      <w:r w:rsidRPr="00A7547C">
        <w:rPr>
          <w:rFonts w:ascii="Times New Roman" w:hAnsi="Times New Roman"/>
          <w:sz w:val="28"/>
          <w:szCs w:val="28"/>
        </w:rPr>
        <w:t xml:space="preserve">, </w:t>
      </w:r>
    </w:p>
    <w:p w:rsidR="00F71492" w:rsidRPr="00A7547C" w:rsidRDefault="00F71492" w:rsidP="00A7547C">
      <w:pPr>
        <w:pStyle w:val="a4"/>
        <w:tabs>
          <w:tab w:val="left" w:pos="0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7547C">
        <w:rPr>
          <w:rFonts w:ascii="Times New Roman" w:hAnsi="Times New Roman"/>
          <w:sz w:val="28"/>
          <w:szCs w:val="28"/>
        </w:rPr>
        <w:t xml:space="preserve">где Т – член разложения; </w:t>
      </w:r>
      <w:r w:rsidRPr="00A7547C">
        <w:rPr>
          <w:rFonts w:ascii="Times New Roman" w:hAnsi="Times New Roman"/>
          <w:sz w:val="28"/>
          <w:szCs w:val="28"/>
        </w:rPr>
        <w:object w:dxaOrig="960" w:dyaOrig="380">
          <v:shape id="_x0000_i1032" type="#_x0000_t75" style="width:47.15pt;height:18.6pt" o:ole="">
            <v:imagedata r:id="rId32" o:title=""/>
          </v:shape>
          <o:OLEObject Type="Embed" ProgID="Equation.3" ShapeID="_x0000_i1032" DrawAspect="Content" ObjectID="_1486401739" r:id="rId33"/>
        </w:object>
      </w:r>
      <w:r w:rsidRPr="00A7547C">
        <w:rPr>
          <w:rFonts w:ascii="Times New Roman" w:hAnsi="Times New Roman"/>
          <w:sz w:val="28"/>
          <w:szCs w:val="28"/>
        </w:rPr>
        <w:t xml:space="preserve"> – порядковый номер члена разложения.</w:t>
      </w:r>
    </w:p>
    <w:p w:rsidR="00F71492" w:rsidRDefault="00F71492" w:rsidP="0041466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71492" w:rsidRDefault="00B37181" w:rsidP="00A754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2751049"/>
            <wp:effectExtent l="19050" t="0" r="9525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5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A" w:rsidRPr="00DB691A" w:rsidRDefault="00DB691A" w:rsidP="00DB691A">
      <w:pPr>
        <w:pStyle w:val="a4"/>
        <w:numPr>
          <w:ilvl w:val="0"/>
          <w:numId w:val="29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DB691A">
        <w:rPr>
          <w:rFonts w:ascii="Times New Roman" w:hAnsi="Times New Roman"/>
          <w:sz w:val="28"/>
          <w:szCs w:val="28"/>
        </w:rPr>
        <w:t>Используя свойства треугольника Паскаля мы можем вычислить сумму чисел натурального ряда. Например: нам необходимо вычислить сумму нат</w:t>
      </w:r>
      <w:r w:rsidRPr="00DB691A">
        <w:rPr>
          <w:rFonts w:ascii="Times New Roman" w:hAnsi="Times New Roman"/>
          <w:sz w:val="28"/>
          <w:szCs w:val="28"/>
        </w:rPr>
        <w:t>у</w:t>
      </w:r>
      <w:r w:rsidRPr="00DB691A">
        <w:rPr>
          <w:rFonts w:ascii="Times New Roman" w:hAnsi="Times New Roman"/>
          <w:sz w:val="28"/>
          <w:szCs w:val="28"/>
        </w:rPr>
        <w:lastRenderedPageBreak/>
        <w:t xml:space="preserve">рального ряда от 1 до 9. "Спустившись" по диагонали до числа 9, мы увидим слева снизу от него число 45. Оно то и дает искомую сумму. </w:t>
      </w:r>
    </w:p>
    <w:p w:rsidR="00DB691A" w:rsidRPr="00DB691A" w:rsidRDefault="00DB691A" w:rsidP="00DB691A">
      <w:pPr>
        <w:pStyle w:val="a4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B691A">
        <w:rPr>
          <w:rFonts w:ascii="Times New Roman" w:hAnsi="Times New Roman"/>
          <w:position w:val="-28"/>
          <w:sz w:val="28"/>
          <w:szCs w:val="28"/>
        </w:rPr>
        <w:object w:dxaOrig="4220" w:dyaOrig="700">
          <v:shape id="_x0000_i1033" type="#_x0000_t75" style="width:211.05pt;height:34.75pt" o:ole="">
            <v:imagedata r:id="rId35" o:title=""/>
          </v:shape>
          <o:OLEObject Type="Embed" ProgID="Equation.3" ShapeID="_x0000_i1033" DrawAspect="Content" ObjectID="_1486401740" r:id="rId36"/>
        </w:object>
      </w:r>
    </w:p>
    <w:p w:rsidR="00B37181" w:rsidRDefault="00B37181" w:rsidP="00DB691A">
      <w:pPr>
        <w:pStyle w:val="a4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02DE" w:rsidRPr="004372C8" w:rsidRDefault="00B302DE" w:rsidP="00B302D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302DE" w:rsidRDefault="00522C45" w:rsidP="00B302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92" style="position:absolute;left:0;text-align:left;margin-left:217.1pt;margin-top:23.6pt;width:80.9pt;height:151pt;z-index:251671552" coordorigin="6043,4330" coordsize="1618,3020">
            <v:shape id="_x0000_s1086" type="#_x0000_t32" style="position:absolute;left:6043;top:4330;width:1618;height:2709" o:connectortype="straight" o:regroupid="1" strokecolor="#c00000" strokeweight="1pt">
              <v:shadow type="perspective" color="#243f60 [1604]" opacity=".5" offset="1pt" offset2="-1pt"/>
            </v:shape>
            <v:oval id="_x0000_s1091" style="position:absolute;left:7281;top:7039;width:380;height:311" filled="f" strokecolor="#c00000" strokeweight="1pt"/>
          </v:group>
        </w:pict>
      </w:r>
      <w:r w:rsidR="00B302DE" w:rsidRPr="004372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828925"/>
            <wp:effectExtent l="19050" t="0" r="9525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A" w:rsidRPr="00DB691A" w:rsidRDefault="00DB691A" w:rsidP="00DB691A">
      <w:pPr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B37181" w:rsidRDefault="00B37181" w:rsidP="0041466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E6C54" w:rsidRDefault="007E6C54" w:rsidP="0041466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E6C54" w:rsidRDefault="00D5189C" w:rsidP="00B302DE">
      <w:pPr>
        <w:pStyle w:val="1"/>
        <w:pageBreakBefore/>
      </w:pPr>
      <w:bookmarkStart w:id="5" w:name="_Toc412659898"/>
      <w:r>
        <w:lastRenderedPageBreak/>
        <w:t>Заключение</w:t>
      </w:r>
      <w:bookmarkEnd w:id="5"/>
    </w:p>
    <w:p w:rsidR="00D5189C" w:rsidRDefault="00D5189C" w:rsidP="00D5189C">
      <w:pPr>
        <w:rPr>
          <w:rFonts w:ascii="Times New Roman" w:hAnsi="Times New Roman"/>
          <w:sz w:val="28"/>
          <w:szCs w:val="28"/>
        </w:rPr>
      </w:pPr>
    </w:p>
    <w:p w:rsidR="006E153F" w:rsidRDefault="006E153F" w:rsidP="00A6023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</w:t>
      </w:r>
      <w:r w:rsidR="001E7137">
        <w:rPr>
          <w:rFonts w:ascii="Times New Roman" w:hAnsi="Times New Roman"/>
          <w:sz w:val="28"/>
          <w:szCs w:val="28"/>
        </w:rPr>
        <w:t>работе приведены</w:t>
      </w:r>
      <w:r>
        <w:rPr>
          <w:rFonts w:ascii="Times New Roman" w:hAnsi="Times New Roman"/>
          <w:sz w:val="28"/>
          <w:szCs w:val="28"/>
        </w:rPr>
        <w:t xml:space="preserve"> треугольник Паскаля, его интересны</w:t>
      </w:r>
      <w:r w:rsidR="001E71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и удив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тельны</w:t>
      </w:r>
      <w:r w:rsidR="001E71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свойства</w:t>
      </w:r>
      <w:r w:rsidR="001E7137">
        <w:rPr>
          <w:rFonts w:ascii="Times New Roman" w:hAnsi="Times New Roman"/>
          <w:sz w:val="28"/>
          <w:szCs w:val="28"/>
        </w:rPr>
        <w:t>. Т</w:t>
      </w:r>
      <w:r>
        <w:rPr>
          <w:rFonts w:ascii="Times New Roman" w:hAnsi="Times New Roman"/>
          <w:sz w:val="28"/>
          <w:szCs w:val="28"/>
        </w:rPr>
        <w:t>реугольник Паскаля применя</w:t>
      </w:r>
      <w:r w:rsidR="001E7137">
        <w:rPr>
          <w:rFonts w:ascii="Times New Roman" w:hAnsi="Times New Roman"/>
          <w:sz w:val="28"/>
          <w:szCs w:val="28"/>
        </w:rPr>
        <w:t>ется</w:t>
      </w:r>
      <w:r>
        <w:rPr>
          <w:rFonts w:ascii="Times New Roman" w:hAnsi="Times New Roman"/>
          <w:sz w:val="28"/>
          <w:szCs w:val="28"/>
        </w:rPr>
        <w:t xml:space="preserve"> при решении разли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ных алгебраических </w:t>
      </w:r>
      <w:r w:rsidR="00A60232">
        <w:rPr>
          <w:rFonts w:ascii="Times New Roman" w:hAnsi="Times New Roman"/>
          <w:sz w:val="28"/>
          <w:szCs w:val="28"/>
        </w:rPr>
        <w:t>задач.</w:t>
      </w:r>
    </w:p>
    <w:p w:rsidR="00A60232" w:rsidRDefault="00A60232" w:rsidP="00A6023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7137">
        <w:rPr>
          <w:rFonts w:ascii="Times New Roman" w:hAnsi="Times New Roman"/>
          <w:sz w:val="28"/>
          <w:szCs w:val="28"/>
        </w:rPr>
        <w:t xml:space="preserve">Данная работа позволяет научиться </w:t>
      </w:r>
      <w:r>
        <w:rPr>
          <w:rFonts w:ascii="Times New Roman" w:hAnsi="Times New Roman"/>
          <w:sz w:val="28"/>
          <w:szCs w:val="28"/>
        </w:rPr>
        <w:t>возводить двучлен в любую целую положительную степень, познакоми</w:t>
      </w:r>
      <w:r w:rsidR="001E7137">
        <w:rPr>
          <w:rFonts w:ascii="Times New Roman" w:hAnsi="Times New Roman"/>
          <w:sz w:val="28"/>
          <w:szCs w:val="28"/>
        </w:rPr>
        <w:t>ться</w:t>
      </w:r>
      <w:r>
        <w:rPr>
          <w:rFonts w:ascii="Times New Roman" w:hAnsi="Times New Roman"/>
          <w:sz w:val="28"/>
          <w:szCs w:val="28"/>
        </w:rPr>
        <w:t xml:space="preserve"> с биномом Ньютона.</w:t>
      </w:r>
    </w:p>
    <w:p w:rsidR="00A60232" w:rsidRDefault="00A60232" w:rsidP="00A6023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5189C" w:rsidRDefault="00D5189C" w:rsidP="00D5189C">
      <w:pPr>
        <w:pStyle w:val="1"/>
        <w:pageBreakBefore/>
      </w:pPr>
      <w:bookmarkStart w:id="6" w:name="_Toc412659899"/>
      <w:r>
        <w:lastRenderedPageBreak/>
        <w:t>Список использованной литературы</w:t>
      </w:r>
      <w:bookmarkEnd w:id="6"/>
    </w:p>
    <w:p w:rsidR="00D5189C" w:rsidRDefault="00D5189C" w:rsidP="00D5189C">
      <w:pPr>
        <w:rPr>
          <w:rFonts w:ascii="Times New Roman" w:hAnsi="Times New Roman"/>
          <w:sz w:val="28"/>
          <w:szCs w:val="28"/>
        </w:rPr>
      </w:pPr>
    </w:p>
    <w:p w:rsidR="000E63F4" w:rsidRPr="000E63F4" w:rsidRDefault="000E63F4" w:rsidP="000E63F4">
      <w:pPr>
        <w:numPr>
          <w:ilvl w:val="0"/>
          <w:numId w:val="33"/>
        </w:numPr>
        <w:spacing w:after="0"/>
        <w:ind w:left="709" w:hanging="567"/>
        <w:rPr>
          <w:rFonts w:ascii="Times New Roman" w:hAnsi="Times New Roman"/>
          <w:sz w:val="28"/>
          <w:szCs w:val="28"/>
        </w:rPr>
      </w:pPr>
      <w:r w:rsidRPr="000E63F4">
        <w:rPr>
          <w:rFonts w:ascii="Times New Roman" w:hAnsi="Times New Roman"/>
          <w:sz w:val="28"/>
          <w:szCs w:val="28"/>
        </w:rPr>
        <w:t>В .А. Успенский Популярные лекции по математике «Треугольник Паскаля» Главная редакция физико-математической литературы Мос</w:t>
      </w:r>
      <w:r w:rsidRPr="000E63F4">
        <w:rPr>
          <w:rFonts w:ascii="Times New Roman" w:hAnsi="Times New Roman"/>
          <w:sz w:val="28"/>
          <w:szCs w:val="28"/>
        </w:rPr>
        <w:t>к</w:t>
      </w:r>
      <w:r w:rsidRPr="000E63F4">
        <w:rPr>
          <w:rFonts w:ascii="Times New Roman" w:hAnsi="Times New Roman"/>
          <w:sz w:val="28"/>
          <w:szCs w:val="28"/>
        </w:rPr>
        <w:t>ва «Наука» 1979г..</w:t>
      </w:r>
    </w:p>
    <w:p w:rsidR="000E63F4" w:rsidRPr="000E63F4" w:rsidRDefault="000E63F4" w:rsidP="000E63F4">
      <w:pPr>
        <w:numPr>
          <w:ilvl w:val="0"/>
          <w:numId w:val="33"/>
        </w:numPr>
        <w:spacing w:after="0"/>
        <w:ind w:left="709" w:hanging="567"/>
        <w:rPr>
          <w:rFonts w:ascii="Times New Roman" w:hAnsi="Times New Roman"/>
          <w:sz w:val="28"/>
          <w:szCs w:val="28"/>
        </w:rPr>
      </w:pPr>
      <w:r w:rsidRPr="000E63F4">
        <w:rPr>
          <w:rFonts w:ascii="Times New Roman" w:hAnsi="Times New Roman"/>
          <w:sz w:val="28"/>
          <w:szCs w:val="28"/>
        </w:rPr>
        <w:t>Квант «Треугольник Паскаля».</w:t>
      </w:r>
    </w:p>
    <w:p w:rsidR="000E63F4" w:rsidRPr="000E63F4" w:rsidRDefault="000E63F4" w:rsidP="000E63F4">
      <w:pPr>
        <w:numPr>
          <w:ilvl w:val="0"/>
          <w:numId w:val="33"/>
        </w:numPr>
        <w:spacing w:after="0"/>
        <w:ind w:left="709" w:hanging="567"/>
        <w:rPr>
          <w:rFonts w:ascii="Times New Roman" w:hAnsi="Times New Roman"/>
          <w:sz w:val="28"/>
          <w:szCs w:val="28"/>
        </w:rPr>
      </w:pPr>
      <w:r w:rsidRPr="000E63F4">
        <w:rPr>
          <w:rFonts w:ascii="Times New Roman" w:hAnsi="Times New Roman"/>
          <w:sz w:val="28"/>
          <w:szCs w:val="28"/>
        </w:rPr>
        <w:t>В. Байдикова Вариации на тему «Треугольник Паскаля»</w:t>
      </w:r>
    </w:p>
    <w:p w:rsidR="000E63F4" w:rsidRPr="000E63F4" w:rsidRDefault="000E63F4" w:rsidP="000E63F4">
      <w:pPr>
        <w:numPr>
          <w:ilvl w:val="0"/>
          <w:numId w:val="33"/>
        </w:numPr>
        <w:spacing w:after="0"/>
        <w:ind w:left="709" w:hanging="567"/>
        <w:rPr>
          <w:rFonts w:ascii="Times New Roman" w:hAnsi="Times New Roman"/>
          <w:sz w:val="28"/>
          <w:szCs w:val="28"/>
        </w:rPr>
      </w:pPr>
      <w:r w:rsidRPr="000E63F4">
        <w:rPr>
          <w:rFonts w:ascii="Times New Roman" w:hAnsi="Times New Roman"/>
          <w:sz w:val="28"/>
          <w:szCs w:val="28"/>
        </w:rPr>
        <w:t>Энциклопедия юного математика.</w:t>
      </w:r>
    </w:p>
    <w:p w:rsidR="000E63F4" w:rsidRPr="000E63F4" w:rsidRDefault="000E63F4" w:rsidP="000E63F4">
      <w:pPr>
        <w:numPr>
          <w:ilvl w:val="0"/>
          <w:numId w:val="33"/>
        </w:numPr>
        <w:spacing w:after="0"/>
        <w:ind w:left="709" w:hanging="567"/>
        <w:rPr>
          <w:rFonts w:ascii="Times New Roman" w:hAnsi="Times New Roman"/>
          <w:sz w:val="28"/>
          <w:szCs w:val="28"/>
        </w:rPr>
      </w:pPr>
      <w:r w:rsidRPr="000E63F4">
        <w:rPr>
          <w:rFonts w:ascii="Times New Roman" w:hAnsi="Times New Roman"/>
          <w:sz w:val="28"/>
          <w:szCs w:val="28"/>
        </w:rPr>
        <w:t>О. В. Кузьмин Треугольник и пирамида Паскаля: свойства и обобщения</w:t>
      </w:r>
    </w:p>
    <w:p w:rsidR="00D5189C" w:rsidRPr="000E63F4" w:rsidRDefault="00D5189C" w:rsidP="00D5189C">
      <w:pPr>
        <w:rPr>
          <w:rFonts w:ascii="Times New Roman" w:hAnsi="Times New Roman"/>
          <w:sz w:val="28"/>
          <w:szCs w:val="28"/>
        </w:rPr>
      </w:pPr>
    </w:p>
    <w:p w:rsidR="00D5189C" w:rsidRPr="00D5189C" w:rsidRDefault="00D5189C" w:rsidP="00D5189C">
      <w:pPr>
        <w:rPr>
          <w:rFonts w:ascii="Times New Roman" w:hAnsi="Times New Roman"/>
          <w:sz w:val="28"/>
          <w:szCs w:val="28"/>
        </w:rPr>
      </w:pPr>
    </w:p>
    <w:sectPr w:rsidR="00D5189C" w:rsidRPr="00D5189C" w:rsidSect="00DC1A86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EFD" w:rsidRDefault="00C75EFD" w:rsidP="007E6C54">
      <w:pPr>
        <w:spacing w:after="0" w:line="240" w:lineRule="auto"/>
      </w:pPr>
      <w:r>
        <w:separator/>
      </w:r>
    </w:p>
  </w:endnote>
  <w:endnote w:type="continuationSeparator" w:id="0">
    <w:p w:rsidR="00C75EFD" w:rsidRDefault="00C75EFD" w:rsidP="007E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6420"/>
      <w:docPartObj>
        <w:docPartGallery w:val="Page Numbers (Bottom of Page)"/>
        <w:docPartUnique/>
      </w:docPartObj>
    </w:sdtPr>
    <w:sdtContent>
      <w:p w:rsidR="00232CCC" w:rsidRDefault="00522C45">
        <w:pPr>
          <w:pStyle w:val="ab"/>
          <w:jc w:val="center"/>
        </w:pPr>
        <w:fldSimple w:instr=" PAGE   \* MERGEFORMAT ">
          <w:r w:rsidR="00DD6614">
            <w:rPr>
              <w:noProof/>
            </w:rPr>
            <w:t>2</w:t>
          </w:r>
        </w:fldSimple>
      </w:p>
    </w:sdtContent>
  </w:sdt>
  <w:p w:rsidR="00232CCC" w:rsidRDefault="00232CC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EFD" w:rsidRDefault="00C75EFD" w:rsidP="007E6C54">
      <w:pPr>
        <w:spacing w:after="0" w:line="240" w:lineRule="auto"/>
      </w:pPr>
      <w:r>
        <w:separator/>
      </w:r>
    </w:p>
  </w:footnote>
  <w:footnote w:type="continuationSeparator" w:id="0">
    <w:p w:rsidR="00C75EFD" w:rsidRDefault="00C75EFD" w:rsidP="007E6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2A31"/>
    <w:multiLevelType w:val="hybridMultilevel"/>
    <w:tmpl w:val="39221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532A"/>
    <w:multiLevelType w:val="hybridMultilevel"/>
    <w:tmpl w:val="4D80A0C6"/>
    <w:lvl w:ilvl="0" w:tplc="6AAC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ACD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7A0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CA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F44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D20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61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48C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2B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D959C8"/>
    <w:multiLevelType w:val="hybridMultilevel"/>
    <w:tmpl w:val="34785652"/>
    <w:lvl w:ilvl="0" w:tplc="DBC25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5E5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846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204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3A7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7E1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21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C1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782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989748F"/>
    <w:multiLevelType w:val="hybridMultilevel"/>
    <w:tmpl w:val="AB0A1392"/>
    <w:lvl w:ilvl="0" w:tplc="2A4A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EC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36D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4E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E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7A9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6C2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B09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4C8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B212C78"/>
    <w:multiLevelType w:val="hybridMultilevel"/>
    <w:tmpl w:val="574ED99E"/>
    <w:lvl w:ilvl="0" w:tplc="432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B6B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BEA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0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82C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324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B2D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BE3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CCA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5B56A03"/>
    <w:multiLevelType w:val="hybridMultilevel"/>
    <w:tmpl w:val="04DE1A38"/>
    <w:lvl w:ilvl="0" w:tplc="0FC685FA">
      <w:start w:val="1"/>
      <w:numFmt w:val="decimal"/>
      <w:lvlText w:val="%1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1" w:tplc="1E4006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9FE6E2E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476141"/>
    <w:multiLevelType w:val="hybridMultilevel"/>
    <w:tmpl w:val="83B415BA"/>
    <w:lvl w:ilvl="0" w:tplc="EFECE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ED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345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F04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5C2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EC5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DE6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ACE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241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2A2223"/>
    <w:multiLevelType w:val="hybridMultilevel"/>
    <w:tmpl w:val="B8BC9652"/>
    <w:lvl w:ilvl="0" w:tplc="58008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A4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5C2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6AC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5C2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7C0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283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166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04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ACA3D0F"/>
    <w:multiLevelType w:val="hybridMultilevel"/>
    <w:tmpl w:val="32A449C0"/>
    <w:lvl w:ilvl="0" w:tplc="E206B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C41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5A5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224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2E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10E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52C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BE6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69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B087E23"/>
    <w:multiLevelType w:val="hybridMultilevel"/>
    <w:tmpl w:val="CCF6A2D6"/>
    <w:lvl w:ilvl="0" w:tplc="6AB88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DA3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CAD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804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543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CC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CD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3A9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3CB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D107DB7"/>
    <w:multiLevelType w:val="hybridMultilevel"/>
    <w:tmpl w:val="BA143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2144F"/>
    <w:multiLevelType w:val="hybridMultilevel"/>
    <w:tmpl w:val="98E4DEBA"/>
    <w:lvl w:ilvl="0" w:tplc="42AE8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1E4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E83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46A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40D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706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284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4A7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667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3B1551D"/>
    <w:multiLevelType w:val="hybridMultilevel"/>
    <w:tmpl w:val="F49A53BC"/>
    <w:lvl w:ilvl="0" w:tplc="B6B26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EC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368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445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9A4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6F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1E5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863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542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54421C2"/>
    <w:multiLevelType w:val="hybridMultilevel"/>
    <w:tmpl w:val="777666C0"/>
    <w:lvl w:ilvl="0" w:tplc="4A366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1F4182"/>
    <w:multiLevelType w:val="hybridMultilevel"/>
    <w:tmpl w:val="D0DE5770"/>
    <w:lvl w:ilvl="0" w:tplc="D6A65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6C5F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091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169D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68C2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44FE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A81E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B8C9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12A8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DE54B10"/>
    <w:multiLevelType w:val="hybridMultilevel"/>
    <w:tmpl w:val="4D90047C"/>
    <w:lvl w:ilvl="0" w:tplc="5A363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886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E9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EE1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7E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944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D49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E8C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B8A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4052B35"/>
    <w:multiLevelType w:val="hybridMultilevel"/>
    <w:tmpl w:val="8880412A"/>
    <w:lvl w:ilvl="0" w:tplc="6DBAF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266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F60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789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68E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60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EEA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8ED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986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972576E"/>
    <w:multiLevelType w:val="hybridMultilevel"/>
    <w:tmpl w:val="C7162B76"/>
    <w:lvl w:ilvl="0" w:tplc="A04E4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244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8B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21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EA8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B0F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3C8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E89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967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B390EA4"/>
    <w:multiLevelType w:val="hybridMultilevel"/>
    <w:tmpl w:val="9C8E8DF2"/>
    <w:lvl w:ilvl="0" w:tplc="0194C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61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84F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B85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660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C5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8A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D6D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AAB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D6325F5"/>
    <w:multiLevelType w:val="hybridMultilevel"/>
    <w:tmpl w:val="0CF6B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B649D4"/>
    <w:multiLevelType w:val="hybridMultilevel"/>
    <w:tmpl w:val="1AF8E8F4"/>
    <w:lvl w:ilvl="0" w:tplc="41EA26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291865"/>
    <w:multiLevelType w:val="hybridMultilevel"/>
    <w:tmpl w:val="0B6EFF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C94076"/>
    <w:multiLevelType w:val="hybridMultilevel"/>
    <w:tmpl w:val="5B84485E"/>
    <w:lvl w:ilvl="0" w:tplc="B906A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100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FCE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C68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66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3E8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62A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44E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C02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D182DB8"/>
    <w:multiLevelType w:val="hybridMultilevel"/>
    <w:tmpl w:val="66FAED7C"/>
    <w:lvl w:ilvl="0" w:tplc="61CC2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062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6F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A4B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54D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10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588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D49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525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0AD06CD"/>
    <w:multiLevelType w:val="hybridMultilevel"/>
    <w:tmpl w:val="90E6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374AF4"/>
    <w:multiLevelType w:val="hybridMultilevel"/>
    <w:tmpl w:val="651C397A"/>
    <w:lvl w:ilvl="0" w:tplc="5D46D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560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408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BCF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88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821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6A1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AAF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7ED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6B32ABD"/>
    <w:multiLevelType w:val="hybridMultilevel"/>
    <w:tmpl w:val="0F7445BE"/>
    <w:lvl w:ilvl="0" w:tplc="5F2226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F23C8F"/>
    <w:multiLevelType w:val="hybridMultilevel"/>
    <w:tmpl w:val="D10C7714"/>
    <w:lvl w:ilvl="0" w:tplc="EE9C92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90E95"/>
    <w:multiLevelType w:val="hybridMultilevel"/>
    <w:tmpl w:val="D326E38C"/>
    <w:lvl w:ilvl="0" w:tplc="258CE062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D8249BD"/>
    <w:multiLevelType w:val="hybridMultilevel"/>
    <w:tmpl w:val="2C88E72E"/>
    <w:lvl w:ilvl="0" w:tplc="637E6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A83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EC8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644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ECC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AD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622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845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7EF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E8A47D4"/>
    <w:multiLevelType w:val="hybridMultilevel"/>
    <w:tmpl w:val="9632800C"/>
    <w:lvl w:ilvl="0" w:tplc="B846D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6CC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CE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C89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A48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D4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A4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84D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6A2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EE025B0"/>
    <w:multiLevelType w:val="hybridMultilevel"/>
    <w:tmpl w:val="A4EE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87280"/>
    <w:multiLevelType w:val="hybridMultilevel"/>
    <w:tmpl w:val="C8501F42"/>
    <w:lvl w:ilvl="0" w:tplc="AB72B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5CB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90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80C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A83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7C1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0A8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0B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C8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8"/>
  </w:num>
  <w:num w:numId="3">
    <w:abstractNumId w:val="17"/>
  </w:num>
  <w:num w:numId="4">
    <w:abstractNumId w:val="8"/>
  </w:num>
  <w:num w:numId="5">
    <w:abstractNumId w:val="7"/>
  </w:num>
  <w:num w:numId="6">
    <w:abstractNumId w:val="32"/>
  </w:num>
  <w:num w:numId="7">
    <w:abstractNumId w:val="1"/>
  </w:num>
  <w:num w:numId="8">
    <w:abstractNumId w:val="2"/>
  </w:num>
  <w:num w:numId="9">
    <w:abstractNumId w:val="30"/>
  </w:num>
  <w:num w:numId="10">
    <w:abstractNumId w:val="14"/>
  </w:num>
  <w:num w:numId="11">
    <w:abstractNumId w:val="12"/>
  </w:num>
  <w:num w:numId="12">
    <w:abstractNumId w:val="23"/>
  </w:num>
  <w:num w:numId="13">
    <w:abstractNumId w:val="25"/>
  </w:num>
  <w:num w:numId="14">
    <w:abstractNumId w:val="6"/>
  </w:num>
  <w:num w:numId="15">
    <w:abstractNumId w:val="9"/>
  </w:num>
  <w:num w:numId="16">
    <w:abstractNumId w:val="4"/>
  </w:num>
  <w:num w:numId="17">
    <w:abstractNumId w:val="29"/>
  </w:num>
  <w:num w:numId="18">
    <w:abstractNumId w:val="22"/>
  </w:num>
  <w:num w:numId="19">
    <w:abstractNumId w:val="3"/>
  </w:num>
  <w:num w:numId="20">
    <w:abstractNumId w:val="11"/>
  </w:num>
  <w:num w:numId="21">
    <w:abstractNumId w:val="16"/>
  </w:num>
  <w:num w:numId="22">
    <w:abstractNumId w:val="20"/>
  </w:num>
  <w:num w:numId="23">
    <w:abstractNumId w:val="5"/>
  </w:num>
  <w:num w:numId="24">
    <w:abstractNumId w:val="0"/>
  </w:num>
  <w:num w:numId="25">
    <w:abstractNumId w:val="27"/>
  </w:num>
  <w:num w:numId="26">
    <w:abstractNumId w:val="13"/>
  </w:num>
  <w:num w:numId="27">
    <w:abstractNumId w:val="26"/>
  </w:num>
  <w:num w:numId="28">
    <w:abstractNumId w:val="31"/>
  </w:num>
  <w:num w:numId="29">
    <w:abstractNumId w:val="24"/>
  </w:num>
  <w:num w:numId="30">
    <w:abstractNumId w:val="10"/>
  </w:num>
  <w:num w:numId="31">
    <w:abstractNumId w:val="19"/>
  </w:num>
  <w:num w:numId="32">
    <w:abstractNumId w:val="28"/>
  </w:num>
  <w:num w:numId="3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9"/>
  <w:autoHyphenation/>
  <w:characterSpacingControl w:val="doNotCompress"/>
  <w:hdrShapeDefaults>
    <o:shapedefaults v:ext="edit" spidmax="14338"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C12C0D"/>
    <w:rsid w:val="00004786"/>
    <w:rsid w:val="000A486D"/>
    <w:rsid w:val="000E63F4"/>
    <w:rsid w:val="00112814"/>
    <w:rsid w:val="00131D90"/>
    <w:rsid w:val="00132F59"/>
    <w:rsid w:val="001779E7"/>
    <w:rsid w:val="00180208"/>
    <w:rsid w:val="001E7137"/>
    <w:rsid w:val="00232CCC"/>
    <w:rsid w:val="00311CB9"/>
    <w:rsid w:val="0033536A"/>
    <w:rsid w:val="0034772F"/>
    <w:rsid w:val="003D4C73"/>
    <w:rsid w:val="0041466C"/>
    <w:rsid w:val="0043255B"/>
    <w:rsid w:val="004372C8"/>
    <w:rsid w:val="00437C51"/>
    <w:rsid w:val="00452BD4"/>
    <w:rsid w:val="00463983"/>
    <w:rsid w:val="00522C45"/>
    <w:rsid w:val="00543D67"/>
    <w:rsid w:val="00571E93"/>
    <w:rsid w:val="005904E6"/>
    <w:rsid w:val="005D4927"/>
    <w:rsid w:val="00622445"/>
    <w:rsid w:val="006C7361"/>
    <w:rsid w:val="006E153F"/>
    <w:rsid w:val="007A13E7"/>
    <w:rsid w:val="007E6C54"/>
    <w:rsid w:val="007F1EC2"/>
    <w:rsid w:val="008450EF"/>
    <w:rsid w:val="008B7CEE"/>
    <w:rsid w:val="00942AEF"/>
    <w:rsid w:val="00966160"/>
    <w:rsid w:val="00A60232"/>
    <w:rsid w:val="00A7547C"/>
    <w:rsid w:val="00AD4DA5"/>
    <w:rsid w:val="00B25F49"/>
    <w:rsid w:val="00B302DE"/>
    <w:rsid w:val="00B37181"/>
    <w:rsid w:val="00B727D8"/>
    <w:rsid w:val="00B848A2"/>
    <w:rsid w:val="00B96D4A"/>
    <w:rsid w:val="00BA444B"/>
    <w:rsid w:val="00BE0A59"/>
    <w:rsid w:val="00C0368A"/>
    <w:rsid w:val="00C12C0D"/>
    <w:rsid w:val="00C75EFD"/>
    <w:rsid w:val="00CF3523"/>
    <w:rsid w:val="00D46BA2"/>
    <w:rsid w:val="00D5189C"/>
    <w:rsid w:val="00DB691A"/>
    <w:rsid w:val="00DC1A86"/>
    <w:rsid w:val="00DD12BD"/>
    <w:rsid w:val="00DD1A72"/>
    <w:rsid w:val="00DD6614"/>
    <w:rsid w:val="00DE3B9F"/>
    <w:rsid w:val="00E31E75"/>
    <w:rsid w:val="00E80DD0"/>
    <w:rsid w:val="00E818DA"/>
    <w:rsid w:val="00EA0AA0"/>
    <w:rsid w:val="00EA5737"/>
    <w:rsid w:val="00EA5E26"/>
    <w:rsid w:val="00F35350"/>
    <w:rsid w:val="00F3630A"/>
    <w:rsid w:val="00F71492"/>
    <w:rsid w:val="00F90B34"/>
    <w:rsid w:val="00FB4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#c00000"/>
    </o:shapedefaults>
    <o:shapelayout v:ext="edit">
      <o:idmap v:ext="edit" data="1"/>
      <o:rules v:ext="edit">
        <o:r id="V:Rule7" type="connector" idref="#_x0000_s1071"/>
        <o:r id="V:Rule8" type="connector" idref="#_x0000_s1086"/>
        <o:r id="V:Rule9" type="connector" idref="#_x0000_s1073"/>
        <o:r id="V:Rule10" type="connector" idref="#_x0000_s1074"/>
        <o:r id="V:Rule11" type="connector" idref="#_x0000_s1072"/>
        <o:r id="V:Rule12" type="connector" idref="#_x0000_s107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6C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6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2C0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F35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C73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C036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84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6C54"/>
    <w:rPr>
      <w:rFonts w:asciiTheme="majorHAnsi" w:eastAsiaTheme="majorEastAsia" w:hAnsiTheme="majorHAnsi" w:cstheme="majorBidi"/>
      <w:b/>
      <w:bCs/>
      <w:sz w:val="36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E6C54"/>
    <w:rPr>
      <w:rFonts w:asciiTheme="majorHAnsi" w:eastAsiaTheme="majorEastAsia" w:hAnsiTheme="majorHAnsi" w:cstheme="majorBidi"/>
      <w:b/>
      <w:bCs/>
      <w:sz w:val="32"/>
      <w:szCs w:val="26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7E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E6C54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E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6C54"/>
    <w:rPr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E6C54"/>
    <w:pPr>
      <w:spacing w:after="100"/>
    </w:pPr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648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23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84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40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75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6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22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1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30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3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58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6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2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1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71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1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76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9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3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0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5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22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image" Target="media/image16.wmf"/><Relationship Id="rId36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wmf"/><Relationship Id="rId3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1609A-1540-4389-A117-072187A7F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3</cp:revision>
  <cp:lastPrinted>2011-02-20T19:12:00Z</cp:lastPrinted>
  <dcterms:created xsi:type="dcterms:W3CDTF">2015-02-22T20:56:00Z</dcterms:created>
  <dcterms:modified xsi:type="dcterms:W3CDTF">2015-02-25T17:36:00Z</dcterms:modified>
</cp:coreProperties>
</file>