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E4" w:rsidRPr="009B6589" w:rsidRDefault="00254AE4" w:rsidP="009B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6589">
        <w:rPr>
          <w:rFonts w:ascii="Times New Roman" w:hAnsi="Times New Roman"/>
          <w:b/>
          <w:sz w:val="32"/>
          <w:szCs w:val="32"/>
        </w:rPr>
        <w:t>История России</w:t>
      </w:r>
    </w:p>
    <w:p w:rsidR="00254AE4" w:rsidRPr="009B6589" w:rsidRDefault="00254AE4" w:rsidP="009B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</w:t>
      </w:r>
    </w:p>
    <w:p w:rsidR="00254AE4" w:rsidRPr="009B6589" w:rsidRDefault="00254AE4" w:rsidP="009B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6589">
        <w:rPr>
          <w:rFonts w:ascii="Times New Roman" w:hAnsi="Times New Roman"/>
          <w:b/>
          <w:sz w:val="32"/>
          <w:szCs w:val="32"/>
        </w:rPr>
        <w:t>Тема: Дворцовые перевороты.</w:t>
      </w:r>
    </w:p>
    <w:p w:rsidR="00254AE4" w:rsidRPr="00BF19F8" w:rsidRDefault="00254AE4" w:rsidP="00BF19F8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BF19F8">
        <w:rPr>
          <w:rFonts w:ascii="Arial" w:hAnsi="Arial" w:cs="Arial"/>
          <w:color w:val="000000"/>
          <w:sz w:val="15"/>
          <w:szCs w:val="15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Цель урока:</w:t>
      </w:r>
      <w:r w:rsidRPr="009B6589">
        <w:rPr>
          <w:rFonts w:ascii="Times New Roman" w:hAnsi="Times New Roman"/>
          <w:color w:val="000000"/>
          <w:sz w:val="28"/>
          <w:szCs w:val="28"/>
        </w:rPr>
        <w:t>определить причины дворцовых переворотов; познакомить учащихся с историей дворцовых переворотов XVIIIв., их итогами и последствиями.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План урока: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1.     Причины дворцовых переворотов.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2.     Правление Екатерины I, Петра II, Анны Иоанновны, Елизаветы Петровны, Петра III.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</w:t>
      </w: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Ход урока: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I.                  Орг. момент.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II.                </w:t>
      </w: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Изучение новой темы.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В</w:t>
      </w:r>
      <w:r w:rsidRPr="009B6589">
        <w:rPr>
          <w:rFonts w:ascii="Times New Roman" w:hAnsi="Times New Roman"/>
          <w:b/>
          <w:iCs/>
          <w:color w:val="000000"/>
          <w:sz w:val="28"/>
          <w:szCs w:val="28"/>
        </w:rPr>
        <w:t>опрос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: можно ли утверждать, что Россия после петровских преобразований стала одной из передовых стран Европы? Учащиеся приводят доказательства.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      Приступая к изучению дворцовых переворотов, учащиеся вспоминают реформы Петра I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и их итоги.</w:t>
      </w:r>
    </w:p>
    <w:p w:rsidR="00254AE4" w:rsidRDefault="00254AE4" w:rsidP="00BF19F8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      Далее учитель знакомит учащихся с историей дворцовых переворотов.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</w:t>
      </w:r>
      <w:r w:rsidRPr="009B6589">
        <w:rPr>
          <w:rFonts w:ascii="Times New Roman" w:hAnsi="Times New Roman"/>
          <w:color w:val="000000"/>
          <w:sz w:val="28"/>
          <w:szCs w:val="28"/>
        </w:rPr>
        <w:t>Рассматривая их причины, необходимо отметить, что за первую четверть XVIIIв. изменился  правящий слой, внутри которого обособились группировки старой родовитой аристократии и менее родовитого дворянства. Между ними усиливается соперничество, которое ярко проявляется в период династических кризисов. В условиях усиления самодержавной власти особую значимость приобретает факт приближённости к монарху в силу родства или дружбы. Поэтому принятие важнейших политических решений (например, выбора царя) зависело от заинтересованных и политически активных лиц, от поддержки гвардии. Так, например, в царствование Екатерины I(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см. рис. На с. 219</w:t>
      </w:r>
      <w:r w:rsidRPr="009B6589">
        <w:rPr>
          <w:rFonts w:ascii="Times New Roman" w:hAnsi="Times New Roman"/>
          <w:color w:val="000000"/>
          <w:sz w:val="28"/>
          <w:szCs w:val="28"/>
        </w:rPr>
        <w:t>) и Петра II(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см. рис. На с. 221</w:t>
      </w:r>
      <w:r w:rsidRPr="009B6589">
        <w:rPr>
          <w:rFonts w:ascii="Times New Roman" w:hAnsi="Times New Roman"/>
          <w:color w:val="000000"/>
          <w:sz w:val="28"/>
          <w:szCs w:val="28"/>
        </w:rPr>
        <w:t>) государственные дела решались в кругу приближённых советников, поскольку оба монарха лично государственными делами не занимались.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    В годы их правления большие права получил Верховный Тайный совет. Иностранцы, находившиеся в Москве по случаю свадьбы Петра II, свидетельствовали, что среди собравшейся на торжества знати высказывались суждения о возможности введения выборного правления. Многие представители русской аристократии, побывавшие за границей, например в Англии или Швейцарии, невольно проводили  определённые параллели их устройства с порядками в России. Именно отсюда возникает критическое отношение к монархической власти, которое было свойственно появляющейся русской интеллигенции.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  Усиление позиций Верховного Тайного совета привело к тому, что он предпринял попытку ограничить власть монарха и предложил Анне Иоанновне (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см. рис. На с. 222 </w:t>
      </w:r>
      <w:r w:rsidRPr="009B6589">
        <w:rPr>
          <w:rFonts w:ascii="Times New Roman" w:hAnsi="Times New Roman"/>
          <w:color w:val="000000"/>
          <w:sz w:val="28"/>
          <w:szCs w:val="28"/>
        </w:rPr>
        <w:t>) подписать соответствующие кондиции.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 В исторической литературе о «заговоре верховников» идут многочисленные споры. В центре внимания стоит вопрос: насколько реальным могло быть создание ограниченной монархии? 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Учащиеся участвуют в обсуждении этого вопроса, выделив всё «за» и «против», а также прокомментировать высказывание Ф. Прокоповича: «Русский народ таков есть от природы свой, что только самодержавным владетельством храним, быть может, а если каковое - нибудь иное владение правило воспримет, содержаться ему в целости и благости отнюдь невозможно».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       Анализ условий кондиций позволяет понять, что члены Верховного Тайного совета в первую очередь беспокоились о сохранении и расширении своих собственных прав, лишь один пункт предусматривал привилегии дворянства в целом. Таким образом, речь не шла о контроле общества за властью, следовательно, этот факт не был демократической альтернативой развития самодержавного государства.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 Интересы позиции дворян, осуждающих верховников. А.П. Волынский, узнав о происходящем, писал: « Слышно здесь, что делается у вас или уже сделано, чтоб быть у нас республике. Я зело то сумнителен… Боже сохрани, чтоб не сделалось вместо одного самодержавного государя десяти самовластных и  сильных фамилий; и так мы, шляхетство, совсем пропадём и принуждены будем горше прежнего идолопоклонничать и милости у всех искать, да ещё и сыскать будет трудно, пониже ныне между главными (т. е. « верховниками»), как бы согласно ни было, однако ж впредь, конечно, у них без раздоров не будет; и так один будет милостив, а другие, на того злобствуя, вредить и губить станут…  (Особенно опасно такое правление в случае войны)». 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Учащимся предлагается ответить на вопрос: в чём автор видит вред коллегиального правления и ограничения самодержавия? Можно ли правление Верховного Тайного совета назвать республикой, как это делает Волынский?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 Таким образом, события показывают, что в обществе уже зародились идей ограничения самодержавия и расширения привилегий дворянства. В годы правления Анны Иоанновны, Елизаветы Петровны (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см. рис. на с. 223</w:t>
      </w:r>
      <w:r w:rsidRPr="009B6589">
        <w:rPr>
          <w:rFonts w:ascii="Times New Roman" w:hAnsi="Times New Roman"/>
          <w:color w:val="000000"/>
          <w:sz w:val="28"/>
          <w:szCs w:val="28"/>
        </w:rPr>
        <w:t>), Петра III(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см. рис. на с. 224</w:t>
      </w:r>
      <w:r w:rsidRPr="009B6589">
        <w:rPr>
          <w:rFonts w:ascii="Times New Roman" w:hAnsi="Times New Roman"/>
          <w:color w:val="000000"/>
          <w:sz w:val="28"/>
          <w:szCs w:val="28"/>
        </w:rPr>
        <w:t>) и Екатерины IIбыл принят ряд актов в этом направлении.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 </w:t>
      </w:r>
      <w:r w:rsidRPr="009B6589">
        <w:rPr>
          <w:rFonts w:ascii="Times New Roman" w:hAnsi="Times New Roman"/>
          <w:i/>
          <w:iCs/>
          <w:color w:val="000000"/>
          <w:sz w:val="28"/>
          <w:szCs w:val="28"/>
        </w:rPr>
        <w:t>С характеристикой личностных качеств императоров учащиеся знакомятся самостоятельно на основе текста учебника. По желанию они могут подготовить сообщения на эту тему.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       Таким образом, учащиеся в ходе урока знакомятся с причинами дворцовых переворотов в XVIIIв., хроникой событий и их действующими лицами. Новые термины они записывают в тетрадь. В процессе занятий учащиеся продолжают развивать навыки аналитического мышления ( обобщить знания, делать выводы, доказывать их) и умения работы с текстом учебника и дополнительной литературой.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III.           Закрепление: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1.     Отметьте годы правления Елизаветы Петровны: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а) 1727 – 1730 гг.;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б) 1730 – 1740 гг.;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в) 1741 – 1761 гг.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2.     Отметьте годы правления Петра III: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а) 1725 – 1727 гг.;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б) 1740 – 1741 гг.;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в) 1761 – 1762 гг.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IV.           Подведение итогов.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V.              Выставление оценок.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VI.           Запись домашнего задания: </w:t>
      </w:r>
      <w:r w:rsidRPr="009B6589">
        <w:rPr>
          <w:rFonts w:ascii="Times New Roman" w:hAnsi="Times New Roman"/>
          <w:color w:val="000000"/>
          <w:sz w:val="28"/>
          <w:szCs w:val="28"/>
        </w:rPr>
        <w:t>п. 27, вопросы и задания на с. 225 – 226.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Дополнительное задание: </w:t>
      </w:r>
      <w:r>
        <w:rPr>
          <w:rFonts w:ascii="Times New Roman" w:hAnsi="Times New Roman"/>
          <w:color w:val="000000"/>
          <w:sz w:val="28"/>
          <w:szCs w:val="28"/>
        </w:rPr>
        <w:t> подготовить</w:t>
      </w:r>
      <w:r w:rsidRPr="009B6589">
        <w:rPr>
          <w:rFonts w:ascii="Times New Roman" w:hAnsi="Times New Roman"/>
          <w:color w:val="000000"/>
          <w:sz w:val="28"/>
          <w:szCs w:val="28"/>
        </w:rPr>
        <w:t xml:space="preserve"> сообщение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или презентацию</w:t>
      </w:r>
      <w:r w:rsidRPr="009B6589">
        <w:rPr>
          <w:rFonts w:ascii="Times New Roman" w:hAnsi="Times New Roman"/>
          <w:color w:val="000000"/>
          <w:sz w:val="28"/>
          <w:szCs w:val="28"/>
        </w:rPr>
        <w:t xml:space="preserve"> сообщение о личности и деятельности Анны Иоанновны, Елизаветы Петровны, Петра III, Екатерины II(опережающее задание).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p w:rsidR="00254AE4" w:rsidRPr="009B6589" w:rsidRDefault="00254AE4" w:rsidP="00BF19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6589">
        <w:rPr>
          <w:rFonts w:ascii="Times New Roman" w:hAnsi="Times New Roman"/>
          <w:color w:val="000000"/>
          <w:sz w:val="28"/>
          <w:szCs w:val="28"/>
        </w:rPr>
        <w:t> </w:t>
      </w:r>
    </w:p>
    <w:sectPr w:rsidR="00254AE4" w:rsidRPr="009B6589" w:rsidSect="00FC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F8"/>
    <w:rsid w:val="00254AE4"/>
    <w:rsid w:val="005F435D"/>
    <w:rsid w:val="009B6589"/>
    <w:rsid w:val="00BF19F8"/>
    <w:rsid w:val="00C15F73"/>
    <w:rsid w:val="00FC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F19F8"/>
    <w:rPr>
      <w:rFonts w:cs="Times New Roman"/>
    </w:rPr>
  </w:style>
  <w:style w:type="paragraph" w:styleId="NormalWeb">
    <w:name w:val="Normal (Web)"/>
    <w:basedOn w:val="Normal"/>
    <w:uiPriority w:val="99"/>
    <w:semiHidden/>
    <w:rsid w:val="00BF1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F19F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F19F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842</Words>
  <Characters>4800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Zauch_1</cp:lastModifiedBy>
  <cp:revision>4</cp:revision>
  <dcterms:created xsi:type="dcterms:W3CDTF">2014-11-16T15:09:00Z</dcterms:created>
  <dcterms:modified xsi:type="dcterms:W3CDTF">2014-12-23T13:53:00Z</dcterms:modified>
</cp:coreProperties>
</file>