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A8" w:rsidRPr="00922D0C" w:rsidRDefault="005006DB" w:rsidP="00E3590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sz w:val="28"/>
          <w:szCs w:val="28"/>
        </w:rPr>
        <w:t>Содержание</w:t>
      </w:r>
    </w:p>
    <w:p w:rsidR="00AD7B7E" w:rsidRDefault="00AD7B7E" w:rsidP="00E35908">
      <w:pPr>
        <w:tabs>
          <w:tab w:val="left" w:pos="8472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64B4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D7B7E">
        <w:rPr>
          <w:rFonts w:ascii="Times New Roman" w:hAnsi="Times New Roman" w:cs="Times New Roman"/>
          <w:sz w:val="28"/>
          <w:szCs w:val="28"/>
        </w:rPr>
        <w:t>3</w:t>
      </w:r>
    </w:p>
    <w:p w:rsidR="005006DB" w:rsidRPr="00922D0C" w:rsidRDefault="005006DB" w:rsidP="00E3590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D0C">
        <w:rPr>
          <w:rFonts w:ascii="Times New Roman" w:hAnsi="Times New Roman" w:cs="Times New Roman"/>
          <w:b/>
          <w:sz w:val="28"/>
          <w:szCs w:val="28"/>
        </w:rPr>
        <w:t>Глава 1</w:t>
      </w:r>
      <w:r w:rsidR="00AD7B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2D0C">
        <w:rPr>
          <w:rFonts w:ascii="Times New Roman" w:hAnsi="Times New Roman" w:cs="Times New Roman"/>
          <w:i/>
          <w:sz w:val="28"/>
          <w:szCs w:val="28"/>
        </w:rPr>
        <w:t>Золотое сечение в математике</w:t>
      </w:r>
    </w:p>
    <w:p w:rsidR="005006DB" w:rsidRPr="00922D0C" w:rsidRDefault="005006DB" w:rsidP="00E35908">
      <w:pPr>
        <w:pStyle w:val="a3"/>
        <w:numPr>
          <w:ilvl w:val="1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sz w:val="28"/>
          <w:szCs w:val="28"/>
        </w:rPr>
        <w:t>История золотого сечения.</w:t>
      </w:r>
      <w:r w:rsidR="00AD7B7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25B8E">
        <w:rPr>
          <w:rFonts w:ascii="Times New Roman" w:hAnsi="Times New Roman" w:cs="Times New Roman"/>
          <w:sz w:val="28"/>
          <w:szCs w:val="28"/>
        </w:rPr>
        <w:t xml:space="preserve">   </w:t>
      </w:r>
      <w:r w:rsidR="00AD7B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5B8E">
        <w:rPr>
          <w:rFonts w:ascii="Times New Roman" w:hAnsi="Times New Roman" w:cs="Times New Roman"/>
          <w:sz w:val="28"/>
          <w:szCs w:val="28"/>
        </w:rPr>
        <w:t>8</w:t>
      </w:r>
    </w:p>
    <w:p w:rsidR="005006DB" w:rsidRPr="00922D0C" w:rsidRDefault="005006DB" w:rsidP="00E35908">
      <w:pPr>
        <w:pStyle w:val="a3"/>
        <w:numPr>
          <w:ilvl w:val="1"/>
          <w:numId w:val="3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sz w:val="28"/>
          <w:szCs w:val="28"/>
        </w:rPr>
        <w:t>Ряд Фибоначчи.</w:t>
      </w:r>
      <w:r w:rsidR="00AD7B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9</w:t>
      </w:r>
      <w:r w:rsidR="00570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ADD" w:rsidRPr="00922D0C" w:rsidRDefault="00FB1ADD" w:rsidP="00E35908">
      <w:pPr>
        <w:pStyle w:val="a3"/>
        <w:spacing w:line="360" w:lineRule="auto"/>
        <w:ind w:left="5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6DB" w:rsidRPr="00AD7B7E" w:rsidRDefault="005006DB" w:rsidP="00E3590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7B7E">
        <w:rPr>
          <w:rFonts w:ascii="Times New Roman" w:hAnsi="Times New Roman" w:cs="Times New Roman"/>
          <w:b/>
          <w:sz w:val="28"/>
          <w:szCs w:val="28"/>
        </w:rPr>
        <w:t>Глава 2</w:t>
      </w:r>
      <w:r w:rsidR="00AD7B7E" w:rsidRPr="00AD7B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7B7E">
        <w:rPr>
          <w:rFonts w:ascii="Times New Roman" w:hAnsi="Times New Roman" w:cs="Times New Roman"/>
          <w:sz w:val="28"/>
          <w:szCs w:val="28"/>
        </w:rPr>
        <w:t xml:space="preserve"> </w:t>
      </w:r>
      <w:r w:rsidR="00125B8E">
        <w:rPr>
          <w:rFonts w:ascii="Times New Roman" w:hAnsi="Times New Roman" w:cs="Times New Roman"/>
          <w:i/>
          <w:sz w:val="28"/>
          <w:szCs w:val="28"/>
        </w:rPr>
        <w:t xml:space="preserve">Применение </w:t>
      </w:r>
      <w:r w:rsidR="007B1290" w:rsidRPr="00AD7B7E">
        <w:rPr>
          <w:rFonts w:ascii="Times New Roman" w:hAnsi="Times New Roman" w:cs="Times New Roman"/>
          <w:i/>
          <w:sz w:val="28"/>
          <w:szCs w:val="28"/>
        </w:rPr>
        <w:t>золотого сечения</w:t>
      </w:r>
    </w:p>
    <w:p w:rsidR="002074DC" w:rsidRDefault="002074DC" w:rsidP="00E35908">
      <w:pPr>
        <w:pStyle w:val="a3"/>
        <w:numPr>
          <w:ilvl w:val="1"/>
          <w:numId w:val="7"/>
        </w:numPr>
        <w:spacing w:line="36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сечение в природе</w:t>
      </w:r>
      <w:r w:rsidR="00125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11</w:t>
      </w:r>
    </w:p>
    <w:p w:rsidR="002074DC" w:rsidRDefault="002074DC" w:rsidP="00E35908">
      <w:pPr>
        <w:pStyle w:val="a3"/>
        <w:numPr>
          <w:ilvl w:val="1"/>
          <w:numId w:val="7"/>
        </w:numPr>
        <w:spacing w:line="36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сечение и симметрия</w:t>
      </w:r>
      <w:r w:rsidR="00125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15</w:t>
      </w:r>
    </w:p>
    <w:p w:rsidR="002074DC" w:rsidRDefault="002074DC" w:rsidP="00E35908">
      <w:pPr>
        <w:pStyle w:val="a3"/>
        <w:numPr>
          <w:ilvl w:val="1"/>
          <w:numId w:val="7"/>
        </w:numPr>
        <w:spacing w:line="36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сечение в скульптуре</w:t>
      </w:r>
      <w:r w:rsidR="00125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15</w:t>
      </w:r>
    </w:p>
    <w:p w:rsidR="002074DC" w:rsidRDefault="002074DC" w:rsidP="00E35908">
      <w:pPr>
        <w:pStyle w:val="a3"/>
        <w:numPr>
          <w:ilvl w:val="1"/>
          <w:numId w:val="7"/>
        </w:numPr>
        <w:spacing w:line="36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сечение в архитектуре</w:t>
      </w:r>
      <w:r w:rsidR="00125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16</w:t>
      </w:r>
    </w:p>
    <w:p w:rsidR="002074DC" w:rsidRDefault="002074DC" w:rsidP="00E35908">
      <w:pPr>
        <w:pStyle w:val="a3"/>
        <w:numPr>
          <w:ilvl w:val="1"/>
          <w:numId w:val="7"/>
        </w:numPr>
        <w:spacing w:line="36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Золотое сечение в живописи </w:t>
      </w:r>
      <w:r w:rsidR="00125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18</w:t>
      </w:r>
    </w:p>
    <w:p w:rsidR="00A101BB" w:rsidRDefault="00A101BB" w:rsidP="00125B8E">
      <w:pPr>
        <w:pStyle w:val="a3"/>
        <w:numPr>
          <w:ilvl w:val="1"/>
          <w:numId w:val="7"/>
        </w:numPr>
        <w:spacing w:line="36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сечение в картине Леонардо да Винчи «Джоконда»       18</w:t>
      </w:r>
    </w:p>
    <w:p w:rsidR="00125B8E" w:rsidRDefault="00125B8E" w:rsidP="00125B8E">
      <w:pPr>
        <w:pStyle w:val="a3"/>
        <w:numPr>
          <w:ilvl w:val="1"/>
          <w:numId w:val="7"/>
        </w:numPr>
        <w:spacing w:line="36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сечение  в картине И. И. Шишкина «Сосновая роща»</w:t>
      </w:r>
      <w:r w:rsidR="00A101BB">
        <w:rPr>
          <w:rFonts w:ascii="Times New Roman" w:hAnsi="Times New Roman" w:cs="Times New Roman"/>
          <w:sz w:val="28"/>
          <w:szCs w:val="28"/>
        </w:rPr>
        <w:t xml:space="preserve">    18</w:t>
      </w:r>
    </w:p>
    <w:p w:rsidR="00477BFB" w:rsidRDefault="00477BFB" w:rsidP="00477BF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                                                                                                 20</w:t>
      </w:r>
    </w:p>
    <w:p w:rsidR="00477BFB" w:rsidRPr="00477BFB" w:rsidRDefault="00477BFB" w:rsidP="00477BF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                                                         21</w:t>
      </w:r>
    </w:p>
    <w:p w:rsidR="00125B8E" w:rsidRPr="00A101BB" w:rsidRDefault="00125B8E" w:rsidP="00125B8E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1ADD" w:rsidRPr="00922D0C" w:rsidRDefault="00FB1ADD" w:rsidP="00E35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ADD" w:rsidRPr="00922D0C" w:rsidRDefault="00FB1ADD" w:rsidP="00E35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ADD" w:rsidRPr="00922D0C" w:rsidRDefault="00FB1ADD" w:rsidP="00E35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ADD" w:rsidRPr="00922D0C" w:rsidRDefault="00FB1ADD" w:rsidP="00E35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ADD" w:rsidRPr="00922D0C" w:rsidRDefault="00FB1ADD" w:rsidP="00E35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ADD" w:rsidRPr="00922D0C" w:rsidRDefault="00FB1ADD" w:rsidP="00E35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ADD" w:rsidRPr="00922D0C" w:rsidRDefault="00FB1ADD" w:rsidP="00E35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ADD" w:rsidRPr="00922D0C" w:rsidRDefault="00FB1ADD" w:rsidP="00E35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b/>
          <w:sz w:val="28"/>
          <w:szCs w:val="28"/>
        </w:rPr>
        <w:lastRenderedPageBreak/>
        <w:t>Объектом исследования</w:t>
      </w:r>
      <w:r w:rsidRPr="00922D0C">
        <w:rPr>
          <w:rFonts w:ascii="Times New Roman" w:hAnsi="Times New Roman" w:cs="Times New Roman"/>
          <w:sz w:val="28"/>
          <w:szCs w:val="28"/>
        </w:rPr>
        <w:t xml:space="preserve"> данной работы являются фрагменты произведений известных людей искусства и науки, которые можно просчитать, доказать или опровергнуть, используя знания, полученные на уроках математики.</w:t>
      </w:r>
    </w:p>
    <w:p w:rsidR="00FB1ADD" w:rsidRPr="00922D0C" w:rsidRDefault="00274460" w:rsidP="00E35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922D0C">
        <w:rPr>
          <w:rFonts w:ascii="Times New Roman" w:hAnsi="Times New Roman" w:cs="Times New Roman"/>
          <w:sz w:val="28"/>
          <w:szCs w:val="28"/>
        </w:rPr>
        <w:t xml:space="preserve"> выбранной темы – увидеть в шедевре искусства наличие вертикалей и горизонталей, делящих ее  в отношении «золотого сечения», и доказать, что искусство существует не только для людей искусства, как и математик и не только для математиков.</w:t>
      </w:r>
    </w:p>
    <w:p w:rsidR="00274460" w:rsidRPr="00922D0C" w:rsidRDefault="00274460" w:rsidP="00E35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922D0C">
        <w:rPr>
          <w:rFonts w:ascii="Times New Roman" w:hAnsi="Times New Roman" w:cs="Times New Roman"/>
          <w:sz w:val="28"/>
          <w:szCs w:val="28"/>
        </w:rPr>
        <w:t xml:space="preserve"> – поиск красоты и гармонии в науке, в природе, в техники, в искусстве, в основе которой лежат сочетание симметрии</w:t>
      </w:r>
      <w:r w:rsidR="007B1290" w:rsidRPr="00922D0C">
        <w:rPr>
          <w:rFonts w:ascii="Times New Roman" w:hAnsi="Times New Roman" w:cs="Times New Roman"/>
          <w:sz w:val="28"/>
          <w:szCs w:val="28"/>
        </w:rPr>
        <w:t xml:space="preserve"> и золотого сечения.</w:t>
      </w:r>
    </w:p>
    <w:p w:rsidR="007B1290" w:rsidRPr="00922D0C" w:rsidRDefault="007B1290" w:rsidP="00E3590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0C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 w:rsidR="00F1551D">
        <w:rPr>
          <w:rFonts w:ascii="Times New Roman" w:hAnsi="Times New Roman" w:cs="Times New Roman"/>
          <w:b/>
          <w:sz w:val="28"/>
          <w:szCs w:val="28"/>
        </w:rPr>
        <w:t>:</w:t>
      </w:r>
    </w:p>
    <w:p w:rsidR="00D76FC4" w:rsidRDefault="00D76FC4" w:rsidP="00E35908">
      <w:pPr>
        <w:pStyle w:val="a3"/>
        <w:numPr>
          <w:ilvl w:val="0"/>
          <w:numId w:val="5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характеристик золотого сечения в математике.</w:t>
      </w:r>
    </w:p>
    <w:p w:rsidR="00D76FC4" w:rsidRDefault="00D76FC4" w:rsidP="00E35908">
      <w:pPr>
        <w:pStyle w:val="a3"/>
        <w:numPr>
          <w:ilvl w:val="0"/>
          <w:numId w:val="5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взаимосвязи пропорциональности  в природе, искусстве, архитектуре</w:t>
      </w:r>
    </w:p>
    <w:p w:rsidR="007B1290" w:rsidRPr="00922D0C" w:rsidRDefault="00D76FC4" w:rsidP="00E35908">
      <w:pPr>
        <w:pStyle w:val="a3"/>
        <w:numPr>
          <w:ilvl w:val="0"/>
          <w:numId w:val="5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290" w:rsidRPr="00922D0C">
        <w:rPr>
          <w:rFonts w:ascii="Times New Roman" w:hAnsi="Times New Roman" w:cs="Times New Roman"/>
          <w:sz w:val="28"/>
          <w:szCs w:val="28"/>
        </w:rPr>
        <w:t>Изучение научно-популярной, занимательной литературы.</w:t>
      </w:r>
    </w:p>
    <w:p w:rsidR="007B1290" w:rsidRPr="00922D0C" w:rsidRDefault="007B1290" w:rsidP="00E35908">
      <w:pPr>
        <w:pStyle w:val="a3"/>
        <w:numPr>
          <w:ilvl w:val="0"/>
          <w:numId w:val="5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sz w:val="28"/>
          <w:szCs w:val="28"/>
        </w:rPr>
        <w:t>Подбор художественной литературы для исследования в картинах художников.</w:t>
      </w:r>
    </w:p>
    <w:p w:rsidR="007B1290" w:rsidRPr="00922D0C" w:rsidRDefault="007B1290" w:rsidP="00E35908">
      <w:pPr>
        <w:pStyle w:val="a3"/>
        <w:numPr>
          <w:ilvl w:val="0"/>
          <w:numId w:val="5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sz w:val="28"/>
          <w:szCs w:val="28"/>
        </w:rPr>
        <w:t>Оценка полученных результатов</w:t>
      </w:r>
    </w:p>
    <w:p w:rsidR="006924A8" w:rsidRPr="00922D0C" w:rsidRDefault="007B1290" w:rsidP="00E35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922D0C">
        <w:rPr>
          <w:rFonts w:ascii="Times New Roman" w:hAnsi="Times New Roman" w:cs="Times New Roman"/>
          <w:sz w:val="28"/>
          <w:szCs w:val="28"/>
        </w:rPr>
        <w:t xml:space="preserve"> - анализ научно-популярной и занимательной литературы, </w:t>
      </w:r>
      <w:r w:rsidR="00FB56E3" w:rsidRPr="00922D0C">
        <w:rPr>
          <w:rFonts w:ascii="Times New Roman" w:hAnsi="Times New Roman" w:cs="Times New Roman"/>
          <w:sz w:val="28"/>
          <w:szCs w:val="28"/>
        </w:rPr>
        <w:t>анализ и сравнение результатов с реальной действительностью.</w:t>
      </w:r>
    </w:p>
    <w:p w:rsidR="00FB56E3" w:rsidRPr="00922D0C" w:rsidRDefault="00FB56E3" w:rsidP="00E35908">
      <w:pPr>
        <w:spacing w:line="360" w:lineRule="auto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6E3" w:rsidRDefault="00FB56E3" w:rsidP="00E35908">
      <w:pPr>
        <w:spacing w:line="360" w:lineRule="auto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B7E" w:rsidRDefault="00AD7B7E" w:rsidP="00E35908">
      <w:pPr>
        <w:spacing w:line="360" w:lineRule="auto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908" w:rsidRPr="00922D0C" w:rsidRDefault="00E35908" w:rsidP="00E35908">
      <w:pPr>
        <w:spacing w:line="360" w:lineRule="auto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2D0C" w:rsidRDefault="00922D0C" w:rsidP="00E3590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22D0C" w:rsidRDefault="00FB56E3" w:rsidP="00E3590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0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B56E3" w:rsidRPr="00922D0C" w:rsidRDefault="00FB56E3" w:rsidP="00E3590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0C">
        <w:rPr>
          <w:rFonts w:ascii="Times New Roman" w:hAnsi="Times New Roman" w:cs="Times New Roman"/>
          <w:sz w:val="28"/>
          <w:szCs w:val="28"/>
        </w:rPr>
        <w:t>Человек различает окружающие его предметы по форме. Интерес к форме какого-либо предмета может быть продиктован жизненной</w:t>
      </w:r>
      <w:r w:rsidR="008571E6" w:rsidRPr="00922D0C">
        <w:rPr>
          <w:rFonts w:ascii="Times New Roman" w:hAnsi="Times New Roman" w:cs="Times New Roman"/>
          <w:sz w:val="28"/>
          <w:szCs w:val="28"/>
        </w:rPr>
        <w:t xml:space="preserve"> необходимостью, а может быть вызван красотой формы. Форма, в основе построения в которой лежат сочетание симметрии и золотого сечения, способствует наилучшему зрительному восприятию и появления ощущения красоты и гармонии. Целое всегда состоит из частей, части разной величины находятся в определенном отношении друг к другу и к целому. Принцип золотого сечения – высшее появления структурного и функционального совершенства целого и его частей в искусстве, науке, технике и природе. Еще в эпоху Возрождения художники </w:t>
      </w:r>
      <w:r w:rsidR="00C55D6D" w:rsidRPr="00922D0C">
        <w:rPr>
          <w:rFonts w:ascii="Times New Roman" w:hAnsi="Times New Roman" w:cs="Times New Roman"/>
          <w:sz w:val="28"/>
          <w:szCs w:val="28"/>
        </w:rPr>
        <w:t>открыли, что любая картина имеет определенные точки, невольно приковывающие наше внимание, так называемые зрительные центры. При этом абсолютно неважно, какой формат имеет картина – горизонтальный или вертикальный. Таких точек всего четыре, и расположены они на расстоянии 3/ 8 и 5/ 8 от соответствующих краев плоскости.</w:t>
      </w:r>
    </w:p>
    <w:p w:rsidR="00C04B20" w:rsidRPr="004C7F12" w:rsidRDefault="00964B4F" w:rsidP="00E3590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F1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E090F1" wp14:editId="4A252406">
            <wp:simplePos x="0" y="0"/>
            <wp:positionH relativeFrom="column">
              <wp:posOffset>680085</wp:posOffset>
            </wp:positionH>
            <wp:positionV relativeFrom="paragraph">
              <wp:posOffset>33655</wp:posOffset>
            </wp:positionV>
            <wp:extent cx="1546225" cy="1429385"/>
            <wp:effectExtent l="0" t="0" r="0" b="0"/>
            <wp:wrapTight wrapText="bothSides">
              <wp:wrapPolygon edited="0">
                <wp:start x="0" y="0"/>
                <wp:lineTo x="0" y="21303"/>
                <wp:lineTo x="21290" y="21303"/>
                <wp:lineTo x="21290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B20" w:rsidRPr="004C7F12">
        <w:rPr>
          <w:rFonts w:ascii="Times New Roman" w:hAnsi="Times New Roman" w:cs="Times New Roman"/>
          <w:b/>
          <w:sz w:val="28"/>
          <w:szCs w:val="28"/>
        </w:rPr>
        <w:t>Рис.</w:t>
      </w:r>
      <w:r w:rsidR="00BB3474" w:rsidRPr="004C7F12">
        <w:rPr>
          <w:rFonts w:ascii="Times New Roman" w:hAnsi="Times New Roman" w:cs="Times New Roman"/>
          <w:b/>
          <w:sz w:val="28"/>
          <w:szCs w:val="28"/>
        </w:rPr>
        <w:t>1</w:t>
      </w:r>
    </w:p>
    <w:p w:rsidR="002C20AF" w:rsidRPr="003763CC" w:rsidRDefault="002C20AF" w:rsidP="00E35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sz w:val="28"/>
          <w:szCs w:val="28"/>
        </w:rPr>
        <w:t xml:space="preserve">Данное открытие у художников того времени получило название </w:t>
      </w:r>
      <w:r w:rsidR="00075681" w:rsidRPr="00922D0C">
        <w:rPr>
          <w:rFonts w:ascii="Times New Roman" w:hAnsi="Times New Roman" w:cs="Times New Roman"/>
          <w:sz w:val="28"/>
          <w:szCs w:val="28"/>
        </w:rPr>
        <w:t>«золотое сечение» картины. Золотое сечение часто применяется в произведениях искусства, архитектуры, встречается в природе.</w:t>
      </w:r>
      <w:r w:rsidR="003763CC" w:rsidRPr="003763CC">
        <w:rPr>
          <w:rFonts w:ascii="Times New Roman" w:hAnsi="Times New Roman" w:cs="Times New Roman"/>
          <w:sz w:val="28"/>
          <w:szCs w:val="28"/>
        </w:rPr>
        <w:t xml:space="preserve"> </w:t>
      </w:r>
      <w:r w:rsidR="003763CC">
        <w:rPr>
          <w:rFonts w:ascii="Times New Roman" w:hAnsi="Times New Roman" w:cs="Times New Roman"/>
          <w:sz w:val="28"/>
          <w:szCs w:val="28"/>
        </w:rPr>
        <w:t>Особую роль «божественная пропорция» играет в искусстве. Здесь она «мать-царица». Без нее невозможно ни построение перспективы в живописи, ни ваяния скульптуры, ни создание архитектурного проекта.</w:t>
      </w:r>
    </w:p>
    <w:p w:rsidR="00AD7B7E" w:rsidRDefault="00AD7B7E" w:rsidP="00E3590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B7E" w:rsidRDefault="00AD7B7E" w:rsidP="00E3590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681" w:rsidRPr="00922D0C" w:rsidRDefault="00AD7B7E" w:rsidP="00E3590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="00075681" w:rsidRPr="00922D0C">
        <w:rPr>
          <w:rFonts w:ascii="Times New Roman" w:hAnsi="Times New Roman" w:cs="Times New Roman"/>
          <w:b/>
          <w:sz w:val="28"/>
          <w:szCs w:val="28"/>
        </w:rPr>
        <w:t>Золотое сечение в математике</w:t>
      </w:r>
      <w:r w:rsidR="00075681" w:rsidRPr="00922D0C">
        <w:rPr>
          <w:rFonts w:ascii="Times New Roman" w:hAnsi="Times New Roman" w:cs="Times New Roman"/>
          <w:sz w:val="28"/>
          <w:szCs w:val="28"/>
        </w:rPr>
        <w:t>.</w:t>
      </w:r>
    </w:p>
    <w:p w:rsidR="00075681" w:rsidRPr="00D76FC4" w:rsidRDefault="00075681" w:rsidP="00E35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D0C">
        <w:rPr>
          <w:rFonts w:ascii="Times New Roman" w:hAnsi="Times New Roman" w:cs="Times New Roman"/>
          <w:sz w:val="28"/>
          <w:szCs w:val="28"/>
        </w:rPr>
        <w:t>В математике пропорцией (лат.</w:t>
      </w:r>
      <w:proofErr w:type="gramEnd"/>
      <w:r w:rsidRPr="00922D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2D0C">
        <w:rPr>
          <w:rFonts w:ascii="Times New Roman" w:hAnsi="Times New Roman" w:cs="Times New Roman"/>
          <w:sz w:val="28"/>
          <w:szCs w:val="28"/>
          <w:lang w:val="en-US"/>
        </w:rPr>
        <w:t>Proportio</w:t>
      </w:r>
      <w:proofErr w:type="spellEnd"/>
      <w:r w:rsidRPr="00922D0C">
        <w:rPr>
          <w:rFonts w:ascii="Times New Roman" w:hAnsi="Times New Roman" w:cs="Times New Roman"/>
          <w:sz w:val="28"/>
          <w:szCs w:val="28"/>
        </w:rPr>
        <w:t>) называют равенство двух</w:t>
      </w:r>
      <w:r w:rsidR="00245234" w:rsidRPr="00922D0C">
        <w:rPr>
          <w:rFonts w:ascii="Times New Roman" w:hAnsi="Times New Roman" w:cs="Times New Roman"/>
          <w:sz w:val="28"/>
          <w:szCs w:val="28"/>
        </w:rPr>
        <w:t xml:space="preserve"> отношений:   </w:t>
      </w:r>
      <w:proofErr w:type="gramStart"/>
      <w:r w:rsidR="00245234" w:rsidRPr="00922D0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45234" w:rsidRPr="00922D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45234" w:rsidRPr="00922D0C">
        <w:rPr>
          <w:rFonts w:ascii="Times New Roman" w:hAnsi="Times New Roman" w:cs="Times New Roman"/>
          <w:sz w:val="28"/>
          <w:szCs w:val="28"/>
        </w:rPr>
        <w:t xml:space="preserve"> </w:t>
      </w:r>
      <w:r w:rsidR="00245234" w:rsidRPr="00922D0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45234" w:rsidRPr="00922D0C">
        <w:rPr>
          <w:rFonts w:ascii="Times New Roman" w:hAnsi="Times New Roman" w:cs="Times New Roman"/>
          <w:sz w:val="28"/>
          <w:szCs w:val="28"/>
        </w:rPr>
        <w:t xml:space="preserve"> = </w:t>
      </w:r>
      <w:r w:rsidR="00245234" w:rsidRPr="00922D0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45234" w:rsidRPr="00922D0C">
        <w:rPr>
          <w:rFonts w:ascii="Times New Roman" w:hAnsi="Times New Roman" w:cs="Times New Roman"/>
          <w:sz w:val="28"/>
          <w:szCs w:val="28"/>
        </w:rPr>
        <w:t xml:space="preserve"> : </w:t>
      </w:r>
      <w:r w:rsidR="00245234" w:rsidRPr="00922D0C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245234" w:rsidRPr="00922D0C" w:rsidRDefault="00245234" w:rsidP="00E35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sz w:val="28"/>
          <w:szCs w:val="28"/>
        </w:rPr>
        <w:t>Отрезок АВ  можно разделить на две части следующими способами:</w:t>
      </w:r>
    </w:p>
    <w:p w:rsidR="00245234" w:rsidRPr="00922D0C" w:rsidRDefault="00245234" w:rsidP="00E35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sz w:val="28"/>
          <w:szCs w:val="28"/>
        </w:rPr>
        <w:t xml:space="preserve">- на две равные </w:t>
      </w:r>
      <w:r w:rsidR="009F3C4C">
        <w:rPr>
          <w:rFonts w:ascii="Times New Roman" w:hAnsi="Times New Roman" w:cs="Times New Roman"/>
          <w:sz w:val="28"/>
          <w:szCs w:val="28"/>
        </w:rPr>
        <w:t>части – АВ</w:t>
      </w:r>
      <w:proofErr w:type="gramStart"/>
      <w:r w:rsidR="009F3C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F3C4C">
        <w:rPr>
          <w:rFonts w:ascii="Times New Roman" w:hAnsi="Times New Roman" w:cs="Times New Roman"/>
          <w:sz w:val="28"/>
          <w:szCs w:val="28"/>
        </w:rPr>
        <w:t xml:space="preserve"> </w:t>
      </w:r>
      <w:r w:rsidR="009F3C4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22D0C">
        <w:rPr>
          <w:rFonts w:ascii="Times New Roman" w:hAnsi="Times New Roman" w:cs="Times New Roman"/>
          <w:sz w:val="28"/>
          <w:szCs w:val="28"/>
        </w:rPr>
        <w:t>С = АВ : ВС</w:t>
      </w:r>
    </w:p>
    <w:p w:rsidR="00245234" w:rsidRPr="00922D0C" w:rsidRDefault="00245234" w:rsidP="00E35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sz w:val="28"/>
          <w:szCs w:val="28"/>
        </w:rPr>
        <w:t>- на две неравные части в любом отношении (такие части п</w:t>
      </w:r>
      <w:r w:rsidR="00161B86" w:rsidRPr="00922D0C">
        <w:rPr>
          <w:rFonts w:ascii="Times New Roman" w:hAnsi="Times New Roman" w:cs="Times New Roman"/>
          <w:sz w:val="28"/>
          <w:szCs w:val="28"/>
        </w:rPr>
        <w:t xml:space="preserve">ропорции не образуют);  </w:t>
      </w:r>
      <w:r w:rsidRPr="00922D0C">
        <w:rPr>
          <w:rFonts w:ascii="Times New Roman" w:hAnsi="Times New Roman" w:cs="Times New Roman"/>
          <w:sz w:val="28"/>
          <w:szCs w:val="28"/>
        </w:rPr>
        <w:t xml:space="preserve"> АВ</w:t>
      </w:r>
      <w:proofErr w:type="gramStart"/>
      <w:r w:rsidRPr="00922D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2D0C">
        <w:rPr>
          <w:rFonts w:ascii="Times New Roman" w:hAnsi="Times New Roman" w:cs="Times New Roman"/>
          <w:sz w:val="28"/>
          <w:szCs w:val="28"/>
        </w:rPr>
        <w:t xml:space="preserve"> АС = </w:t>
      </w:r>
      <w:proofErr w:type="gramStart"/>
      <w:r w:rsidRPr="00922D0C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922D0C">
        <w:rPr>
          <w:rFonts w:ascii="Times New Roman" w:hAnsi="Times New Roman" w:cs="Times New Roman"/>
          <w:sz w:val="28"/>
          <w:szCs w:val="28"/>
        </w:rPr>
        <w:t xml:space="preserve"> : ВС</w:t>
      </w:r>
      <w:proofErr w:type="gramStart"/>
      <w:r w:rsidR="00161B86" w:rsidRPr="00922D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61B86" w:rsidRPr="00922D0C">
        <w:rPr>
          <w:rFonts w:ascii="Times New Roman" w:hAnsi="Times New Roman" w:cs="Times New Roman"/>
          <w:sz w:val="28"/>
          <w:szCs w:val="28"/>
        </w:rPr>
        <w:t xml:space="preserve"> Это есть золотое деление или деление отрезка в крайнем и среднем отношении.</w:t>
      </w:r>
    </w:p>
    <w:p w:rsidR="00161B86" w:rsidRDefault="00161B86" w:rsidP="00E3590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sz w:val="28"/>
          <w:szCs w:val="28"/>
        </w:rPr>
        <w:t>Золотое сечение</w:t>
      </w:r>
      <w:r w:rsidR="009F3C4C" w:rsidRPr="009F3C4C">
        <w:rPr>
          <w:rFonts w:ascii="Times New Roman" w:hAnsi="Times New Roman" w:cs="Times New Roman"/>
          <w:sz w:val="28"/>
          <w:szCs w:val="28"/>
        </w:rPr>
        <w:t xml:space="preserve"> </w:t>
      </w:r>
      <w:r w:rsidRPr="00922D0C">
        <w:rPr>
          <w:rFonts w:ascii="Times New Roman" w:hAnsi="Times New Roman" w:cs="Times New Roman"/>
          <w:sz w:val="28"/>
          <w:szCs w:val="28"/>
        </w:rPr>
        <w:t>- это такое пропорциональное деление отрезка на неравные части, при котором весь отрезок так относится к большей части, так сама большая часть относится к меньшей части.</w:t>
      </w:r>
    </w:p>
    <w:p w:rsidR="009F3C4C" w:rsidRDefault="009F3C4C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3C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1489" cy="690664"/>
            <wp:effectExtent l="0" t="0" r="0" b="0"/>
            <wp:docPr id="1" name="Рисунок 1" descr="Геометрическое изображение золотой пропорц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Геометрическое изображение золотой пропорции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616" cy="69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4C" w:rsidRPr="00964B4F" w:rsidRDefault="009F3C4C" w:rsidP="00964B4F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32"/>
          <w:szCs w:val="28"/>
        </w:rPr>
      </w:pPr>
      <w:proofErr w:type="gramStart"/>
      <w:r w:rsidRPr="00964B4F">
        <w:rPr>
          <w:rFonts w:ascii="Times New Roman" w:hAnsi="Times New Roman" w:cs="Times New Roman"/>
          <w:sz w:val="32"/>
          <w:szCs w:val="28"/>
          <w:lang w:val="en-US"/>
        </w:rPr>
        <w:t>a</w:t>
      </w:r>
      <w:r w:rsidRPr="00964B4F">
        <w:rPr>
          <w:rFonts w:ascii="Times New Roman" w:hAnsi="Times New Roman" w:cs="Times New Roman"/>
          <w:sz w:val="32"/>
          <w:szCs w:val="28"/>
        </w:rPr>
        <w:t xml:space="preserve"> :</w:t>
      </w:r>
      <w:proofErr w:type="gramEnd"/>
      <w:r w:rsidRPr="00964B4F">
        <w:rPr>
          <w:rFonts w:ascii="Times New Roman" w:hAnsi="Times New Roman" w:cs="Times New Roman"/>
          <w:sz w:val="32"/>
          <w:szCs w:val="28"/>
        </w:rPr>
        <w:t xml:space="preserve"> </w:t>
      </w:r>
      <w:r w:rsidRPr="00964B4F">
        <w:rPr>
          <w:rFonts w:ascii="Times New Roman" w:hAnsi="Times New Roman" w:cs="Times New Roman"/>
          <w:sz w:val="32"/>
          <w:szCs w:val="28"/>
          <w:lang w:val="en-US"/>
        </w:rPr>
        <w:t>b</w:t>
      </w:r>
      <w:r w:rsidRPr="00964B4F">
        <w:rPr>
          <w:rFonts w:ascii="Times New Roman" w:hAnsi="Times New Roman" w:cs="Times New Roman"/>
          <w:sz w:val="32"/>
          <w:szCs w:val="28"/>
        </w:rPr>
        <w:t xml:space="preserve"> = </w:t>
      </w:r>
      <w:r w:rsidR="00E35908" w:rsidRPr="00964B4F">
        <w:rPr>
          <w:rFonts w:ascii="Times New Roman" w:hAnsi="Times New Roman" w:cs="Times New Roman"/>
          <w:sz w:val="32"/>
          <w:szCs w:val="28"/>
          <w:lang w:val="en-US"/>
        </w:rPr>
        <w:t>b</w:t>
      </w:r>
      <w:r w:rsidR="00E35908" w:rsidRPr="00964B4F">
        <w:rPr>
          <w:rFonts w:ascii="Times New Roman" w:hAnsi="Times New Roman" w:cs="Times New Roman"/>
          <w:sz w:val="32"/>
          <w:szCs w:val="28"/>
        </w:rPr>
        <w:t xml:space="preserve"> </w:t>
      </w:r>
      <w:r w:rsidRPr="00964B4F">
        <w:rPr>
          <w:rFonts w:ascii="Times New Roman" w:hAnsi="Times New Roman" w:cs="Times New Roman"/>
          <w:sz w:val="32"/>
          <w:szCs w:val="28"/>
        </w:rPr>
        <w:t xml:space="preserve">: </w:t>
      </w:r>
      <w:r w:rsidR="00E35908" w:rsidRPr="00964B4F">
        <w:rPr>
          <w:rFonts w:ascii="Times New Roman" w:hAnsi="Times New Roman" w:cs="Times New Roman"/>
          <w:sz w:val="32"/>
          <w:szCs w:val="28"/>
          <w:lang w:val="en-US"/>
        </w:rPr>
        <w:t>c</w:t>
      </w:r>
      <w:r w:rsidR="00E35908" w:rsidRPr="00964B4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E35908" w:rsidRPr="00964B4F" w:rsidRDefault="00E35908" w:rsidP="00964B4F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32"/>
          <w:szCs w:val="28"/>
        </w:rPr>
      </w:pPr>
      <w:proofErr w:type="gramStart"/>
      <w:r w:rsidRPr="00964B4F">
        <w:rPr>
          <w:rFonts w:ascii="Times New Roman" w:hAnsi="Times New Roman" w:cs="Times New Roman"/>
          <w:sz w:val="32"/>
          <w:szCs w:val="28"/>
          <w:lang w:val="en-US"/>
        </w:rPr>
        <w:t>c</w:t>
      </w:r>
      <w:r w:rsidRPr="00964B4F">
        <w:rPr>
          <w:rFonts w:ascii="Times New Roman" w:hAnsi="Times New Roman" w:cs="Times New Roman"/>
          <w:sz w:val="32"/>
          <w:szCs w:val="28"/>
        </w:rPr>
        <w:t xml:space="preserve"> :</w:t>
      </w:r>
      <w:proofErr w:type="gramEnd"/>
      <w:r w:rsidRPr="00964B4F">
        <w:rPr>
          <w:rFonts w:ascii="Times New Roman" w:hAnsi="Times New Roman" w:cs="Times New Roman"/>
          <w:sz w:val="32"/>
          <w:szCs w:val="28"/>
        </w:rPr>
        <w:t xml:space="preserve"> </w:t>
      </w:r>
      <w:r w:rsidRPr="00964B4F">
        <w:rPr>
          <w:rFonts w:ascii="Times New Roman" w:hAnsi="Times New Roman" w:cs="Times New Roman"/>
          <w:sz w:val="32"/>
          <w:szCs w:val="28"/>
          <w:lang w:val="en-US"/>
        </w:rPr>
        <w:t>b</w:t>
      </w:r>
      <w:r w:rsidRPr="00964B4F">
        <w:rPr>
          <w:rFonts w:ascii="Times New Roman" w:hAnsi="Times New Roman" w:cs="Times New Roman"/>
          <w:sz w:val="32"/>
          <w:szCs w:val="28"/>
        </w:rPr>
        <w:t xml:space="preserve"> = </w:t>
      </w:r>
      <w:r w:rsidRPr="00964B4F">
        <w:rPr>
          <w:rFonts w:ascii="Times New Roman" w:hAnsi="Times New Roman" w:cs="Times New Roman"/>
          <w:sz w:val="32"/>
          <w:szCs w:val="28"/>
          <w:lang w:val="en-US"/>
        </w:rPr>
        <w:t>b</w:t>
      </w:r>
      <w:r w:rsidRPr="00964B4F">
        <w:rPr>
          <w:rFonts w:ascii="Times New Roman" w:hAnsi="Times New Roman" w:cs="Times New Roman"/>
          <w:sz w:val="32"/>
          <w:szCs w:val="28"/>
        </w:rPr>
        <w:t xml:space="preserve"> : </w:t>
      </w:r>
      <w:r w:rsidRPr="00964B4F">
        <w:rPr>
          <w:rFonts w:ascii="Times New Roman" w:hAnsi="Times New Roman" w:cs="Times New Roman"/>
          <w:sz w:val="32"/>
          <w:szCs w:val="28"/>
          <w:lang w:val="en-US"/>
        </w:rPr>
        <w:t>a</w:t>
      </w:r>
    </w:p>
    <w:p w:rsidR="004C7F12" w:rsidRDefault="004C7F12" w:rsidP="004C7F12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C7F12">
        <w:rPr>
          <w:rFonts w:ascii="Times New Roman" w:hAnsi="Times New Roman" w:cs="Times New Roman"/>
          <w:b/>
          <w:sz w:val="28"/>
          <w:szCs w:val="28"/>
        </w:rPr>
        <w:t>ис.</w:t>
      </w:r>
      <w:r w:rsidRPr="004C7F1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9F3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Деление отрезка прямой по золотому сечению. </w:t>
      </w:r>
    </w:p>
    <w:p w:rsidR="00C04B20" w:rsidRPr="00922D0C" w:rsidRDefault="00C04B20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sz w:val="28"/>
          <w:szCs w:val="28"/>
        </w:rPr>
        <w:t xml:space="preserve">Практическое знакомство с золотым сечением начинают с деления отрезка прямой в золотой пропорции с помощью циркуля и линейки.    </w:t>
      </w:r>
    </w:p>
    <w:p w:rsidR="00F15FB0" w:rsidRDefault="00F15FB0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F12" w:rsidRDefault="004C7F12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908" w:rsidRDefault="00E35908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537" w:rsidRDefault="007F1537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53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58334" cy="1342417"/>
            <wp:effectExtent l="0" t="0" r="0" b="0"/>
            <wp:docPr id="2" name="Рисунок 2" descr="Деление отрезка прямой по золотому сечению. BC = 1/2 AB; CD = B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Деление отрезка прямой по золотому сечению. BC = 1/2 AB; CD = BC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041" cy="134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5908" w:rsidRPr="00964B4F" w:rsidRDefault="00E35908" w:rsidP="00964B4F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964B4F">
        <w:rPr>
          <w:rFonts w:ascii="Times New Roman" w:hAnsi="Times New Roman" w:cs="Times New Roman"/>
          <w:sz w:val="28"/>
          <w:szCs w:val="28"/>
        </w:rPr>
        <w:t xml:space="preserve">ВС=1/2АВ; </w:t>
      </w:r>
      <w:r w:rsidRPr="00964B4F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Start"/>
      <w:r w:rsidRPr="00964B4F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64B4F">
        <w:rPr>
          <w:rFonts w:ascii="Times New Roman" w:hAnsi="Times New Roman" w:cs="Times New Roman"/>
          <w:sz w:val="28"/>
          <w:szCs w:val="28"/>
        </w:rPr>
        <w:t>:</w:t>
      </w:r>
      <w:r w:rsidRPr="00964B4F">
        <w:rPr>
          <w:rFonts w:ascii="Times New Roman" w:hAnsi="Times New Roman" w:cs="Times New Roman"/>
          <w:sz w:val="28"/>
          <w:szCs w:val="28"/>
          <w:lang w:val="kk-KZ"/>
        </w:rPr>
        <w:t>ВС</w:t>
      </w:r>
    </w:p>
    <w:p w:rsidR="004C7F12" w:rsidRDefault="004C7F12" w:rsidP="004C7F12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12">
        <w:rPr>
          <w:rFonts w:ascii="Times New Roman" w:hAnsi="Times New Roman" w:cs="Times New Roman"/>
          <w:b/>
          <w:sz w:val="28"/>
          <w:szCs w:val="28"/>
        </w:rPr>
        <w:t>Рис.3</w:t>
      </w:r>
      <w:r w:rsidRPr="00922D0C">
        <w:rPr>
          <w:rFonts w:ascii="Times New Roman" w:hAnsi="Times New Roman" w:cs="Times New Roman"/>
          <w:sz w:val="28"/>
          <w:szCs w:val="28"/>
        </w:rPr>
        <w:t>. Геометрическое изображение золотой пропорции.</w:t>
      </w:r>
    </w:p>
    <w:p w:rsidR="000A2543" w:rsidRPr="00922D0C" w:rsidRDefault="00B13720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sz w:val="28"/>
          <w:szCs w:val="28"/>
        </w:rPr>
        <w:t>Из точки</w:t>
      </w:r>
      <w:proofErr w:type="gramStart"/>
      <w:r w:rsidRPr="00922D0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2D0C">
        <w:rPr>
          <w:rFonts w:ascii="Times New Roman" w:hAnsi="Times New Roman" w:cs="Times New Roman"/>
          <w:sz w:val="28"/>
          <w:szCs w:val="28"/>
        </w:rPr>
        <w:t xml:space="preserve"> восстанавливается перпендикуляр, равный половине АВ. Полученная точка</w:t>
      </w:r>
      <w:proofErr w:type="gramStart"/>
      <w:r w:rsidRPr="00922D0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22D0C">
        <w:rPr>
          <w:rFonts w:ascii="Times New Roman" w:hAnsi="Times New Roman" w:cs="Times New Roman"/>
          <w:sz w:val="28"/>
          <w:szCs w:val="28"/>
        </w:rPr>
        <w:t xml:space="preserve"> соединяется линией с точкой А. На полученной линии </w:t>
      </w:r>
      <w:r w:rsidRPr="000C5EA1">
        <w:rPr>
          <w:rFonts w:ascii="Times New Roman" w:hAnsi="Times New Roman" w:cs="Times New Roman"/>
          <w:sz w:val="28"/>
          <w:szCs w:val="28"/>
        </w:rPr>
        <w:t xml:space="preserve">откладывается отрезок ВС, заканчивающейся точкой </w:t>
      </w:r>
      <w:r w:rsidRPr="000C5EA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C5EA1">
        <w:rPr>
          <w:rFonts w:ascii="Times New Roman" w:hAnsi="Times New Roman" w:cs="Times New Roman"/>
          <w:sz w:val="28"/>
          <w:szCs w:val="28"/>
        </w:rPr>
        <w:t>. Отрезок А</w:t>
      </w:r>
      <w:proofErr w:type="gramStart"/>
      <w:r w:rsidRPr="000C5EA1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22D0C">
        <w:rPr>
          <w:rFonts w:ascii="Times New Roman" w:hAnsi="Times New Roman" w:cs="Times New Roman"/>
          <w:sz w:val="28"/>
          <w:szCs w:val="28"/>
        </w:rPr>
        <w:t xml:space="preserve"> переносится на прямую АВ. Полученная при этом точка</w:t>
      </w:r>
      <w:proofErr w:type="gramStart"/>
      <w:r w:rsidRPr="00922D0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22D0C">
        <w:rPr>
          <w:rFonts w:ascii="Times New Roman" w:hAnsi="Times New Roman" w:cs="Times New Roman"/>
          <w:sz w:val="28"/>
          <w:szCs w:val="28"/>
        </w:rPr>
        <w:t xml:space="preserve"> делит отрезок АВ в соотношении золотой пропорции.</w:t>
      </w:r>
      <w:r w:rsidR="007F1537">
        <w:rPr>
          <w:rFonts w:ascii="Times New Roman" w:hAnsi="Times New Roman" w:cs="Times New Roman"/>
          <w:sz w:val="28"/>
          <w:szCs w:val="28"/>
        </w:rPr>
        <w:t xml:space="preserve"> Это отношение приближенно </w:t>
      </w:r>
      <w:proofErr w:type="gramStart"/>
      <w:r w:rsidR="007F1537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="007F1537">
        <w:rPr>
          <w:rFonts w:ascii="Times New Roman" w:hAnsi="Times New Roman" w:cs="Times New Roman"/>
          <w:sz w:val="28"/>
          <w:szCs w:val="28"/>
        </w:rPr>
        <w:t xml:space="preserve"> 0,618=5\8.</w:t>
      </w:r>
      <w:r w:rsidRPr="00922D0C">
        <w:rPr>
          <w:rFonts w:ascii="Times New Roman" w:hAnsi="Times New Roman" w:cs="Times New Roman"/>
          <w:sz w:val="28"/>
          <w:szCs w:val="28"/>
        </w:rPr>
        <w:t xml:space="preserve"> Отрезки золотой пропорции выражаются бесконечной иррациональной дробью АЕ=</w:t>
      </w:r>
      <w:r w:rsidR="000A2543" w:rsidRPr="00922D0C">
        <w:rPr>
          <w:rFonts w:ascii="Times New Roman" w:hAnsi="Times New Roman" w:cs="Times New Roman"/>
          <w:sz w:val="28"/>
          <w:szCs w:val="28"/>
        </w:rPr>
        <w:t>0,618…, если АВ принять за единицу, ВЕ=0,382</w:t>
      </w:r>
      <w:proofErr w:type="gramStart"/>
      <w:r w:rsidR="000A2543" w:rsidRPr="00922D0C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0A2543" w:rsidRPr="00922D0C">
        <w:rPr>
          <w:rFonts w:ascii="Times New Roman" w:hAnsi="Times New Roman" w:cs="Times New Roman"/>
          <w:sz w:val="28"/>
          <w:szCs w:val="28"/>
        </w:rPr>
        <w:t>ля практических целей часто используют приближенные значения 0.62 и 0.38. Если отрезок АВ принять за 100 частей, то большая часть отрезка равна 62, а меньшая 38 частям. Свойства золотого сечения описываются уравнением: х</w:t>
      </w:r>
      <w:proofErr w:type="gramStart"/>
      <w:r w:rsidR="000A2543" w:rsidRPr="00922D0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0A2543" w:rsidRPr="00922D0C">
        <w:rPr>
          <w:rFonts w:ascii="Times New Roman" w:hAnsi="Times New Roman" w:cs="Times New Roman"/>
          <w:sz w:val="28"/>
          <w:szCs w:val="28"/>
        </w:rPr>
        <w:t xml:space="preserve"> – х – 1=0</w:t>
      </w:r>
    </w:p>
    <w:p w:rsidR="000A2543" w:rsidRPr="00922D0C" w:rsidRDefault="000A2543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sz w:val="28"/>
          <w:szCs w:val="28"/>
        </w:rPr>
        <w:t>Решение этого уравнения:</w:t>
      </w:r>
    </w:p>
    <w:p w:rsidR="000A2543" w:rsidRPr="00922D0C" w:rsidRDefault="00C503D9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position w:val="-24"/>
          <w:sz w:val="28"/>
          <w:szCs w:val="28"/>
        </w:rPr>
        <w:object w:dxaOrig="1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5pt;height:33.7pt" o:ole="">
            <v:imagedata r:id="rId12" o:title=""/>
          </v:shape>
          <o:OLEObject Type="Embed" ProgID="Equation.3" ShapeID="_x0000_i1025" DrawAspect="Content" ObjectID="_1422177064" r:id="rId13"/>
        </w:object>
      </w:r>
    </w:p>
    <w:p w:rsidR="000A2543" w:rsidRDefault="000A2543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D0C">
        <w:rPr>
          <w:rFonts w:ascii="Times New Roman" w:hAnsi="Times New Roman" w:cs="Times New Roman"/>
          <w:sz w:val="28"/>
          <w:szCs w:val="28"/>
        </w:rPr>
        <w:t xml:space="preserve">Свойства золотого сечения создали вокруг этого числа романтический ореол таинственности и чуть ли не мистического </w:t>
      </w:r>
      <w:r w:rsidR="00C503D9" w:rsidRPr="00922D0C">
        <w:rPr>
          <w:rFonts w:ascii="Times New Roman" w:hAnsi="Times New Roman" w:cs="Times New Roman"/>
          <w:sz w:val="28"/>
          <w:szCs w:val="28"/>
        </w:rPr>
        <w:t>поклонения.</w:t>
      </w:r>
      <w:r w:rsidR="00C503D9" w:rsidRPr="00922D0C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6" type="#_x0000_t75" style="width:9.2pt;height:16.85pt" o:ole="">
            <v:imagedata r:id="rId14" o:title=""/>
          </v:shape>
          <o:OLEObject Type="Embed" ProgID="Equation.3" ShapeID="_x0000_i1026" DrawAspect="Content" ObjectID="_1422177065" r:id="rId15"/>
        </w:object>
      </w:r>
    </w:p>
    <w:p w:rsidR="00922D0C" w:rsidRPr="00AD7B7E" w:rsidRDefault="00922D0C" w:rsidP="004C7F12">
      <w:pPr>
        <w:pStyle w:val="a3"/>
        <w:numPr>
          <w:ilvl w:val="1"/>
          <w:numId w:val="9"/>
        </w:numPr>
        <w:tabs>
          <w:tab w:val="left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7E">
        <w:rPr>
          <w:rFonts w:ascii="Times New Roman" w:hAnsi="Times New Roman" w:cs="Times New Roman"/>
          <w:b/>
          <w:sz w:val="28"/>
          <w:szCs w:val="28"/>
        </w:rPr>
        <w:t>История золотого сечения.</w:t>
      </w:r>
    </w:p>
    <w:p w:rsidR="00CF3C72" w:rsidRDefault="00D22BF1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золотом делении ввел в научный обиход Пифагор, древнегреческий философ и математик (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в. д. н. э.). Есть предположение, что Пифагор свое знание золотого деления позаимствовал у египтян и </w:t>
      </w:r>
      <w:r>
        <w:rPr>
          <w:rFonts w:ascii="Times New Roman" w:hAnsi="Times New Roman" w:cs="Times New Roman"/>
          <w:sz w:val="28"/>
          <w:szCs w:val="28"/>
        </w:rPr>
        <w:lastRenderedPageBreak/>
        <w:t>вавилонян. И действительно, пропорции пирамиды Хеопса, храмов, барельефов, предметов быта и украшений из гробницы Тутанхамона свидетельствуют, что египетские мастера пользовались соотношениями золотого деления при их создании</w:t>
      </w:r>
      <w:r w:rsidR="009E48F8">
        <w:rPr>
          <w:rFonts w:ascii="Times New Roman" w:hAnsi="Times New Roman" w:cs="Times New Roman"/>
          <w:sz w:val="28"/>
          <w:szCs w:val="28"/>
        </w:rPr>
        <w:t xml:space="preserve">. Французский архитектор </w:t>
      </w:r>
      <w:proofErr w:type="spellStart"/>
      <w:r w:rsidR="009E48F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9E48F8">
        <w:rPr>
          <w:rFonts w:ascii="Times New Roman" w:hAnsi="Times New Roman" w:cs="Times New Roman"/>
          <w:sz w:val="28"/>
          <w:szCs w:val="28"/>
        </w:rPr>
        <w:t xml:space="preserve"> Корбюзье нашел, что в рельефе из храма фараона Сети </w:t>
      </w:r>
      <w:r w:rsidR="009E48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48F8" w:rsidRPr="009E48F8">
        <w:rPr>
          <w:rFonts w:ascii="Times New Roman" w:hAnsi="Times New Roman" w:cs="Times New Roman"/>
          <w:sz w:val="28"/>
          <w:szCs w:val="28"/>
        </w:rPr>
        <w:t xml:space="preserve"> </w:t>
      </w:r>
      <w:r w:rsidR="009E48F8">
        <w:rPr>
          <w:rFonts w:ascii="Times New Roman" w:hAnsi="Times New Roman" w:cs="Times New Roman"/>
          <w:sz w:val="28"/>
          <w:szCs w:val="28"/>
        </w:rPr>
        <w:t xml:space="preserve">в Абидосе и в рельефе, изображающем фараона </w:t>
      </w:r>
      <w:proofErr w:type="spellStart"/>
      <w:r w:rsidR="009E48F8">
        <w:rPr>
          <w:rFonts w:ascii="Times New Roman" w:hAnsi="Times New Roman" w:cs="Times New Roman"/>
          <w:sz w:val="28"/>
          <w:szCs w:val="28"/>
        </w:rPr>
        <w:t>Рамзеса</w:t>
      </w:r>
      <w:proofErr w:type="spellEnd"/>
      <w:r w:rsidR="009E48F8">
        <w:rPr>
          <w:rFonts w:ascii="Times New Roman" w:hAnsi="Times New Roman" w:cs="Times New Roman"/>
          <w:sz w:val="28"/>
          <w:szCs w:val="28"/>
        </w:rPr>
        <w:t xml:space="preserve">, пропорции фигур соответствуют величинам золотого деления. Зодчий </w:t>
      </w:r>
      <w:proofErr w:type="spellStart"/>
      <w:r w:rsidR="009E48F8">
        <w:rPr>
          <w:rFonts w:ascii="Times New Roman" w:hAnsi="Times New Roman" w:cs="Times New Roman"/>
          <w:sz w:val="28"/>
          <w:szCs w:val="28"/>
        </w:rPr>
        <w:t>Хесира</w:t>
      </w:r>
      <w:proofErr w:type="spellEnd"/>
      <w:r w:rsidR="009E48F8">
        <w:rPr>
          <w:rFonts w:ascii="Times New Roman" w:hAnsi="Times New Roman" w:cs="Times New Roman"/>
          <w:sz w:val="28"/>
          <w:szCs w:val="28"/>
        </w:rPr>
        <w:t>, изображенный на  рельефе деревянной доски из гробницы его имени, держит в руках измерительные инструменты, в которых зафиксированы пропорции золотого деления</w:t>
      </w:r>
      <w:r w:rsidR="00CD5165">
        <w:rPr>
          <w:rFonts w:ascii="Times New Roman" w:hAnsi="Times New Roman" w:cs="Times New Roman"/>
          <w:sz w:val="28"/>
          <w:szCs w:val="28"/>
        </w:rPr>
        <w:t>. Греки были искусными геометрами. Даже арифметике обучали своих детей при помощи геометрических фигур. Квадрат Пифагора и диагональ этого квадрата были основанием для построения динамических прямоугольников. Платон (427…347 гг. до н. э.) также знал о золотом делении. Его диалог «</w:t>
      </w:r>
      <w:proofErr w:type="spellStart"/>
      <w:r w:rsidR="00CD5165">
        <w:rPr>
          <w:rFonts w:ascii="Times New Roman" w:hAnsi="Times New Roman" w:cs="Times New Roman"/>
          <w:sz w:val="28"/>
          <w:szCs w:val="28"/>
        </w:rPr>
        <w:t>Тимей</w:t>
      </w:r>
      <w:proofErr w:type="spellEnd"/>
      <w:r w:rsidR="00CD5165">
        <w:rPr>
          <w:rFonts w:ascii="Times New Roman" w:hAnsi="Times New Roman" w:cs="Times New Roman"/>
          <w:sz w:val="28"/>
          <w:szCs w:val="28"/>
        </w:rPr>
        <w:t>» посвящен математическим и эстетическим воззрениям школы Пифагора и, в частности, вопросам золотого деления. В фасаде древнегреческого храма золотое деление впервые упоминается в «Началах» Е</w:t>
      </w:r>
      <w:r w:rsidR="00CF3C72">
        <w:rPr>
          <w:rFonts w:ascii="Times New Roman" w:hAnsi="Times New Roman" w:cs="Times New Roman"/>
          <w:sz w:val="28"/>
          <w:szCs w:val="28"/>
        </w:rPr>
        <w:t xml:space="preserve">вклида. Во 2-й книге «Начал» дается геометрическое построение золотого деления после Евклида исследованием золотого деления занимались </w:t>
      </w:r>
      <w:proofErr w:type="spellStart"/>
      <w:r w:rsidR="00CF3C72">
        <w:rPr>
          <w:rFonts w:ascii="Times New Roman" w:hAnsi="Times New Roman" w:cs="Times New Roman"/>
          <w:sz w:val="28"/>
          <w:szCs w:val="28"/>
        </w:rPr>
        <w:t>Гипсикл</w:t>
      </w:r>
      <w:proofErr w:type="spellEnd"/>
      <w:r w:rsidR="00CF3C72">
        <w:rPr>
          <w:rFonts w:ascii="Times New Roman" w:hAnsi="Times New Roman" w:cs="Times New Roman"/>
          <w:sz w:val="28"/>
          <w:szCs w:val="28"/>
        </w:rPr>
        <w:t xml:space="preserve"> (</w:t>
      </w:r>
      <w:r w:rsidR="00CF3C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F3C72">
        <w:rPr>
          <w:rFonts w:ascii="Times New Roman" w:hAnsi="Times New Roman" w:cs="Times New Roman"/>
          <w:sz w:val="28"/>
          <w:szCs w:val="28"/>
        </w:rPr>
        <w:t xml:space="preserve"> в. до н. э.), </w:t>
      </w:r>
      <w:proofErr w:type="spellStart"/>
      <w:r w:rsidR="00CF3C72">
        <w:rPr>
          <w:rFonts w:ascii="Times New Roman" w:hAnsi="Times New Roman" w:cs="Times New Roman"/>
          <w:sz w:val="28"/>
          <w:szCs w:val="28"/>
        </w:rPr>
        <w:t>Папп</w:t>
      </w:r>
      <w:proofErr w:type="spellEnd"/>
      <w:r w:rsidR="00CF3C72">
        <w:rPr>
          <w:rFonts w:ascii="Times New Roman" w:hAnsi="Times New Roman" w:cs="Times New Roman"/>
          <w:sz w:val="28"/>
          <w:szCs w:val="28"/>
        </w:rPr>
        <w:t xml:space="preserve"> </w:t>
      </w:r>
      <w:r w:rsidR="00CF3C72" w:rsidRPr="00CF3C72">
        <w:rPr>
          <w:rFonts w:ascii="Times New Roman" w:hAnsi="Times New Roman" w:cs="Times New Roman"/>
          <w:sz w:val="28"/>
          <w:szCs w:val="28"/>
        </w:rPr>
        <w:t>(</w:t>
      </w:r>
      <w:r w:rsidR="00CF3C7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F3C72" w:rsidRPr="00CF3C72">
        <w:rPr>
          <w:rFonts w:ascii="Times New Roman" w:hAnsi="Times New Roman" w:cs="Times New Roman"/>
          <w:sz w:val="28"/>
          <w:szCs w:val="28"/>
        </w:rPr>
        <w:t xml:space="preserve"> </w:t>
      </w:r>
      <w:r w:rsidR="00CF3C72">
        <w:rPr>
          <w:rFonts w:ascii="Times New Roman" w:hAnsi="Times New Roman" w:cs="Times New Roman"/>
          <w:sz w:val="28"/>
          <w:szCs w:val="28"/>
        </w:rPr>
        <w:t>в. до н. э.) и др. В средневековой Европе с золотым делением</w:t>
      </w:r>
      <w:r w:rsidR="007F1537">
        <w:rPr>
          <w:rFonts w:ascii="Times New Roman" w:hAnsi="Times New Roman" w:cs="Times New Roman"/>
          <w:sz w:val="28"/>
          <w:szCs w:val="28"/>
        </w:rPr>
        <w:t xml:space="preserve"> познакомились по арабским перев</w:t>
      </w:r>
      <w:r w:rsidR="00CF3C72">
        <w:rPr>
          <w:rFonts w:ascii="Times New Roman" w:hAnsi="Times New Roman" w:cs="Times New Roman"/>
          <w:sz w:val="28"/>
          <w:szCs w:val="28"/>
        </w:rPr>
        <w:t xml:space="preserve">одам «Начал» Евклида. Секреты золотого деления ревностно оберегались, хранились в строгой тайне. </w:t>
      </w:r>
      <w:proofErr w:type="gramStart"/>
      <w:r w:rsidR="00CF3C72">
        <w:rPr>
          <w:rFonts w:ascii="Times New Roman" w:hAnsi="Times New Roman" w:cs="Times New Roman"/>
          <w:sz w:val="28"/>
          <w:szCs w:val="28"/>
        </w:rPr>
        <w:t>Они были известны только посвященным.</w:t>
      </w:r>
      <w:proofErr w:type="gramEnd"/>
    </w:p>
    <w:p w:rsidR="00922D0C" w:rsidRDefault="00CF3C72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эпоху Во</w:t>
      </w:r>
      <w:r w:rsidR="000632ED">
        <w:rPr>
          <w:rFonts w:ascii="Times New Roman" w:hAnsi="Times New Roman" w:cs="Times New Roman"/>
          <w:sz w:val="28"/>
          <w:szCs w:val="28"/>
        </w:rPr>
        <w:t xml:space="preserve">зрождения усиливается интерес к золотому делению среди ученых и художников в связи с его </w:t>
      </w:r>
      <w:proofErr w:type="gramStart"/>
      <w:r w:rsidR="000632ED">
        <w:rPr>
          <w:rFonts w:ascii="Times New Roman" w:hAnsi="Times New Roman" w:cs="Times New Roman"/>
          <w:sz w:val="28"/>
          <w:szCs w:val="28"/>
        </w:rPr>
        <w:t>применением</w:t>
      </w:r>
      <w:proofErr w:type="gramEnd"/>
      <w:r w:rsidR="000632ED">
        <w:rPr>
          <w:rFonts w:ascii="Times New Roman" w:hAnsi="Times New Roman" w:cs="Times New Roman"/>
          <w:sz w:val="28"/>
          <w:szCs w:val="28"/>
        </w:rPr>
        <w:t xml:space="preserve"> как в геометрии, так и в искусстве, особенно в архитектуре. Леонардо да Винчи</w:t>
      </w:r>
      <w:proofErr w:type="gramStart"/>
      <w:r w:rsidR="000632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32ED">
        <w:rPr>
          <w:rFonts w:ascii="Times New Roman" w:hAnsi="Times New Roman" w:cs="Times New Roman"/>
          <w:sz w:val="28"/>
          <w:szCs w:val="28"/>
        </w:rPr>
        <w:t xml:space="preserve"> художник и ученый, видел, что у итальянских художников эмпирический опыт большой, а знаний мало. Он задумал и начал писать книгу по геометрии. Но в это время появилась книга монаха Луки </w:t>
      </w:r>
      <w:proofErr w:type="spellStart"/>
      <w:r w:rsidR="000632ED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="000632ED">
        <w:rPr>
          <w:rFonts w:ascii="Times New Roman" w:hAnsi="Times New Roman" w:cs="Times New Roman"/>
          <w:sz w:val="28"/>
          <w:szCs w:val="28"/>
        </w:rPr>
        <w:t>, и Леонардо оставил свою затею. По мнению современников и историков</w:t>
      </w:r>
      <w:r w:rsidR="00DB7F1B">
        <w:rPr>
          <w:rFonts w:ascii="Times New Roman" w:hAnsi="Times New Roman" w:cs="Times New Roman"/>
          <w:sz w:val="28"/>
          <w:szCs w:val="28"/>
        </w:rPr>
        <w:t xml:space="preserve"> науки, Лука </w:t>
      </w:r>
      <w:proofErr w:type="spellStart"/>
      <w:r w:rsidR="00DB7F1B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="00DB7F1B">
        <w:rPr>
          <w:rFonts w:ascii="Times New Roman" w:hAnsi="Times New Roman" w:cs="Times New Roman"/>
          <w:sz w:val="28"/>
          <w:szCs w:val="28"/>
        </w:rPr>
        <w:t xml:space="preserve"> был настоящим </w:t>
      </w:r>
      <w:r w:rsidR="00DB7F1B">
        <w:rPr>
          <w:rFonts w:ascii="Times New Roman" w:hAnsi="Times New Roman" w:cs="Times New Roman"/>
          <w:sz w:val="28"/>
          <w:szCs w:val="28"/>
        </w:rPr>
        <w:lastRenderedPageBreak/>
        <w:t>светилом, величайшим математиком Италии в период между Фибоначчи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F1B">
        <w:rPr>
          <w:rFonts w:ascii="Times New Roman" w:hAnsi="Times New Roman" w:cs="Times New Roman"/>
          <w:sz w:val="28"/>
          <w:szCs w:val="28"/>
        </w:rPr>
        <w:t>и Галилеем.</w:t>
      </w:r>
    </w:p>
    <w:p w:rsidR="00DB7F1B" w:rsidRDefault="00DB7F1B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1509 г.</w:t>
      </w:r>
      <w:r w:rsidR="007F1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Венеции была издана книга Луки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«Божественная пропорция» с блестяще выполненными иллюстрациями. Книга была восторженным гимном золотой пропорции. Среди многих достоинств золотой пропорции монах Лука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 преминул назвать ее «божественную суть» как выражение божественного единства</w:t>
      </w:r>
      <w:r w:rsidR="000878AF">
        <w:rPr>
          <w:rFonts w:ascii="Times New Roman" w:hAnsi="Times New Roman" w:cs="Times New Roman"/>
          <w:sz w:val="28"/>
          <w:szCs w:val="28"/>
        </w:rPr>
        <w:t xml:space="preserve"> бог сын, бог отец и бог дух святой (подразумевалось, что малый отрезок есть олицетворение бога сына, больший отрезок – бога отца, а весь отрезок – бога духа святого).</w:t>
      </w:r>
    </w:p>
    <w:p w:rsidR="000878AF" w:rsidRDefault="000878AF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8AF">
        <w:rPr>
          <w:rFonts w:ascii="Times New Roman" w:hAnsi="Times New Roman" w:cs="Times New Roman"/>
          <w:b/>
          <w:sz w:val="28"/>
          <w:szCs w:val="28"/>
          <w:u w:val="single"/>
        </w:rPr>
        <w:t>Леонардо да Винчи</w:t>
      </w:r>
      <w:r>
        <w:rPr>
          <w:rFonts w:ascii="Times New Roman" w:hAnsi="Times New Roman" w:cs="Times New Roman"/>
          <w:sz w:val="28"/>
          <w:szCs w:val="28"/>
        </w:rPr>
        <w:t xml:space="preserve"> так же много внимания уделял изучению золотого деления. Он производил сечения стереометрического тела, образованного правильными пятиугольниками, и каждый раз получал прямоугольники с отношениями сторон в золотом делении. Поэтому он дал этому делению название «золотое сечение». Так оно и держится до сих пор как самое</w:t>
      </w:r>
      <w:r w:rsidR="00886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популярное.</w:t>
      </w:r>
      <w:r w:rsidR="00886A68">
        <w:rPr>
          <w:rFonts w:ascii="Times New Roman" w:hAnsi="Times New Roman" w:cs="Times New Roman"/>
          <w:sz w:val="28"/>
          <w:szCs w:val="28"/>
        </w:rPr>
        <w:t xml:space="preserve"> С развитием дизайна и технической эстетики действие закона золотого сечения распространилось на конструирование машин, мебели и т.д.</w:t>
      </w:r>
    </w:p>
    <w:p w:rsidR="00886A68" w:rsidRPr="00AD7B7E" w:rsidRDefault="00886A68" w:rsidP="004C7F12">
      <w:pPr>
        <w:pStyle w:val="a3"/>
        <w:numPr>
          <w:ilvl w:val="1"/>
          <w:numId w:val="9"/>
        </w:numPr>
        <w:tabs>
          <w:tab w:val="left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7B7E">
        <w:rPr>
          <w:rFonts w:ascii="Times New Roman" w:hAnsi="Times New Roman" w:cs="Times New Roman"/>
          <w:b/>
          <w:sz w:val="28"/>
          <w:szCs w:val="28"/>
        </w:rPr>
        <w:t>Ряд Фибоначчи</w:t>
      </w:r>
    </w:p>
    <w:p w:rsidR="00886A68" w:rsidRDefault="00886A68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историей золотого сечения косвенным образом связано имя итальянского математика монаха Леонардо. </w:t>
      </w:r>
      <w:r w:rsidR="00F1551D">
        <w:rPr>
          <w:rFonts w:ascii="Times New Roman" w:hAnsi="Times New Roman" w:cs="Times New Roman"/>
          <w:sz w:val="28"/>
          <w:szCs w:val="28"/>
        </w:rPr>
        <w:t>Он много путешествовал по Востоку, познакомил Европу с индийскими (арабскими</w:t>
      </w:r>
      <w:proofErr w:type="gramStart"/>
      <w:r w:rsidR="00F1551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1551D">
        <w:rPr>
          <w:rFonts w:ascii="Times New Roman" w:hAnsi="Times New Roman" w:cs="Times New Roman"/>
          <w:sz w:val="28"/>
          <w:szCs w:val="28"/>
        </w:rPr>
        <w:t xml:space="preserve"> цифрами. В 1020 г. Вышел в свет его математический труд «Книга об абаке». Фибоначчи выстроил такой ряд цифр: 0, 1, 1, 2, 3, 5, 8, 13, 21, 34,55, 89, 144, и т. д.</w:t>
      </w:r>
    </w:p>
    <w:p w:rsidR="00EC0037" w:rsidRDefault="00EC0037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чисел 0,1,1,2,3,5,8,13,21,34.55 и т. д. известен как ряд Фибоначчи. Особенность последовательности чисел состоит в том, что каждый ее член, начиная с третьего, равен сумме двух предыдущих 2+3=5; 3+5=8; 5+8=13; 8+13=21; 13+21=34; и т. д., а отношение смежных чисел ряда приближается к отношению золотого деления. Так, 21</w:t>
      </w:r>
      <w:r w:rsidR="00955800">
        <w:rPr>
          <w:rFonts w:ascii="Times New Roman" w:hAnsi="Times New Roman" w:cs="Times New Roman"/>
          <w:sz w:val="28"/>
          <w:szCs w:val="28"/>
        </w:rPr>
        <w:t xml:space="preserve">:34=0,617, а 34:55=0,618, это отношение </w:t>
      </w:r>
      <w:r w:rsidR="00955800">
        <w:rPr>
          <w:rFonts w:ascii="Times New Roman" w:hAnsi="Times New Roman" w:cs="Times New Roman"/>
          <w:sz w:val="28"/>
          <w:szCs w:val="28"/>
        </w:rPr>
        <w:lastRenderedPageBreak/>
        <w:t>0,618</w:t>
      </w:r>
      <w:proofErr w:type="gramStart"/>
      <w:r w:rsidR="009558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55800">
        <w:rPr>
          <w:rFonts w:ascii="Times New Roman" w:hAnsi="Times New Roman" w:cs="Times New Roman"/>
          <w:sz w:val="28"/>
          <w:szCs w:val="28"/>
        </w:rPr>
        <w:t xml:space="preserve"> 0,382 – дает непрерывное деление отрезка прямой в золотой пропорции, когда меньший отрезок так относится к большему, как больший ко всему.</w:t>
      </w:r>
    </w:p>
    <w:p w:rsidR="00B749AB" w:rsidRPr="00964B4F" w:rsidRDefault="00AD7B7E" w:rsidP="004C7F1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 Применение золотого сечения</w:t>
      </w:r>
    </w:p>
    <w:p w:rsidR="00125B8E" w:rsidRPr="00125B8E" w:rsidRDefault="00125B8E" w:rsidP="004C7F1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 Золотое сечение в природе</w:t>
      </w:r>
    </w:p>
    <w:p w:rsidR="00F1551D" w:rsidRDefault="00B749AB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Пропорциональность в природе, искусстве</w:t>
      </w:r>
      <w:r w:rsidR="00A47837">
        <w:rPr>
          <w:rFonts w:ascii="Times New Roman" w:hAnsi="Times New Roman" w:cs="Times New Roman"/>
          <w:sz w:val="28"/>
          <w:szCs w:val="28"/>
        </w:rPr>
        <w:t>, архитектуре означает соблюдение определенных соотношений между размерами отдельных частей растения, скульптуры, здания и является непременным условием правильного и красивого изображения предмета.</w:t>
      </w:r>
    </w:p>
    <w:p w:rsidR="00F15FB0" w:rsidRDefault="00F15FB0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Исследовали, что окружающие нас предметы дают примеры золотого сечения. Например, переп</w:t>
      </w:r>
      <w:r w:rsidR="001A58A6">
        <w:rPr>
          <w:rFonts w:ascii="Times New Roman" w:hAnsi="Times New Roman" w:cs="Times New Roman"/>
          <w:sz w:val="28"/>
          <w:szCs w:val="28"/>
        </w:rPr>
        <w:t>леты многих книг имеют отношение ширины и длины, близкое к числу 0,618. С глубокой древности люди пользовались различными рычагами – весло, лом, весы, ножницы, качели и т. д.</w:t>
      </w:r>
    </w:p>
    <w:p w:rsidR="004C7F12" w:rsidRDefault="004C7F12" w:rsidP="004C7F12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12">
        <w:rPr>
          <w:rFonts w:ascii="Times New Roman" w:hAnsi="Times New Roman" w:cs="Times New Roman"/>
          <w:b/>
          <w:sz w:val="28"/>
          <w:szCs w:val="28"/>
        </w:rPr>
        <w:t>Рис.4</w:t>
      </w:r>
      <w:r>
        <w:rPr>
          <w:rFonts w:ascii="Times New Roman" w:hAnsi="Times New Roman" w:cs="Times New Roman"/>
          <w:sz w:val="28"/>
          <w:szCs w:val="28"/>
        </w:rPr>
        <w:t xml:space="preserve">  Рычаг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72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72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972EE">
        <w:rPr>
          <w:rFonts w:ascii="Times New Roman" w:hAnsi="Times New Roman" w:cs="Times New Roman"/>
          <w:sz w:val="28"/>
          <w:szCs w:val="28"/>
        </w:rPr>
        <w:t>риложение 1)</w:t>
      </w:r>
    </w:p>
    <w:p w:rsidR="004C7F12" w:rsidRDefault="004C7F12" w:rsidP="004C7F12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12">
        <w:rPr>
          <w:rFonts w:ascii="Times New Roman" w:hAnsi="Times New Roman" w:cs="Times New Roman"/>
          <w:b/>
          <w:noProof/>
          <w:sz w:val="28"/>
          <w:szCs w:val="28"/>
        </w:rPr>
        <w:t>Рис.5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Лом.</w:t>
      </w:r>
      <w:r>
        <w:rPr>
          <w:rFonts w:ascii="Times New Roman" w:hAnsi="Times New Roman" w:cs="Times New Roman"/>
          <w:sz w:val="28"/>
          <w:szCs w:val="28"/>
        </w:rPr>
        <w:tab/>
      </w:r>
      <w:r w:rsidR="008972EE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250616" w:rsidRDefault="00250616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астроном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Кеплер назвал золотое сечение одним из сокровищ геометрии. Он первый обращает внимание на значение золотой пропорции для ботаники (рост растений и их строение). Рассматривая расположение листьев на общем стебле растений можно заметить, что между каждыми двумя парами листьев (А и С) третье расположение в месте золотого сечения (точка В).</w:t>
      </w:r>
    </w:p>
    <w:p w:rsidR="004C7F12" w:rsidRDefault="004C7F12" w:rsidP="004C7F12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12">
        <w:rPr>
          <w:rFonts w:ascii="Times New Roman" w:hAnsi="Times New Roman" w:cs="Times New Roman"/>
          <w:b/>
          <w:sz w:val="28"/>
          <w:szCs w:val="28"/>
        </w:rPr>
        <w:t>Рис.6</w:t>
      </w:r>
      <w:r>
        <w:rPr>
          <w:rFonts w:ascii="Times New Roman" w:hAnsi="Times New Roman" w:cs="Times New Roman"/>
          <w:sz w:val="28"/>
          <w:szCs w:val="28"/>
        </w:rPr>
        <w:t xml:space="preserve">  Растение</w:t>
      </w:r>
      <w:r w:rsidR="008972EE"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:rsidR="00847A17" w:rsidRDefault="00847A17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Отросток делает сильный выброс в пространство, останавливается, выпускает листок, на уже короче первого, снова делает выброс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пространство, но уже меньшей силы, выпускает листок еще меньшего размера и снова выброс. Если первый выброс принять за 100 единиц, то </w:t>
      </w:r>
      <w:r>
        <w:rPr>
          <w:rFonts w:ascii="Times New Roman" w:hAnsi="Times New Roman" w:cs="Times New Roman"/>
          <w:sz w:val="28"/>
          <w:szCs w:val="28"/>
        </w:rPr>
        <w:lastRenderedPageBreak/>
        <w:t>второй равен  62 единицам, третий – 38, четвертый – 24 и т. д. Длина лепестков тоже подчинена золотой пропорции. В росте, завоевании пространства растение сохраняло определенные пропорции. Импульсы его роста постепенно уменьшилась в пропорции золотого сечения.</w:t>
      </w:r>
    </w:p>
    <w:p w:rsidR="00847A17" w:rsidRDefault="00847A17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12">
        <w:rPr>
          <w:rFonts w:ascii="Times New Roman" w:hAnsi="Times New Roman" w:cs="Times New Roman"/>
          <w:b/>
          <w:sz w:val="28"/>
          <w:szCs w:val="28"/>
        </w:rPr>
        <w:t>Рис.7</w:t>
      </w:r>
      <w:r w:rsidR="004C7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Отросток.</w:t>
      </w:r>
      <w:r w:rsidR="008972EE">
        <w:rPr>
          <w:rFonts w:ascii="Times New Roman" w:hAnsi="Times New Roman" w:cs="Times New Roman"/>
          <w:sz w:val="28"/>
          <w:szCs w:val="28"/>
        </w:rPr>
        <w:t xml:space="preserve"> (Приложение 4)</w:t>
      </w:r>
    </w:p>
    <w:p w:rsidR="004E2B65" w:rsidRDefault="004E2B65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ящерице с первого взгляда улавливаются приятные для нашего глаза пропорции – длина ее хвоста так относится к длине остального тела, как 62 к 38.</w:t>
      </w:r>
    </w:p>
    <w:p w:rsidR="004C7F12" w:rsidRDefault="004C7F12" w:rsidP="004C7F12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12">
        <w:rPr>
          <w:rFonts w:ascii="Times New Roman" w:hAnsi="Times New Roman" w:cs="Times New Roman"/>
          <w:b/>
          <w:sz w:val="28"/>
          <w:szCs w:val="28"/>
        </w:rPr>
        <w:t>Рис.8</w:t>
      </w:r>
      <w:r>
        <w:rPr>
          <w:rFonts w:ascii="Times New Roman" w:hAnsi="Times New Roman" w:cs="Times New Roman"/>
          <w:sz w:val="28"/>
          <w:szCs w:val="28"/>
        </w:rPr>
        <w:t xml:space="preserve"> Ящерица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72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72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972EE">
        <w:rPr>
          <w:rFonts w:ascii="Times New Roman" w:hAnsi="Times New Roman" w:cs="Times New Roman"/>
          <w:sz w:val="28"/>
          <w:szCs w:val="28"/>
        </w:rPr>
        <w:t>риложение 5)</w:t>
      </w:r>
    </w:p>
    <w:p w:rsidR="004E2B65" w:rsidRDefault="004E2B65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растительном, и в животном мире настойчиво пробивается формообразующая тенденция природы – симметрия относительно напр</w:t>
      </w:r>
      <w:r w:rsidR="00C544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вления роста и движения</w:t>
      </w:r>
      <w:r w:rsidR="00C544F8">
        <w:rPr>
          <w:rFonts w:ascii="Times New Roman" w:hAnsi="Times New Roman" w:cs="Times New Roman"/>
          <w:sz w:val="28"/>
          <w:szCs w:val="28"/>
        </w:rPr>
        <w:t>. Здесь золотое сечение проявляется в пропорциях частей перпендикулярно к направлению роста. Природа осуществила деление на симметричные части и золотые пропорции.</w:t>
      </w:r>
    </w:p>
    <w:p w:rsidR="00C544F8" w:rsidRDefault="00125B8E" w:rsidP="004C7F1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C544F8" w:rsidRPr="00C544F8">
        <w:rPr>
          <w:rFonts w:ascii="Times New Roman" w:hAnsi="Times New Roman" w:cs="Times New Roman"/>
          <w:b/>
          <w:sz w:val="28"/>
          <w:szCs w:val="28"/>
        </w:rPr>
        <w:t>Золотое сечение и симметрия.</w:t>
      </w:r>
    </w:p>
    <w:p w:rsidR="002120A6" w:rsidRDefault="00C544F8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сечение нельзя рассматривать само по себе, отдельно, без связи с симметрией. Великий русский кристаллограф Г.В. Вульф (1863…1925) считал золотое сечение одним из проявлений симме</w:t>
      </w:r>
      <w:r w:rsidR="002120A6">
        <w:rPr>
          <w:rFonts w:ascii="Times New Roman" w:hAnsi="Times New Roman" w:cs="Times New Roman"/>
          <w:sz w:val="28"/>
          <w:szCs w:val="28"/>
        </w:rPr>
        <w:t xml:space="preserve">трии. Золотое деление  </w:t>
      </w:r>
      <w:r>
        <w:rPr>
          <w:rFonts w:ascii="Times New Roman" w:hAnsi="Times New Roman" w:cs="Times New Roman"/>
          <w:sz w:val="28"/>
          <w:szCs w:val="28"/>
        </w:rPr>
        <w:t xml:space="preserve"> не есть проявление асимметрии, чего-то противоположного симметрии</w:t>
      </w:r>
      <w:r w:rsidR="002120A6">
        <w:rPr>
          <w:rFonts w:ascii="Times New Roman" w:hAnsi="Times New Roman" w:cs="Times New Roman"/>
          <w:sz w:val="28"/>
          <w:szCs w:val="28"/>
        </w:rPr>
        <w:t>. Согласно современным представителям золотое деление – асимметричная симметрия. В науку о симметрии вошли такие понятия, как статическая и динамическая симметрия. Статическая симметрия характеризует покой, равновесие, а динамическая – движение, рост. Так, в природе статическая симметрия представлена строением кристаллов, а в искусстве характеризует покой, равновесие и неподвижность. Динамическая симметрия выражает активность, характеризует движение, развитие, ритм, она – свидетельство жизни. Статической симметрии</w:t>
      </w:r>
      <w:r w:rsidR="00BC4AF7">
        <w:rPr>
          <w:rFonts w:ascii="Times New Roman" w:hAnsi="Times New Roman" w:cs="Times New Roman"/>
          <w:sz w:val="28"/>
          <w:szCs w:val="28"/>
        </w:rPr>
        <w:t xml:space="preserve"> свойственны равные отрезки, равные </w:t>
      </w:r>
      <w:r w:rsidR="00BC4AF7">
        <w:rPr>
          <w:rFonts w:ascii="Times New Roman" w:hAnsi="Times New Roman" w:cs="Times New Roman"/>
          <w:sz w:val="28"/>
          <w:szCs w:val="28"/>
        </w:rPr>
        <w:lastRenderedPageBreak/>
        <w:t>величины. Динамической симметрии свойственно увеличение отрезков или их уменьшение, и оно выражается в величинах золотого сечения возрастающего или убывающего ряда.</w:t>
      </w:r>
    </w:p>
    <w:p w:rsidR="00BC4AF7" w:rsidRDefault="00125B8E" w:rsidP="004C7F1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BC4AF7" w:rsidRPr="00BC4AF7">
        <w:rPr>
          <w:rFonts w:ascii="Times New Roman" w:hAnsi="Times New Roman" w:cs="Times New Roman"/>
          <w:b/>
          <w:sz w:val="28"/>
          <w:szCs w:val="28"/>
        </w:rPr>
        <w:t>Золотое сечение в скульптуре.</w:t>
      </w:r>
    </w:p>
    <w:p w:rsidR="00BC4AF7" w:rsidRDefault="00BC4AF7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Скульптурные сооружения, памятники воздвигаются, чтобы увековечить знаменательные события, сохранить в памяти потомков имена</w:t>
      </w:r>
      <w:r w:rsidR="00624E0A">
        <w:rPr>
          <w:rFonts w:ascii="Times New Roman" w:hAnsi="Times New Roman" w:cs="Times New Roman"/>
          <w:sz w:val="28"/>
          <w:szCs w:val="28"/>
        </w:rPr>
        <w:t xml:space="preserve"> прославленных людей, их подвиги и деяния. В древности основу скульптуры составляла теория пропорций. Отношение частей человеческого тела связывались с формулой золотого сечения. Пропорции «золотого сечения» создают впечатление гармонии красоты, поэтому скульпторы использовали их в своих произведениях. Скульпторы утверждают, что талия делит совершенное человеческое тело в отношении «золотого сечения». </w:t>
      </w:r>
      <w:r w:rsidR="00A968CA">
        <w:rPr>
          <w:rFonts w:ascii="Times New Roman" w:hAnsi="Times New Roman" w:cs="Times New Roman"/>
          <w:sz w:val="28"/>
          <w:szCs w:val="28"/>
        </w:rPr>
        <w:t>Самыми знаменитыми из них были статуя Зев</w:t>
      </w:r>
      <w:r w:rsidR="00847A17">
        <w:rPr>
          <w:rFonts w:ascii="Times New Roman" w:hAnsi="Times New Roman" w:cs="Times New Roman"/>
          <w:sz w:val="28"/>
          <w:szCs w:val="28"/>
        </w:rPr>
        <w:t>са Олимпийского и Афины Парфенон</w:t>
      </w:r>
      <w:r w:rsidR="00A968CA">
        <w:rPr>
          <w:rFonts w:ascii="Times New Roman" w:hAnsi="Times New Roman" w:cs="Times New Roman"/>
          <w:sz w:val="28"/>
          <w:szCs w:val="28"/>
        </w:rPr>
        <w:t>.</w:t>
      </w:r>
      <w:r w:rsidR="00624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A17" w:rsidRDefault="00847A17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C7F12">
        <w:rPr>
          <w:rFonts w:ascii="Times New Roman" w:hAnsi="Times New Roman" w:cs="Times New Roman"/>
          <w:b/>
          <w:sz w:val="28"/>
          <w:szCs w:val="28"/>
        </w:rPr>
        <w:t>Рис.9</w:t>
      </w:r>
      <w:r>
        <w:rPr>
          <w:rFonts w:ascii="Times New Roman" w:hAnsi="Times New Roman" w:cs="Times New Roman"/>
          <w:sz w:val="28"/>
          <w:szCs w:val="28"/>
        </w:rPr>
        <w:t xml:space="preserve"> Человеческое тело.</w:t>
      </w:r>
      <w:r w:rsidR="00897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972EE">
        <w:rPr>
          <w:rFonts w:ascii="Times New Roman" w:hAnsi="Times New Roman" w:cs="Times New Roman"/>
          <w:sz w:val="28"/>
          <w:szCs w:val="28"/>
        </w:rPr>
        <w:t>(Приложение  6)</w:t>
      </w:r>
    </w:p>
    <w:p w:rsidR="00A968CA" w:rsidRDefault="00125B8E" w:rsidP="004C7F12">
      <w:pPr>
        <w:tabs>
          <w:tab w:val="left" w:pos="16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A968CA" w:rsidRPr="00A968CA">
        <w:rPr>
          <w:rFonts w:ascii="Times New Roman" w:hAnsi="Times New Roman" w:cs="Times New Roman"/>
          <w:b/>
          <w:sz w:val="28"/>
          <w:szCs w:val="28"/>
        </w:rPr>
        <w:t>Золотое сечение в архитектуре.</w:t>
      </w:r>
    </w:p>
    <w:p w:rsidR="00A968CA" w:rsidRDefault="00A968CA" w:rsidP="008972EE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книгах о «золотом сечении» можно найти замечание о том, что в архитектуре, как и в живописи, все зависит от положения наблюдателя, и что, если некоторые пропорции в здании с одной стороны кажутся образующими «золотое сечение», то с других точек зрения они будут выглядеть</w:t>
      </w:r>
      <w:r w:rsidR="00A53DA1">
        <w:rPr>
          <w:rFonts w:ascii="Times New Roman" w:hAnsi="Times New Roman" w:cs="Times New Roman"/>
          <w:sz w:val="28"/>
          <w:szCs w:val="28"/>
        </w:rPr>
        <w:t xml:space="preserve"> иначе</w:t>
      </w:r>
      <w:proofErr w:type="gramStart"/>
      <w:r w:rsidR="00A53D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3DA1">
        <w:rPr>
          <w:rFonts w:ascii="Times New Roman" w:hAnsi="Times New Roman" w:cs="Times New Roman"/>
          <w:sz w:val="28"/>
          <w:szCs w:val="28"/>
        </w:rPr>
        <w:t xml:space="preserve"> «</w:t>
      </w:r>
      <w:r w:rsidR="008972EE">
        <w:rPr>
          <w:rFonts w:ascii="Times New Roman" w:hAnsi="Times New Roman" w:cs="Times New Roman"/>
          <w:sz w:val="28"/>
          <w:szCs w:val="28"/>
        </w:rPr>
        <w:t xml:space="preserve">Золотое </w:t>
      </w:r>
      <w:r w:rsidR="00A53DA1">
        <w:rPr>
          <w:rFonts w:ascii="Times New Roman" w:hAnsi="Times New Roman" w:cs="Times New Roman"/>
          <w:sz w:val="28"/>
          <w:szCs w:val="28"/>
        </w:rPr>
        <w:t>сечение» дает наиболее спокойное соотношение размеров тех или иных длин.</w:t>
      </w:r>
    </w:p>
    <w:p w:rsidR="00A53DA1" w:rsidRDefault="00A53DA1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красивейших произведений древнегрече</w:t>
      </w:r>
      <w:r w:rsidR="00B729C2">
        <w:rPr>
          <w:rFonts w:ascii="Times New Roman" w:hAnsi="Times New Roman" w:cs="Times New Roman"/>
          <w:sz w:val="28"/>
          <w:szCs w:val="28"/>
        </w:rPr>
        <w:t>ской архитектуры является Парфен</w:t>
      </w:r>
      <w:r>
        <w:rPr>
          <w:rFonts w:ascii="Times New Roman" w:hAnsi="Times New Roman" w:cs="Times New Roman"/>
          <w:sz w:val="28"/>
          <w:szCs w:val="28"/>
        </w:rPr>
        <w:t>он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в. до н. э.) </w:t>
      </w:r>
    </w:p>
    <w:p w:rsidR="00A53DA1" w:rsidRDefault="00B729C2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Парфен</w:t>
      </w:r>
      <w:r w:rsidR="00A53DA1">
        <w:rPr>
          <w:rFonts w:ascii="Times New Roman" w:hAnsi="Times New Roman" w:cs="Times New Roman"/>
          <w:sz w:val="28"/>
          <w:szCs w:val="28"/>
        </w:rPr>
        <w:t xml:space="preserve">он имеет 8 колонн по коротким сторонам и 17 по длинным. Выступы сделаны целиком из квадратов </w:t>
      </w:r>
      <w:proofErr w:type="spellStart"/>
      <w:r w:rsidR="00A53DA1">
        <w:rPr>
          <w:rFonts w:ascii="Times New Roman" w:hAnsi="Times New Roman" w:cs="Times New Roman"/>
          <w:sz w:val="28"/>
          <w:szCs w:val="28"/>
        </w:rPr>
        <w:t>пентилейского</w:t>
      </w:r>
      <w:proofErr w:type="spellEnd"/>
      <w:r w:rsidR="00A53DA1">
        <w:rPr>
          <w:rFonts w:ascii="Times New Roman" w:hAnsi="Times New Roman" w:cs="Times New Roman"/>
          <w:sz w:val="28"/>
          <w:szCs w:val="28"/>
        </w:rPr>
        <w:t xml:space="preserve"> мрамора. Отношение высоты здания к его длине равно 0,618</w:t>
      </w:r>
      <w:r>
        <w:rPr>
          <w:rFonts w:ascii="Times New Roman" w:hAnsi="Times New Roman" w:cs="Times New Roman"/>
          <w:sz w:val="28"/>
          <w:szCs w:val="28"/>
        </w:rPr>
        <w:t>. Если произвести деление Парфен</w:t>
      </w:r>
      <w:r w:rsidR="00A53DA1">
        <w:rPr>
          <w:rFonts w:ascii="Times New Roman" w:hAnsi="Times New Roman" w:cs="Times New Roman"/>
          <w:sz w:val="28"/>
          <w:szCs w:val="28"/>
        </w:rPr>
        <w:t>она по «золотому сечению», то получим те или иные выступы фасада.</w:t>
      </w:r>
    </w:p>
    <w:p w:rsidR="00B729C2" w:rsidRPr="008972EE" w:rsidRDefault="00B729C2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7F12">
        <w:rPr>
          <w:rFonts w:ascii="Times New Roman" w:hAnsi="Times New Roman" w:cs="Times New Roman"/>
          <w:b/>
          <w:sz w:val="28"/>
          <w:szCs w:val="28"/>
        </w:rPr>
        <w:lastRenderedPageBreak/>
        <w:t>Рис. 10</w:t>
      </w:r>
      <w:r w:rsidR="008972EE">
        <w:rPr>
          <w:rFonts w:ascii="Times New Roman" w:hAnsi="Times New Roman" w:cs="Times New Roman"/>
          <w:b/>
          <w:sz w:val="28"/>
          <w:szCs w:val="28"/>
        </w:rPr>
        <w:t>, 11</w:t>
      </w:r>
      <w:r w:rsidR="008972EE">
        <w:rPr>
          <w:rFonts w:ascii="Times New Roman" w:hAnsi="Times New Roman" w:cs="Times New Roman"/>
          <w:sz w:val="28"/>
          <w:szCs w:val="28"/>
        </w:rPr>
        <w:t xml:space="preserve"> Парфенон. </w:t>
      </w:r>
      <w:r w:rsidR="008972EE" w:rsidRPr="008972E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972EE">
        <w:rPr>
          <w:rFonts w:ascii="Times New Roman" w:hAnsi="Times New Roman" w:cs="Times New Roman"/>
          <w:sz w:val="28"/>
          <w:szCs w:val="28"/>
        </w:rPr>
        <w:t>7</w:t>
      </w:r>
      <w:r w:rsidR="008972EE" w:rsidRPr="008972EE">
        <w:rPr>
          <w:rFonts w:ascii="Times New Roman" w:hAnsi="Times New Roman" w:cs="Times New Roman"/>
          <w:sz w:val="28"/>
          <w:szCs w:val="28"/>
        </w:rPr>
        <w:t>)</w:t>
      </w:r>
    </w:p>
    <w:p w:rsidR="00A101BB" w:rsidRPr="00A101BB" w:rsidRDefault="00A101BB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рисунках виден  целый ряд закономерностей, связанных с золотым сечением пропорции здания можно выразить через различные степени числа Ф= 0,618…</w:t>
      </w:r>
    </w:p>
    <w:p w:rsidR="00D03161" w:rsidRDefault="00D03161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C7F12">
        <w:rPr>
          <w:rFonts w:ascii="Times New Roman" w:hAnsi="Times New Roman" w:cs="Times New Roman"/>
          <w:b/>
          <w:sz w:val="28"/>
          <w:szCs w:val="28"/>
        </w:rPr>
        <w:t>Рис.12</w:t>
      </w:r>
      <w:r>
        <w:rPr>
          <w:rFonts w:ascii="Times New Roman" w:hAnsi="Times New Roman" w:cs="Times New Roman"/>
          <w:sz w:val="28"/>
          <w:szCs w:val="28"/>
        </w:rPr>
        <w:t xml:space="preserve">  Парфенон</w:t>
      </w:r>
      <w:r w:rsidR="008972EE">
        <w:rPr>
          <w:rFonts w:ascii="Times New Roman" w:hAnsi="Times New Roman" w:cs="Times New Roman"/>
          <w:sz w:val="28"/>
          <w:szCs w:val="28"/>
        </w:rPr>
        <w:t xml:space="preserve"> (Приложение 8)</w:t>
      </w:r>
    </w:p>
    <w:p w:rsidR="00A101BB" w:rsidRDefault="00A101BB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архитектурные сооружения, храмы и даже жилища от Древнего Египта и Древней Греции до наших дней создавались </w:t>
      </w:r>
      <w:r w:rsidR="00477BFB">
        <w:rPr>
          <w:rFonts w:ascii="Times New Roman" w:hAnsi="Times New Roman" w:cs="Times New Roman"/>
          <w:sz w:val="28"/>
          <w:szCs w:val="28"/>
        </w:rPr>
        <w:t xml:space="preserve"> и создаются  в гармонии  чисел  по правилам Золотого сечения.</w:t>
      </w:r>
    </w:p>
    <w:p w:rsidR="00A53DA1" w:rsidRDefault="00125B8E" w:rsidP="004C7F12">
      <w:pPr>
        <w:tabs>
          <w:tab w:val="left" w:pos="16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78120E" w:rsidRPr="0078120E">
        <w:rPr>
          <w:rFonts w:ascii="Times New Roman" w:hAnsi="Times New Roman" w:cs="Times New Roman"/>
          <w:b/>
          <w:sz w:val="28"/>
          <w:szCs w:val="28"/>
        </w:rPr>
        <w:t>Золотое сечение в живописи.</w:t>
      </w:r>
    </w:p>
    <w:p w:rsidR="0078120E" w:rsidRDefault="0078120E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Переходя к примерам «золотого сечения» в живописи, нельзя не остановить своего внимания на творчестве Леонардо да Винчи.</w:t>
      </w:r>
    </w:p>
    <w:p w:rsidR="00FC412D" w:rsidRDefault="00D03161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Лизы</w:t>
      </w:r>
      <w:r w:rsidR="0078120E">
        <w:rPr>
          <w:rFonts w:ascii="Times New Roman" w:hAnsi="Times New Roman" w:cs="Times New Roman"/>
          <w:sz w:val="28"/>
          <w:szCs w:val="28"/>
        </w:rPr>
        <w:t xml:space="preserve"> (Джоконды) долгие годы привлекает внимание исследователей, которые обнаружили, что композиция рисунка построена на золотых треугольниках</w:t>
      </w:r>
      <w:r w:rsidR="00846727">
        <w:rPr>
          <w:rFonts w:ascii="Times New Roman" w:hAnsi="Times New Roman" w:cs="Times New Roman"/>
          <w:sz w:val="28"/>
          <w:szCs w:val="28"/>
        </w:rPr>
        <w:t>, являющихся частями правильного звездчатого пятиугольника. Женщина не была красива, но в ней привлекала простота и естественность облика. Его модель была печальной и грустной, но Леонардо рассказал ей сказку, услышав которую, она стала живой и интересной.</w:t>
      </w:r>
      <w:r w:rsidR="00FC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1BB" w:rsidRPr="00A101BB" w:rsidRDefault="00A101BB" w:rsidP="00A101BB">
      <w:pPr>
        <w:tabs>
          <w:tab w:val="left" w:pos="1605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BB">
        <w:rPr>
          <w:rFonts w:ascii="Times New Roman" w:hAnsi="Times New Roman" w:cs="Times New Roman"/>
          <w:b/>
          <w:sz w:val="28"/>
          <w:szCs w:val="28"/>
        </w:rPr>
        <w:t>2.6  Золотое сечение в картине Леонардо да Винчи «Джоконда»</w:t>
      </w:r>
    </w:p>
    <w:p w:rsidR="00D03161" w:rsidRDefault="00D03161" w:rsidP="00E35908">
      <w:pPr>
        <w:tabs>
          <w:tab w:val="left" w:pos="160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12">
        <w:rPr>
          <w:rFonts w:ascii="Times New Roman" w:hAnsi="Times New Roman" w:cs="Times New Roman"/>
          <w:b/>
          <w:sz w:val="28"/>
          <w:szCs w:val="28"/>
        </w:rPr>
        <w:t>Рис.13</w:t>
      </w:r>
      <w:r w:rsidR="00A101BB">
        <w:rPr>
          <w:rFonts w:ascii="Times New Roman" w:hAnsi="Times New Roman" w:cs="Times New Roman"/>
          <w:sz w:val="28"/>
          <w:szCs w:val="28"/>
        </w:rPr>
        <w:t xml:space="preserve"> </w:t>
      </w:r>
      <w:r w:rsidR="008972EE">
        <w:rPr>
          <w:rFonts w:ascii="Times New Roman" w:hAnsi="Times New Roman" w:cs="Times New Roman"/>
          <w:sz w:val="28"/>
          <w:szCs w:val="28"/>
        </w:rPr>
        <w:t>(Приложение 9)</w:t>
      </w:r>
    </w:p>
    <w:p w:rsidR="00846727" w:rsidRDefault="00125B8E" w:rsidP="00E35908">
      <w:pPr>
        <w:tabs>
          <w:tab w:val="left" w:pos="1605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846727" w:rsidRPr="00846727">
        <w:rPr>
          <w:rFonts w:ascii="Times New Roman" w:hAnsi="Times New Roman" w:cs="Times New Roman"/>
          <w:b/>
          <w:sz w:val="28"/>
          <w:szCs w:val="28"/>
        </w:rPr>
        <w:t xml:space="preserve">Золотое </w:t>
      </w:r>
      <w:r w:rsidR="00A101BB">
        <w:rPr>
          <w:rFonts w:ascii="Times New Roman" w:hAnsi="Times New Roman" w:cs="Times New Roman"/>
          <w:b/>
          <w:sz w:val="28"/>
          <w:szCs w:val="28"/>
        </w:rPr>
        <w:t xml:space="preserve">сечение в картине </w:t>
      </w:r>
      <w:proofErr w:type="spellStart"/>
      <w:r w:rsidR="00A101BB">
        <w:rPr>
          <w:rFonts w:ascii="Times New Roman" w:hAnsi="Times New Roman" w:cs="Times New Roman"/>
          <w:b/>
          <w:sz w:val="28"/>
          <w:szCs w:val="28"/>
        </w:rPr>
        <w:t>И.И.Шишкина</w:t>
      </w:r>
      <w:proofErr w:type="spellEnd"/>
      <w:r w:rsidR="00A101BB"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="00846727" w:rsidRPr="00846727">
        <w:rPr>
          <w:rFonts w:ascii="Times New Roman" w:hAnsi="Times New Roman" w:cs="Times New Roman"/>
          <w:b/>
          <w:sz w:val="28"/>
          <w:szCs w:val="28"/>
        </w:rPr>
        <w:t>основая роща</w:t>
      </w:r>
      <w:r w:rsidR="00FC412D">
        <w:rPr>
          <w:rFonts w:ascii="Times New Roman" w:hAnsi="Times New Roman" w:cs="Times New Roman"/>
          <w:b/>
          <w:sz w:val="28"/>
          <w:szCs w:val="28"/>
        </w:rPr>
        <w:t>»</w:t>
      </w:r>
    </w:p>
    <w:p w:rsidR="00FC412D" w:rsidRDefault="00FC412D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знаменитой картине И.И. Шишкина просматриваются мотивы золотого сечения. Ярко освещенная солнцем сосна (стоящая на первом плане) делит длину картины по золотому сечению. Справа от сосны – освещенный солнцем пригорок</w:t>
      </w:r>
      <w:r w:rsidR="000B6E24">
        <w:rPr>
          <w:rFonts w:ascii="Times New Roman" w:hAnsi="Times New Roman" w:cs="Times New Roman"/>
          <w:sz w:val="28"/>
          <w:szCs w:val="28"/>
        </w:rPr>
        <w:t xml:space="preserve">. Он делит по золотому сечению правую часть картины по горизонтали. Слева от главной сосны находится множество сосен </w:t>
      </w:r>
      <w:r w:rsidR="000B6E24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gramStart"/>
      <w:r w:rsidR="000B6E2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0B6E24">
        <w:rPr>
          <w:rFonts w:ascii="Times New Roman" w:hAnsi="Times New Roman" w:cs="Times New Roman"/>
          <w:sz w:val="28"/>
          <w:szCs w:val="28"/>
        </w:rPr>
        <w:t xml:space="preserve">  желаний можно с успехом продолжить деление картины по золотому сечению и дальше.</w:t>
      </w:r>
    </w:p>
    <w:p w:rsidR="000B6E24" w:rsidRDefault="000B6E24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Наличие в картинке ярких вертикалей и горизонталей, делящих ее в отношении золотого сечения, придает ей характер уравновешенности и спокойствия в соответствии с замыслом художника.</w:t>
      </w:r>
    </w:p>
    <w:p w:rsidR="00D03161" w:rsidRPr="00FC412D" w:rsidRDefault="00D03161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C7F12">
        <w:rPr>
          <w:rFonts w:ascii="Times New Roman" w:hAnsi="Times New Roman" w:cs="Times New Roman"/>
          <w:b/>
          <w:sz w:val="28"/>
          <w:szCs w:val="28"/>
        </w:rPr>
        <w:t>Рис.14</w:t>
      </w:r>
      <w:r>
        <w:rPr>
          <w:rFonts w:ascii="Times New Roman" w:hAnsi="Times New Roman" w:cs="Times New Roman"/>
          <w:sz w:val="28"/>
          <w:szCs w:val="28"/>
        </w:rPr>
        <w:t xml:space="preserve">  Сосновая </w:t>
      </w:r>
      <w:r w:rsidR="00E66868">
        <w:rPr>
          <w:rFonts w:ascii="Times New Roman" w:hAnsi="Times New Roman" w:cs="Times New Roman"/>
          <w:sz w:val="28"/>
          <w:szCs w:val="28"/>
        </w:rPr>
        <w:t>роща</w:t>
      </w:r>
      <w:r w:rsidR="008972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972EE">
        <w:rPr>
          <w:rFonts w:ascii="Times New Roman" w:hAnsi="Times New Roman" w:cs="Times New Roman"/>
          <w:sz w:val="28"/>
          <w:szCs w:val="28"/>
        </w:rPr>
        <w:t>(Приложение 10)</w:t>
      </w:r>
    </w:p>
    <w:p w:rsidR="00FC412D" w:rsidRPr="00D76FC4" w:rsidRDefault="000C5EA1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FC4">
        <w:rPr>
          <w:rFonts w:ascii="Times New Roman" w:hAnsi="Times New Roman" w:cs="Times New Roman"/>
          <w:sz w:val="28"/>
          <w:szCs w:val="28"/>
        </w:rPr>
        <w:t>Все живое и все красивое – все подчиняется божественному закону, имя которому – «золотое сечение».</w:t>
      </w:r>
    </w:p>
    <w:p w:rsidR="00AC4F39" w:rsidRPr="00AC4F39" w:rsidRDefault="00AC4F39" w:rsidP="00E35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4F39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AC4F39" w:rsidRPr="00AC4F39" w:rsidRDefault="00AC4F39" w:rsidP="00E359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AC4F39">
        <w:rPr>
          <w:rFonts w:ascii="Times New Roman" w:hAnsi="Times New Roman" w:cs="Times New Roman"/>
          <w:sz w:val="28"/>
          <w:szCs w:val="24"/>
        </w:rPr>
        <w:t>риступая к данному исследованию, мы ставили перед собой задачу вызвать интерес к изучению предмета «математика» через поиск  принципа золотого сечения – высшего проявления совершенства целого и его частей в искусстве, в науке, в технике и в природе и показали роль пропорции золотого сечения в архитектуре, в скульптуре, в науке, в природе.</w:t>
      </w:r>
    </w:p>
    <w:p w:rsidR="00AC4F39" w:rsidRPr="00AC4F39" w:rsidRDefault="00AC4F39" w:rsidP="00E359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C4F39">
        <w:rPr>
          <w:rFonts w:ascii="Times New Roman" w:hAnsi="Times New Roman" w:cs="Times New Roman"/>
          <w:sz w:val="28"/>
          <w:szCs w:val="24"/>
        </w:rPr>
        <w:t>Для этого:</w:t>
      </w:r>
    </w:p>
    <w:p w:rsidR="00AC4F39" w:rsidRPr="00AC4F39" w:rsidRDefault="00AC4F39" w:rsidP="00E359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C4F39">
        <w:rPr>
          <w:rFonts w:ascii="Times New Roman" w:hAnsi="Times New Roman" w:cs="Times New Roman"/>
          <w:sz w:val="28"/>
          <w:szCs w:val="24"/>
        </w:rPr>
        <w:t>- была изучена научная и научно-популярная исследующая связь литературы и математики, представляющая принцип золотого сечения</w:t>
      </w:r>
    </w:p>
    <w:p w:rsidR="00AC4F39" w:rsidRPr="00AC4F39" w:rsidRDefault="00AC4F39" w:rsidP="00E359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C4F39">
        <w:rPr>
          <w:rFonts w:ascii="Times New Roman" w:hAnsi="Times New Roman" w:cs="Times New Roman"/>
          <w:sz w:val="28"/>
          <w:szCs w:val="24"/>
        </w:rPr>
        <w:t>- проведено исследования картин известных людей искусства, науки</w:t>
      </w:r>
    </w:p>
    <w:p w:rsidR="00AC4F39" w:rsidRPr="00AC4F39" w:rsidRDefault="00AC4F39" w:rsidP="00E359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C4F39">
        <w:rPr>
          <w:rFonts w:ascii="Times New Roman" w:hAnsi="Times New Roman" w:cs="Times New Roman"/>
          <w:sz w:val="28"/>
          <w:szCs w:val="24"/>
        </w:rPr>
        <w:t>- показано применение пропорциональности в природе, искусстве, архитектуре, что является непрерывным условием правильного и красивого изображения предмета</w:t>
      </w:r>
    </w:p>
    <w:p w:rsidR="00AC4F39" w:rsidRPr="00AC4F39" w:rsidRDefault="00AC4F39" w:rsidP="00E359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C4F39">
        <w:rPr>
          <w:rFonts w:ascii="Times New Roman" w:hAnsi="Times New Roman" w:cs="Times New Roman"/>
          <w:sz w:val="28"/>
          <w:szCs w:val="24"/>
        </w:rPr>
        <w:t>Жизнь человека и общества постоянно требует сложных решений, выходящих за рамки любой профессии, любого специализированного образа мысли.</w:t>
      </w:r>
    </w:p>
    <w:p w:rsidR="00AC4F39" w:rsidRPr="00AC4F39" w:rsidRDefault="00AC4F39" w:rsidP="00E359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C4F39">
        <w:rPr>
          <w:rFonts w:ascii="Times New Roman" w:hAnsi="Times New Roman" w:cs="Times New Roman"/>
          <w:sz w:val="28"/>
          <w:szCs w:val="24"/>
        </w:rPr>
        <w:t xml:space="preserve">Математика – вечно живое дерево науки. С древнейших времен известно, что математика учит правильно мыслить, логически рассуждать. Кто занимается математикой, тот развивает свой ум и внимание, воспитывает </w:t>
      </w:r>
      <w:r w:rsidRPr="00AC4F39">
        <w:rPr>
          <w:rFonts w:ascii="Times New Roman" w:hAnsi="Times New Roman" w:cs="Times New Roman"/>
          <w:sz w:val="28"/>
          <w:szCs w:val="24"/>
        </w:rPr>
        <w:lastRenderedPageBreak/>
        <w:t>волю и настойчивость. А эти качества нужны всем без исключения: и врачу, и артисту, и художнику, и писателю.</w:t>
      </w:r>
    </w:p>
    <w:p w:rsidR="00AC4F39" w:rsidRPr="00AC4F39" w:rsidRDefault="00AC4F39" w:rsidP="00E359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C4F39">
        <w:rPr>
          <w:rFonts w:ascii="Times New Roman" w:hAnsi="Times New Roman" w:cs="Times New Roman"/>
          <w:sz w:val="28"/>
          <w:szCs w:val="24"/>
        </w:rPr>
        <w:t>Данная работа еще раз с большой убедительностью подтверждает знаменитую истину, что математика не признает упрощенного подхода, основанного на фантазии и правдоподобности, и  является « царицей всех наук».</w:t>
      </w:r>
    </w:p>
    <w:p w:rsidR="00AC4F39" w:rsidRDefault="00AC4F39" w:rsidP="00E35908">
      <w:pPr>
        <w:tabs>
          <w:tab w:val="left" w:pos="1605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C4F39" w:rsidRDefault="00AC4F39" w:rsidP="00E35908">
      <w:pPr>
        <w:tabs>
          <w:tab w:val="left" w:pos="1605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12" w:rsidRDefault="004C7F12" w:rsidP="00E35908">
      <w:pPr>
        <w:tabs>
          <w:tab w:val="left" w:pos="1605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B4F" w:rsidRDefault="00964B4F" w:rsidP="00E35908">
      <w:pPr>
        <w:tabs>
          <w:tab w:val="left" w:pos="1605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EA1" w:rsidRDefault="000C5EA1" w:rsidP="00E35908">
      <w:pPr>
        <w:tabs>
          <w:tab w:val="left" w:pos="1605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C5EA1" w:rsidRDefault="000C5EA1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Математика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0C5EA1" w:rsidRDefault="000C5EA1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Лука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«Божественная пропорция».</w:t>
      </w:r>
    </w:p>
    <w:p w:rsidR="000C5EA1" w:rsidRPr="00E66868" w:rsidRDefault="000C5EA1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E66868">
        <w:rPr>
          <w:rFonts w:ascii="Times New Roman" w:hAnsi="Times New Roman" w:cs="Times New Roman"/>
          <w:sz w:val="28"/>
          <w:szCs w:val="28"/>
        </w:rPr>
        <w:t>Азевич</w:t>
      </w:r>
      <w:proofErr w:type="spellEnd"/>
      <w:r w:rsidR="00E66868">
        <w:rPr>
          <w:rFonts w:ascii="Times New Roman" w:hAnsi="Times New Roman" w:cs="Times New Roman"/>
          <w:sz w:val="28"/>
          <w:szCs w:val="28"/>
        </w:rPr>
        <w:t xml:space="preserve"> А.И. Двадцать уроков гармонии</w:t>
      </w:r>
      <w:r w:rsidR="00E66868" w:rsidRPr="00E66868">
        <w:rPr>
          <w:rFonts w:ascii="Times New Roman" w:hAnsi="Times New Roman" w:cs="Times New Roman"/>
          <w:sz w:val="28"/>
          <w:szCs w:val="28"/>
        </w:rPr>
        <w:t xml:space="preserve">: </w:t>
      </w:r>
      <w:r w:rsidR="00E66868">
        <w:rPr>
          <w:rFonts w:ascii="Times New Roman" w:hAnsi="Times New Roman" w:cs="Times New Roman"/>
          <w:sz w:val="28"/>
          <w:szCs w:val="28"/>
        </w:rPr>
        <w:t>гуманитарно-математический курс. – М.: Школа-пресс, 1998.</w:t>
      </w:r>
    </w:p>
    <w:p w:rsidR="00D766CA" w:rsidRDefault="006C67AE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E66868">
        <w:rPr>
          <w:rFonts w:ascii="Times New Roman" w:hAnsi="Times New Roman" w:cs="Times New Roman"/>
          <w:sz w:val="28"/>
          <w:szCs w:val="28"/>
        </w:rPr>
        <w:t>Васюткинский</w:t>
      </w:r>
      <w:proofErr w:type="spellEnd"/>
      <w:r w:rsidR="00E66868">
        <w:rPr>
          <w:rFonts w:ascii="Times New Roman" w:hAnsi="Times New Roman" w:cs="Times New Roman"/>
          <w:sz w:val="28"/>
          <w:szCs w:val="28"/>
        </w:rPr>
        <w:t xml:space="preserve"> Н.Н. </w:t>
      </w:r>
      <w:r w:rsidR="00D766CA">
        <w:rPr>
          <w:rFonts w:ascii="Times New Roman" w:hAnsi="Times New Roman" w:cs="Times New Roman"/>
          <w:sz w:val="28"/>
          <w:szCs w:val="28"/>
        </w:rPr>
        <w:t>Золотая пропорция.- М., 1990</w:t>
      </w:r>
    </w:p>
    <w:p w:rsidR="00D766CA" w:rsidRDefault="00D766CA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Волошинов А.В. Математика и искусство. – М., 1992</w:t>
      </w:r>
    </w:p>
    <w:p w:rsidR="00D766CA" w:rsidRDefault="00D766CA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Математика и романтика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иев</w:t>
      </w:r>
      <w:proofErr w:type="spellEnd"/>
      <w:r>
        <w:rPr>
          <w:rFonts w:ascii="Times New Roman" w:hAnsi="Times New Roman" w:cs="Times New Roman"/>
          <w:sz w:val="28"/>
          <w:szCs w:val="28"/>
        </w:rPr>
        <w:t>, 1976</w:t>
      </w:r>
    </w:p>
    <w:p w:rsidR="006C67AE" w:rsidRDefault="00D766CA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Геометрия и искусство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- М.: мир, 1989</w:t>
      </w:r>
    </w:p>
    <w:p w:rsidR="00D766CA" w:rsidRPr="000C5EA1" w:rsidRDefault="00D766CA" w:rsidP="00E35908">
      <w:pPr>
        <w:tabs>
          <w:tab w:val="left" w:pos="160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Шмелев, Золотое сечение, Москва (1990).</w:t>
      </w:r>
    </w:p>
    <w:sectPr w:rsidR="00D766CA" w:rsidRPr="000C5EA1" w:rsidSect="00205E6F">
      <w:footerReference w:type="default" r:id="rId1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EC" w:rsidRDefault="00C67BEC" w:rsidP="000C5EA1">
      <w:pPr>
        <w:spacing w:after="0" w:line="240" w:lineRule="auto"/>
      </w:pPr>
      <w:r>
        <w:separator/>
      </w:r>
    </w:p>
  </w:endnote>
  <w:endnote w:type="continuationSeparator" w:id="0">
    <w:p w:rsidR="00C67BEC" w:rsidRDefault="00C67BEC" w:rsidP="000C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032"/>
      <w:docPartObj>
        <w:docPartGallery w:val="Page Numbers (Bottom of Page)"/>
        <w:docPartUnique/>
      </w:docPartObj>
    </w:sdtPr>
    <w:sdtEndPr/>
    <w:sdtContent>
      <w:p w:rsidR="00B55ADF" w:rsidRDefault="003E1A7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2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55ADF" w:rsidRDefault="00B55A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EC" w:rsidRDefault="00C67BEC" w:rsidP="000C5EA1">
      <w:pPr>
        <w:spacing w:after="0" w:line="240" w:lineRule="auto"/>
      </w:pPr>
      <w:r>
        <w:separator/>
      </w:r>
    </w:p>
  </w:footnote>
  <w:footnote w:type="continuationSeparator" w:id="0">
    <w:p w:rsidR="00C67BEC" w:rsidRDefault="00C67BEC" w:rsidP="000C5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EE0"/>
    <w:multiLevelType w:val="multilevel"/>
    <w:tmpl w:val="18E679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7376999"/>
    <w:multiLevelType w:val="multilevel"/>
    <w:tmpl w:val="A2F870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15BE4C47"/>
    <w:multiLevelType w:val="multilevel"/>
    <w:tmpl w:val="022A56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1B856E08"/>
    <w:multiLevelType w:val="multilevel"/>
    <w:tmpl w:val="B6CADC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35C62CA2"/>
    <w:multiLevelType w:val="hybridMultilevel"/>
    <w:tmpl w:val="2C66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1300C"/>
    <w:multiLevelType w:val="multilevel"/>
    <w:tmpl w:val="F69C81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1595C7C"/>
    <w:multiLevelType w:val="hybridMultilevel"/>
    <w:tmpl w:val="2AEA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43658"/>
    <w:multiLevelType w:val="multilevel"/>
    <w:tmpl w:val="0E38FD9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72242A9D"/>
    <w:multiLevelType w:val="multilevel"/>
    <w:tmpl w:val="0B24A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4A8"/>
    <w:rsid w:val="000632ED"/>
    <w:rsid w:val="000639CD"/>
    <w:rsid w:val="00075681"/>
    <w:rsid w:val="000878AF"/>
    <w:rsid w:val="000A2543"/>
    <w:rsid w:val="000B6E24"/>
    <w:rsid w:val="000C5EA1"/>
    <w:rsid w:val="00125B8E"/>
    <w:rsid w:val="00161B86"/>
    <w:rsid w:val="001A58A6"/>
    <w:rsid w:val="001D041E"/>
    <w:rsid w:val="001D0D22"/>
    <w:rsid w:val="00205E6F"/>
    <w:rsid w:val="002074DC"/>
    <w:rsid w:val="002120A6"/>
    <w:rsid w:val="00245234"/>
    <w:rsid w:val="00250616"/>
    <w:rsid w:val="00274460"/>
    <w:rsid w:val="002C20AF"/>
    <w:rsid w:val="002F78F9"/>
    <w:rsid w:val="003763CC"/>
    <w:rsid w:val="003D6C2B"/>
    <w:rsid w:val="003E1A7A"/>
    <w:rsid w:val="00477BFB"/>
    <w:rsid w:val="004811E2"/>
    <w:rsid w:val="004C7F12"/>
    <w:rsid w:val="004E2B65"/>
    <w:rsid w:val="005006DB"/>
    <w:rsid w:val="00543EA2"/>
    <w:rsid w:val="005701D9"/>
    <w:rsid w:val="00592FAB"/>
    <w:rsid w:val="005D5EDE"/>
    <w:rsid w:val="00624E0A"/>
    <w:rsid w:val="00641D47"/>
    <w:rsid w:val="006924A8"/>
    <w:rsid w:val="006C67AE"/>
    <w:rsid w:val="0078120E"/>
    <w:rsid w:val="007B1290"/>
    <w:rsid w:val="007D37E4"/>
    <w:rsid w:val="007F1537"/>
    <w:rsid w:val="00846727"/>
    <w:rsid w:val="00847A17"/>
    <w:rsid w:val="008571E6"/>
    <w:rsid w:val="00886A68"/>
    <w:rsid w:val="008972EE"/>
    <w:rsid w:val="00922D0C"/>
    <w:rsid w:val="00955800"/>
    <w:rsid w:val="00964B4F"/>
    <w:rsid w:val="009E48F8"/>
    <w:rsid w:val="009F3C4C"/>
    <w:rsid w:val="00A101BB"/>
    <w:rsid w:val="00A47837"/>
    <w:rsid w:val="00A53DA1"/>
    <w:rsid w:val="00A968CA"/>
    <w:rsid w:val="00AC4F39"/>
    <w:rsid w:val="00AD7B7E"/>
    <w:rsid w:val="00AE3F31"/>
    <w:rsid w:val="00B063AF"/>
    <w:rsid w:val="00B13720"/>
    <w:rsid w:val="00B55ADF"/>
    <w:rsid w:val="00B729C2"/>
    <w:rsid w:val="00B749AB"/>
    <w:rsid w:val="00BB3474"/>
    <w:rsid w:val="00BC4AF7"/>
    <w:rsid w:val="00C04B20"/>
    <w:rsid w:val="00C24293"/>
    <w:rsid w:val="00C503D9"/>
    <w:rsid w:val="00C51F09"/>
    <w:rsid w:val="00C544F8"/>
    <w:rsid w:val="00C55D6D"/>
    <w:rsid w:val="00C67BEC"/>
    <w:rsid w:val="00CD5165"/>
    <w:rsid w:val="00CF3C72"/>
    <w:rsid w:val="00D03161"/>
    <w:rsid w:val="00D22BF1"/>
    <w:rsid w:val="00D766CA"/>
    <w:rsid w:val="00D76FC4"/>
    <w:rsid w:val="00DB7F1B"/>
    <w:rsid w:val="00E341DD"/>
    <w:rsid w:val="00E35908"/>
    <w:rsid w:val="00E4362D"/>
    <w:rsid w:val="00E66868"/>
    <w:rsid w:val="00E706FA"/>
    <w:rsid w:val="00EC0037"/>
    <w:rsid w:val="00EC418C"/>
    <w:rsid w:val="00F1551D"/>
    <w:rsid w:val="00F15FB0"/>
    <w:rsid w:val="00F955A5"/>
    <w:rsid w:val="00FB1ADD"/>
    <w:rsid w:val="00FB56E3"/>
    <w:rsid w:val="00FC412D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3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C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5EA1"/>
  </w:style>
  <w:style w:type="paragraph" w:styleId="a8">
    <w:name w:val="footer"/>
    <w:basedOn w:val="a"/>
    <w:link w:val="a9"/>
    <w:uiPriority w:val="99"/>
    <w:unhideWhenUsed/>
    <w:rsid w:val="000C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2102-1207-49F4-B4BA-37ABE05D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Айлана</cp:lastModifiedBy>
  <cp:revision>5</cp:revision>
  <cp:lastPrinted>2012-02-20T02:44:00Z</cp:lastPrinted>
  <dcterms:created xsi:type="dcterms:W3CDTF">2012-02-20T02:07:00Z</dcterms:created>
  <dcterms:modified xsi:type="dcterms:W3CDTF">2013-02-12T05:24:00Z</dcterms:modified>
</cp:coreProperties>
</file>