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86" w:rsidRDefault="00893BD6" w:rsidP="00893BD6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Активные формы обучения</w:t>
      </w:r>
    </w:p>
    <w:p w:rsidR="00893BD6" w:rsidRDefault="00893BD6" w:rsidP="00893BD6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образовательном процессе</w:t>
      </w:r>
    </w:p>
    <w:p w:rsidR="00893BD6" w:rsidRDefault="00893BD6" w:rsidP="00893BD6">
      <w:pPr>
        <w:spacing w:line="240" w:lineRule="auto"/>
        <w:jc w:val="center"/>
        <w:rPr>
          <w:b/>
          <w:i/>
          <w:sz w:val="32"/>
          <w:szCs w:val="32"/>
        </w:rPr>
      </w:pPr>
    </w:p>
    <w:p w:rsidR="00893BD6" w:rsidRDefault="00893BD6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настоящее время понимание системы образования неизмеримо расширилось, изменилось и представление о целях, задачах, содержании, методах и формах обучения. Приоритетность личностной ориентации в системе образования позволяет отметить, что главной целью является формирование личности, подготовка человека думающего и чувствующего, умеющего использовать знания в жизни. Для того, чтобы</w:t>
      </w:r>
      <w:r w:rsidR="00FD04CF">
        <w:rPr>
          <w:sz w:val="24"/>
          <w:szCs w:val="24"/>
        </w:rPr>
        <w:t xml:space="preserve"> учащиеся умели осуществлять ценностно-ориентированный выбор в жизненно важных ситуациях, умели принимать решения в сложных ситуациях, обладали сформированными навыками межличностного общения, возникает проблема в усвоении знаний на уроках, также необходимо повышение интереса к обучению. Помочь в этом может стратегия активного обучения, которая предполагает</w:t>
      </w:r>
      <w:r w:rsidR="00D03A12">
        <w:rPr>
          <w:sz w:val="24"/>
          <w:szCs w:val="24"/>
        </w:rPr>
        <w:t xml:space="preserve"> активную форму на уроках.</w:t>
      </w:r>
    </w:p>
    <w:p w:rsidR="00D03A12" w:rsidRDefault="00D03A12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Активное обучение </w:t>
      </w:r>
      <w:r w:rsidR="004E7383">
        <w:rPr>
          <w:sz w:val="24"/>
          <w:szCs w:val="24"/>
        </w:rPr>
        <w:t xml:space="preserve"> - это</w:t>
      </w:r>
      <w:r>
        <w:rPr>
          <w:sz w:val="24"/>
          <w:szCs w:val="24"/>
        </w:rPr>
        <w:t xml:space="preserve"> постоянное взаимодействие между учителем и учеником в процессе обучения с использованием таких форм, которые обеспечивают реализацию внутреннего механизма саморазвития обучающихся, тем самым, повышая качество учения и контроль самостоятельной работы</w:t>
      </w:r>
      <w:r w:rsidR="00584CB5">
        <w:rPr>
          <w:sz w:val="24"/>
          <w:szCs w:val="24"/>
        </w:rPr>
        <w:t xml:space="preserve"> обучающихся. Цель активного обучения – развивать коммуникативные, управленческие навыки учащихся, формировать у учеников такие качества, как терпимость, уважение к иному, отличающемуся от своего мнению, способствовать развитию мотивации ученика к изучению нового.</w:t>
      </w:r>
    </w:p>
    <w:p w:rsidR="00584CB5" w:rsidRDefault="00584CB5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результате использования современных технологий появляется инновационный аспект образования в школе, в котором учитываются саморазвитие педагога, как профессионала, использование активных форм обучения, позволяющих погрузить учащихся в активное организованное обучение, в котором они </w:t>
      </w:r>
      <w:r w:rsidR="009B34D9">
        <w:rPr>
          <w:sz w:val="24"/>
          <w:szCs w:val="24"/>
        </w:rPr>
        <w:t>проявляют свою сущность и могут взаимодействовать с другими людьми, а не только с учителем. Кроме   того, сочетается педагогическое управление с развитием инициативы и самостоятельности учащихся, а так же принцип сознательности и активности в образовательном процессе.</w:t>
      </w:r>
    </w:p>
    <w:p w:rsidR="009B34D9" w:rsidRDefault="009B34D9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Чтобы понять, как на деле внедряются активные формы обучения, нужно посмотреть на преобразования, с помощью которых классический подход трансформируется в активный образовательный процесс.</w:t>
      </w:r>
    </w:p>
    <w:p w:rsidR="009B34D9" w:rsidRDefault="009B34D9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Методикой активного обучения предусмотрено формирование учащихся в группы. Задания так</w:t>
      </w:r>
      <w:r w:rsidR="00D02C4A">
        <w:rPr>
          <w:sz w:val="24"/>
          <w:szCs w:val="24"/>
        </w:rPr>
        <w:t>ж</w:t>
      </w:r>
      <w:r>
        <w:rPr>
          <w:sz w:val="24"/>
          <w:szCs w:val="24"/>
        </w:rPr>
        <w:t>е можно выполнять индивидуально, в парах, и малых группах. При выполнении в более крупных группах, возможен переход на задания для всего класса (так называемая пирамида)</w:t>
      </w:r>
      <w:r w:rsidR="00597BFD">
        <w:rPr>
          <w:sz w:val="24"/>
          <w:szCs w:val="24"/>
        </w:rPr>
        <w:t>. Также для эффективности обучения можно размещать учащихся в классе по рядам, *подковой*, парами и малыми группами. Необходимо учитывать особенности восприятия, которыми обладает каждый из учащихся, и включать в занятия разные виды деятельности, чтобы ученики могли и посмотреть, и подумать, и под</w:t>
      </w:r>
      <w:r w:rsidR="00D02C4A">
        <w:rPr>
          <w:sz w:val="24"/>
          <w:szCs w:val="24"/>
        </w:rPr>
        <w:t>вигаться</w:t>
      </w:r>
      <w:r w:rsidR="00597BFD">
        <w:rPr>
          <w:sz w:val="24"/>
          <w:szCs w:val="24"/>
        </w:rPr>
        <w:t>. Тогда даже слабые ученики могут стать успешными, почувствовать, что они могут достигнуть победы. Также желательно, чтобы в группе был ученик, у которого в достаточной степени сформированы все сенсорные каналы.</w:t>
      </w:r>
      <w:r w:rsidR="00962EFD">
        <w:rPr>
          <w:sz w:val="24"/>
          <w:szCs w:val="24"/>
        </w:rPr>
        <w:t xml:space="preserve"> Целенаправленная и системная работа учителя позволит выделить к концу учебного года *активно действующую группу*. В результате методически организованной работы в группах, учащиеся учатся слышать друг друга, помогать менее успешным в учебе. Важно обращать </w:t>
      </w:r>
      <w:r w:rsidR="00962EFD">
        <w:rPr>
          <w:sz w:val="24"/>
          <w:szCs w:val="24"/>
        </w:rPr>
        <w:lastRenderedPageBreak/>
        <w:t>внимание на позитивные проявления в поведении учеников в группе: способность внимательно слушать друг друга, спокойно отстаивать свою точку зрения, принимать совместное решение. В ходе работы в группе, ученики испытывают эмоциональный подъем, ощущение сопричастности к общему делу. Это повышает интеллектуальную активность</w:t>
      </w:r>
      <w:r w:rsidR="00D310E9">
        <w:rPr>
          <w:sz w:val="24"/>
          <w:szCs w:val="24"/>
        </w:rPr>
        <w:t>, снижает чувство напряженности, тревоги и беспокойства, которые часто возникают в условиях традиционной формы работы. Все это помогает уделять большое внимание использованию активных форм и организации учебного процесса.</w:t>
      </w:r>
    </w:p>
    <w:p w:rsidR="00D310E9" w:rsidRDefault="00D310E9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Основная цель профессиональной деятельности учителя является формирование компетенций учащихся посредством реализации активных</w:t>
      </w:r>
      <w:r w:rsidR="00B61853">
        <w:rPr>
          <w:sz w:val="24"/>
          <w:szCs w:val="24"/>
        </w:rPr>
        <w:t xml:space="preserve"> форм обучения.</w:t>
      </w:r>
    </w:p>
    <w:p w:rsidR="00B61853" w:rsidRDefault="00B61853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Цель реализуется через решение следующих задач:</w:t>
      </w:r>
    </w:p>
    <w:p w:rsidR="00B61853" w:rsidRDefault="00B61853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систематизация программного материала по критерию возможности использования активных форм;</w:t>
      </w:r>
    </w:p>
    <w:p w:rsidR="00B61853" w:rsidRDefault="00B61853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разработка целостной взаимосвязанной системы активных форм, приемов, упражнений при обучении.</w:t>
      </w:r>
    </w:p>
    <w:p w:rsidR="00B61853" w:rsidRDefault="00B61853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Использование активных форм обучения позволяет погрузить учащихся в активный образовательный процесс. Для развития предметной компетенции школьников необходимо:</w:t>
      </w:r>
    </w:p>
    <w:p w:rsidR="00211AA1" w:rsidRDefault="00211AA1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развитие коммуникативных, мировоззренческих, практико-ориентированных ценностей, н</w:t>
      </w:r>
      <w:r w:rsidR="004E7383">
        <w:rPr>
          <w:sz w:val="24"/>
          <w:szCs w:val="24"/>
        </w:rPr>
        <w:t>орм поведения, совершенствование</w:t>
      </w:r>
      <w:r>
        <w:rPr>
          <w:sz w:val="24"/>
          <w:szCs w:val="24"/>
        </w:rPr>
        <w:t xml:space="preserve"> социальной мобильной личности, которая может принимать ответственные решения в ситуации выбора, способные к сотрудничеству;</w:t>
      </w:r>
    </w:p>
    <w:p w:rsidR="00211AA1" w:rsidRDefault="00211AA1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создание условий для интенсивного творческого общения, что собственно определяет содержание всех ключевых компетенций.</w:t>
      </w:r>
    </w:p>
    <w:p w:rsidR="00211AA1" w:rsidRDefault="00211AA1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Активные формы обучения действительно значительно повышают эффективность процесса восприятия учебной информации тогда, когда учащиеся:</w:t>
      </w:r>
    </w:p>
    <w:p w:rsidR="00211AA1" w:rsidRDefault="00211AA1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могут связать новый материал </w:t>
      </w:r>
      <w:r w:rsidR="00DF3594">
        <w:rPr>
          <w:sz w:val="24"/>
          <w:szCs w:val="24"/>
        </w:rPr>
        <w:t>с предыдущим;</w:t>
      </w:r>
    </w:p>
    <w:p w:rsidR="00DF3594" w:rsidRDefault="00DF3594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заинтересованы в том, что делают;</w:t>
      </w:r>
    </w:p>
    <w:p w:rsidR="00DF3594" w:rsidRDefault="00DF3594" w:rsidP="00893B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четко знают, что должны делать и понимают, зачем это нужно;</w:t>
      </w:r>
    </w:p>
    <w:p w:rsidR="00DF3594" w:rsidRDefault="00DF3594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имеют самостоятельность в работе;</w:t>
      </w:r>
    </w:p>
    <w:p w:rsidR="00DF3594" w:rsidRDefault="00DF3594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имеют возможность для развития нужных умений;</w:t>
      </w:r>
    </w:p>
    <w:p w:rsidR="00DF3594" w:rsidRDefault="00DF3594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обеспечены различными видами деятельности;</w:t>
      </w:r>
    </w:p>
    <w:p w:rsidR="00DF3594" w:rsidRDefault="00DF3594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имеют необходимую поддержку со стороны учителя;</w:t>
      </w:r>
    </w:p>
    <w:p w:rsidR="00DF3594" w:rsidRDefault="00DF3594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работают в подходящем для них темпе;</w:t>
      </w:r>
    </w:p>
    <w:p w:rsidR="00DF3594" w:rsidRDefault="00DF3594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понимают, когда и как будут оценены;</w:t>
      </w:r>
    </w:p>
    <w:p w:rsidR="00DF3594" w:rsidRDefault="00DF3594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могут оценить собственные успехи.</w:t>
      </w:r>
    </w:p>
    <w:p w:rsidR="00DF3594" w:rsidRDefault="00DF3594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Подбор заданий позволяет учащимся активно участвовать во всем, </w:t>
      </w:r>
      <w:r w:rsidR="00BC196B">
        <w:rPr>
          <w:sz w:val="24"/>
          <w:szCs w:val="24"/>
        </w:rPr>
        <w:t>что происходит на уроке, занимать активную исследовательскую позицию, осознавать результаты занятий для группы и для самого себя.</w:t>
      </w:r>
    </w:p>
    <w:p w:rsidR="00BC196B" w:rsidRDefault="00BC196B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Взаимоотношения, установленные в классе или группе учащихся</w:t>
      </w:r>
      <w:r w:rsidR="007D64B5">
        <w:rPr>
          <w:sz w:val="24"/>
          <w:szCs w:val="24"/>
        </w:rPr>
        <w:t>, также важны, как и содержание занятий. Интерес к использованию активных форм обусловлен широкими возможностями их применения, необходимо только адаптировать эти формы к различным возрастным категориям. Творческий подход учителя к подготовке и проведению урока, использование активных форм помогает добиться успехов в повышении эффективности урока. Поэтому в сфере электронного обучения акцент все больше переходит на образовательный контекст.</w:t>
      </w:r>
    </w:p>
    <w:p w:rsidR="001C4C55" w:rsidRDefault="001C4C55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Повышение выразительных возможностей компьютеров в представлении учебной информации дало возможность распространению сетевых технологий и обеспечило внедрение систем кооперативного обучения. </w:t>
      </w:r>
    </w:p>
    <w:p w:rsidR="001C4C55" w:rsidRDefault="001C4C55" w:rsidP="00DF35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Существуют различные виды активности учащихся. Виды учебной деятельности классифицируются </w:t>
      </w:r>
      <w:r w:rsidR="004E7383">
        <w:rPr>
          <w:sz w:val="24"/>
          <w:szCs w:val="24"/>
        </w:rPr>
        <w:t>:</w:t>
      </w:r>
    </w:p>
    <w:p w:rsidR="001C4C55" w:rsidRDefault="001C4C55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моделирование (игровая деятельность);</w:t>
      </w:r>
    </w:p>
    <w:p w:rsidR="001C4C55" w:rsidRDefault="001C4C55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коммуникативный диалог (дискуссионная деятельность);</w:t>
      </w:r>
    </w:p>
    <w:p w:rsidR="001C4C55" w:rsidRDefault="001C4C55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изучение источников (исследовательская деятельность).</w:t>
      </w:r>
    </w:p>
    <w:p w:rsidR="001C4C55" w:rsidRDefault="001C4C55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На основании этого выделяются следующие модели учебных занятий:</w:t>
      </w:r>
    </w:p>
    <w:p w:rsidR="001C4C55" w:rsidRDefault="001C4C55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6BD1">
        <w:rPr>
          <w:sz w:val="24"/>
          <w:szCs w:val="24"/>
        </w:rPr>
        <w:t>на основе игровой деятельности: игры-соревнования, игры-обсуждения, игра-реконструкция;</w:t>
      </w:r>
    </w:p>
    <w:p w:rsidR="00026BD1" w:rsidRDefault="00026BD1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на основе дискуссионной деятельности: семинары, дискуссии (групповая работа), проблемно-проектные дискуссии (коллективная деятельность класса);</w:t>
      </w:r>
    </w:p>
    <w:p w:rsidR="00026BD1" w:rsidRDefault="00026BD1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на основе исследовательской деятельности: практические занятия, исследовательские уроки.</w:t>
      </w:r>
    </w:p>
    <w:p w:rsidR="00B32459" w:rsidRDefault="00B32459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Каждому учителю хочется сделать свое занятие</w:t>
      </w:r>
      <w:r w:rsidR="00D02C4A">
        <w:rPr>
          <w:sz w:val="24"/>
          <w:szCs w:val="24"/>
        </w:rPr>
        <w:t xml:space="preserve"> интересным и увлекательным, и поддерживать интерес к предмету помогают игры, урок-игра или игра вообще, особенно на начальном этапе. Факторы, сопровождающие игру, - интерес, чувство удовлетворения, радости – облегчают обучение. Игры могут применяться с различными целями. Что касается иностранного языка, игра средство активизации лексического и грамматического материала, с помощью игры развиваются умение и навыки всех видов деятельности</w:t>
      </w:r>
      <w:r w:rsidR="008301ED">
        <w:rPr>
          <w:sz w:val="24"/>
          <w:szCs w:val="24"/>
        </w:rPr>
        <w:t>. Обучающие игры помогают сделать процесс обучения не только иностранного языка, но и другого предмета, интересными и увлекательными.</w:t>
      </w:r>
    </w:p>
    <w:p w:rsidR="008301ED" w:rsidRDefault="008301ED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любой вид деятельности на уроке можно внести элемент игры, и тогда даже самое скучное занятие приобретает увлекательную форму. Применяя игры на уроках, нужно помнить о некоторых моментах – выбор формы игры должен быть педагогически и дидактически обоснован, должно быть задействовано возможно большее количество учащихся – игра должна соответствовать возможностям учащихс</w:t>
      </w:r>
      <w:r w:rsidR="00775094">
        <w:rPr>
          <w:sz w:val="24"/>
          <w:szCs w:val="24"/>
        </w:rPr>
        <w:t>я. Они базируются на уже изученн</w:t>
      </w:r>
      <w:r>
        <w:rPr>
          <w:sz w:val="24"/>
          <w:szCs w:val="24"/>
        </w:rPr>
        <w:t>ом, нужно применять их в меру, целесообразно и планово.</w:t>
      </w:r>
    </w:p>
    <w:p w:rsidR="00775094" w:rsidRDefault="00775094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Ученик чувствует важность своей роли в учебном процессе.</w:t>
      </w:r>
    </w:p>
    <w:p w:rsidR="00C26453" w:rsidRDefault="00775094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Ценность игровой деятельности в том, что она учитывает психолого-педагогическую природу ребенка, отвечает его потребностям и интересам. Самоценность игры в том, что она осуществляется не под давлением жизненной необходимости. Игра – проявление желания действовать.</w:t>
      </w:r>
    </w:p>
    <w:p w:rsidR="00C26453" w:rsidRDefault="00C26453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Ролевая игра – эффективнейшее средство мотивации при изучении иностранного языка. Формы ролевой игры различны. На начальном этапе обучения – это сюжетная ролевая игра сказочного содержания. Для среднего школьного возраста – сюжетная ролевая игра бытового содержания. На старшем и среднем этапе – имитационная игра познавательного содержания и на старшем этапе – имитационная деловая игра.</w:t>
      </w:r>
    </w:p>
    <w:p w:rsidR="006D46C3" w:rsidRDefault="00C26453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Младшие школьники с готовностью принимают игровую ситуацию, нереальный, сказочный сюжет. Деловая игра позволяет имитировать ситуации, которые могут возникать в </w:t>
      </w:r>
      <w:r w:rsidR="006D46C3">
        <w:rPr>
          <w:sz w:val="24"/>
          <w:szCs w:val="24"/>
        </w:rPr>
        <w:t>будущей профессиональной деятельности учащихся. Особый интерес у учащихся, независимо от возраста, вызывают игры: *Поле Чудес*, *Звездный час*, *Счастливый случай*. Эти игры можно проводить не только на уроках иностранного языка.</w:t>
      </w:r>
    </w:p>
    <w:p w:rsidR="006D46C3" w:rsidRDefault="006D46C3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Существуют также нестандартные уроки, творческие уроки, которые также являются активными формами обучения.</w:t>
      </w:r>
    </w:p>
    <w:p w:rsidR="001C4C55" w:rsidRDefault="006D46C3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Урок-экскурсию (путешествие) можно проводить различным образом. Дать задание каждой группе, каждой предложить задание, во время этого</w:t>
      </w:r>
      <w:r w:rsidR="00775094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 группа собирает нужные сведения. После экскурсии группа решает поставленные перед ней</w:t>
      </w:r>
      <w:r w:rsidR="002650AF">
        <w:rPr>
          <w:sz w:val="24"/>
          <w:szCs w:val="24"/>
        </w:rPr>
        <w:t xml:space="preserve"> задачи, используя полученные данные.</w:t>
      </w:r>
    </w:p>
    <w:p w:rsidR="002650AF" w:rsidRDefault="002650AF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Урок-диалог, урок-путешествие, урок-дискуссия, урок-диспут, *урок-наоборот* (ученик в роли учителя предлагает активное привлечение старшеклассников), урок-проблема, урок-анализ, урок поэзии, урок-мечта, урок-исследование, урок-аукцион, урок – пресс-конференция и другие. Урок – пресс-конференцию хорошо использовать для повторения какой-либо темы или обсуждения интересной проблемы. Он готовится заранее. Урок-расследование является своеобразной  профессиональной ориентацией</w:t>
      </w:r>
      <w:r w:rsidR="00695A24">
        <w:rPr>
          <w:sz w:val="24"/>
          <w:szCs w:val="24"/>
        </w:rPr>
        <w:t xml:space="preserve"> на юридическую профессию. Урок-проект интересен по своей подготовке и проведению. Выполнение проектных заданий позволяет видеть практическую пользу от изучения предмета (например, иностранного языка), вследствие чего является повышение интереса к этому предмету.</w:t>
      </w:r>
    </w:p>
    <w:p w:rsidR="00695A24" w:rsidRDefault="00695A24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Интерес к использованию активных форм обусловлен широкими возможностями их применения в системе образовательного процесса.</w:t>
      </w:r>
    </w:p>
    <w:p w:rsidR="00695A24" w:rsidRDefault="00695A24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процессе реализации активных форм акцентирование внимания  делается на следующих ключевых моментах:</w:t>
      </w:r>
    </w:p>
    <w:p w:rsidR="00695A24" w:rsidRDefault="00695A24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эффективное взаимодействие учителя и ученика;</w:t>
      </w:r>
    </w:p>
    <w:p w:rsidR="00695A24" w:rsidRDefault="00695A24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создание учителем наилучших условий для развития мотивации творческой, эмоциональной, экспериментальной деятельности обучаемых;</w:t>
      </w:r>
    </w:p>
    <w:p w:rsidR="00695A24" w:rsidRDefault="00695A24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создание благоприятного эмоционального фона</w:t>
      </w:r>
      <w:r w:rsidR="008B52FB">
        <w:rPr>
          <w:sz w:val="24"/>
          <w:szCs w:val="24"/>
        </w:rPr>
        <w:t>;</w:t>
      </w:r>
    </w:p>
    <w:p w:rsidR="008B52FB" w:rsidRDefault="008B52FB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максимальное использование личностного опыта ученика;</w:t>
      </w:r>
    </w:p>
    <w:p w:rsidR="008B52FB" w:rsidRDefault="008B52FB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опора на групповой опыт;</w:t>
      </w:r>
    </w:p>
    <w:p w:rsidR="008B52FB" w:rsidRDefault="008B52FB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использование социального моделирования, т.е. проигрывание ситуаций, которые могут возникать в реальной жизни.</w:t>
      </w:r>
    </w:p>
    <w:p w:rsidR="008B52FB" w:rsidRDefault="008B52FB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Для определения эффективности процесса обучения можно использовать:</w:t>
      </w:r>
    </w:p>
    <w:p w:rsidR="008B52FB" w:rsidRDefault="008B52FB" w:rsidP="008B52F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- тестирование;</w:t>
      </w:r>
    </w:p>
    <w:p w:rsidR="008B52FB" w:rsidRDefault="008B52FB" w:rsidP="008B52F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- анкетирование;</w:t>
      </w:r>
    </w:p>
    <w:p w:rsidR="008B52FB" w:rsidRDefault="008B52FB" w:rsidP="008B52F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- систему контрольных срезов;</w:t>
      </w:r>
    </w:p>
    <w:p w:rsidR="008B52FB" w:rsidRDefault="008B52FB" w:rsidP="008B52F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- самооценку.</w:t>
      </w:r>
    </w:p>
    <w:p w:rsidR="008B52FB" w:rsidRDefault="008B52FB" w:rsidP="001C4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О результативности и преимуществах использования активных форм можно судить по развитию</w:t>
      </w:r>
      <w:r w:rsidR="00F65192">
        <w:rPr>
          <w:sz w:val="24"/>
          <w:szCs w:val="24"/>
        </w:rPr>
        <w:t xml:space="preserve"> у обучаемых:</w:t>
      </w:r>
    </w:p>
    <w:p w:rsidR="00F65192" w:rsidRDefault="004E7383" w:rsidP="00F65192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- надпредметных умений</w:t>
      </w:r>
      <w:r w:rsidR="00F65192">
        <w:rPr>
          <w:sz w:val="24"/>
          <w:szCs w:val="24"/>
        </w:rPr>
        <w:t>, таких как работа в коллективе;</w:t>
      </w:r>
    </w:p>
    <w:p w:rsidR="00F65192" w:rsidRDefault="00F65192" w:rsidP="00F65192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- мотивацию к обучению;</w:t>
      </w:r>
    </w:p>
    <w:p w:rsidR="00F65192" w:rsidRDefault="00F65192" w:rsidP="00F65192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- самооценки;</w:t>
      </w:r>
    </w:p>
    <w:p w:rsidR="00F65192" w:rsidRDefault="00F65192" w:rsidP="00F65192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- осознание своей роли.</w:t>
      </w:r>
    </w:p>
    <w:p w:rsidR="00F65192" w:rsidRDefault="00F65192" w:rsidP="00F65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Результатами реализации системы использования активных форм обучения</w:t>
      </w:r>
      <w:r w:rsidR="00E77E90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считать следующее:</w:t>
      </w:r>
    </w:p>
    <w:p w:rsidR="00F65192" w:rsidRDefault="00F65192" w:rsidP="00F65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систематизация программного материала по критерию возможности использования активных форм;</w:t>
      </w:r>
    </w:p>
    <w:p w:rsidR="00F65192" w:rsidRDefault="00F65192" w:rsidP="00F65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E90">
        <w:rPr>
          <w:sz w:val="24"/>
          <w:szCs w:val="24"/>
        </w:rPr>
        <w:t>целостная взаимосвязанная с</w:t>
      </w:r>
      <w:r w:rsidR="00FD547E">
        <w:rPr>
          <w:sz w:val="24"/>
          <w:szCs w:val="24"/>
        </w:rPr>
        <w:t>истема упражнений форм, приемов.</w:t>
      </w:r>
    </w:p>
    <w:p w:rsidR="00E77E90" w:rsidRPr="00893BD6" w:rsidRDefault="00E77E90" w:rsidP="00F65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Подводя итог, нужно отметить, что использование на уроках активных форм обучения предоставляет учителю большие возможности для поднятия интереса, создания мотива для дальнейшего его изучения, а также для творческого поиска новых форм активизации учебного процесса.</w:t>
      </w:r>
    </w:p>
    <w:sectPr w:rsidR="00E77E90" w:rsidRPr="00893BD6" w:rsidSect="00D73C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CF" w:rsidRDefault="00093DCF" w:rsidP="004E7383">
      <w:pPr>
        <w:spacing w:after="0" w:line="240" w:lineRule="auto"/>
      </w:pPr>
      <w:r>
        <w:separator/>
      </w:r>
    </w:p>
  </w:endnote>
  <w:endnote w:type="continuationSeparator" w:id="1">
    <w:p w:rsidR="00093DCF" w:rsidRDefault="00093DCF" w:rsidP="004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CF" w:rsidRDefault="00093DCF" w:rsidP="004E7383">
      <w:pPr>
        <w:spacing w:after="0" w:line="240" w:lineRule="auto"/>
      </w:pPr>
      <w:r>
        <w:separator/>
      </w:r>
    </w:p>
  </w:footnote>
  <w:footnote w:type="continuationSeparator" w:id="1">
    <w:p w:rsidR="00093DCF" w:rsidRDefault="00093DCF" w:rsidP="004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298"/>
      <w:docPartObj>
        <w:docPartGallery w:val="Page Numbers (Top of Page)"/>
        <w:docPartUnique/>
      </w:docPartObj>
    </w:sdtPr>
    <w:sdtContent>
      <w:p w:rsidR="002F3F71" w:rsidRDefault="00D24D3A">
        <w:pPr>
          <w:pStyle w:val="a3"/>
          <w:jc w:val="right"/>
        </w:pPr>
        <w:fldSimple w:instr=" PAGE   \* MERGEFORMAT ">
          <w:r w:rsidR="00FD547E">
            <w:rPr>
              <w:noProof/>
            </w:rPr>
            <w:t>5</w:t>
          </w:r>
        </w:fldSimple>
      </w:p>
    </w:sdtContent>
  </w:sdt>
  <w:p w:rsidR="002F3F71" w:rsidRDefault="002F3F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BD6"/>
    <w:rsid w:val="00026BD1"/>
    <w:rsid w:val="00093DCF"/>
    <w:rsid w:val="00161CC4"/>
    <w:rsid w:val="001C4C55"/>
    <w:rsid w:val="00211AA1"/>
    <w:rsid w:val="002650AF"/>
    <w:rsid w:val="002F3F71"/>
    <w:rsid w:val="004E7383"/>
    <w:rsid w:val="00584CB5"/>
    <w:rsid w:val="00597BFD"/>
    <w:rsid w:val="005A79EC"/>
    <w:rsid w:val="00695A24"/>
    <w:rsid w:val="006D46C3"/>
    <w:rsid w:val="00775094"/>
    <w:rsid w:val="007D64B5"/>
    <w:rsid w:val="008301ED"/>
    <w:rsid w:val="00893BD6"/>
    <w:rsid w:val="008B52FB"/>
    <w:rsid w:val="008C1FC5"/>
    <w:rsid w:val="00962EFD"/>
    <w:rsid w:val="009811E6"/>
    <w:rsid w:val="00991199"/>
    <w:rsid w:val="009B34D9"/>
    <w:rsid w:val="00B32459"/>
    <w:rsid w:val="00B61853"/>
    <w:rsid w:val="00BB20E6"/>
    <w:rsid w:val="00BC196B"/>
    <w:rsid w:val="00C26453"/>
    <w:rsid w:val="00D02C4A"/>
    <w:rsid w:val="00D03A12"/>
    <w:rsid w:val="00D24D3A"/>
    <w:rsid w:val="00D310E9"/>
    <w:rsid w:val="00D73C86"/>
    <w:rsid w:val="00DF3594"/>
    <w:rsid w:val="00E77E90"/>
    <w:rsid w:val="00F65192"/>
    <w:rsid w:val="00FD04CF"/>
    <w:rsid w:val="00FD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383"/>
  </w:style>
  <w:style w:type="paragraph" w:styleId="a5">
    <w:name w:val="footer"/>
    <w:basedOn w:val="a"/>
    <w:link w:val="a6"/>
    <w:uiPriority w:val="99"/>
    <w:semiHidden/>
    <w:unhideWhenUsed/>
    <w:rsid w:val="004E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9080-DE3E-4F94-B68F-14DCB101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старшина</dc:creator>
  <cp:keywords/>
  <dc:description/>
  <cp:lastModifiedBy>старшина</cp:lastModifiedBy>
  <cp:revision>16</cp:revision>
  <cp:lastPrinted>2008-11-06T18:14:00Z</cp:lastPrinted>
  <dcterms:created xsi:type="dcterms:W3CDTF">2008-11-05T08:32:00Z</dcterms:created>
  <dcterms:modified xsi:type="dcterms:W3CDTF">2008-11-14T16:21:00Z</dcterms:modified>
</cp:coreProperties>
</file>