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Бажын-Алаакская средняя общеобразовательная школа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5528"/>
        <w:gridCol w:w="3449"/>
      </w:tblGrid>
      <w:tr w:rsidR="000B2068" w:rsidTr="00454D7E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68" w:rsidRDefault="000B2068" w:rsidP="00454D7E">
            <w:pPr>
              <w:spacing w:after="0" w:line="240" w:lineRule="auto"/>
            </w:pPr>
            <w:r>
              <w:t>«Рассмотрено»</w:t>
            </w:r>
          </w:p>
          <w:p w:rsidR="000B2068" w:rsidRDefault="000B2068" w:rsidP="00454D7E">
            <w:pPr>
              <w:spacing w:after="0" w:line="240" w:lineRule="auto"/>
            </w:pPr>
            <w:r>
              <w:t>Руководитель</w:t>
            </w:r>
          </w:p>
          <w:p w:rsidR="000B2068" w:rsidRDefault="000B2068" w:rsidP="00454D7E">
            <w:pPr>
              <w:spacing w:after="0" w:line="240" w:lineRule="auto"/>
            </w:pPr>
            <w:r>
              <w:t>методического</w:t>
            </w:r>
          </w:p>
          <w:p w:rsidR="000B2068" w:rsidRDefault="000B2068" w:rsidP="00454D7E">
            <w:pPr>
              <w:spacing w:after="0" w:line="240" w:lineRule="auto"/>
            </w:pPr>
            <w:r>
              <w:t>объединения учителей биологии,</w:t>
            </w:r>
          </w:p>
          <w:p w:rsidR="000B2068" w:rsidRDefault="000B2068" w:rsidP="00454D7E">
            <w:pPr>
              <w:spacing w:after="0" w:line="240" w:lineRule="auto"/>
            </w:pPr>
            <w:r>
              <w:t>географии, истории,</w:t>
            </w:r>
          </w:p>
          <w:p w:rsidR="000B2068" w:rsidRDefault="000B2068" w:rsidP="00454D7E">
            <w:pPr>
              <w:spacing w:after="0" w:line="240" w:lineRule="auto"/>
            </w:pPr>
            <w:r>
              <w:t xml:space="preserve"> обществознания и химии</w:t>
            </w:r>
          </w:p>
          <w:p w:rsidR="000B2068" w:rsidRDefault="000B2068" w:rsidP="00454D7E">
            <w:pPr>
              <w:spacing w:after="0" w:line="240" w:lineRule="auto"/>
            </w:pPr>
            <w:r>
              <w:t>________/</w:t>
            </w:r>
            <w:proofErr w:type="spellStart"/>
            <w:r w:rsidRPr="00046CFA">
              <w:rPr>
                <w:u w:val="single"/>
              </w:rPr>
              <w:t>Алдын-оол</w:t>
            </w:r>
            <w:proofErr w:type="spellEnd"/>
            <w:r w:rsidRPr="00046CFA">
              <w:rPr>
                <w:u w:val="single"/>
              </w:rPr>
              <w:t xml:space="preserve"> М.У./</w:t>
            </w:r>
          </w:p>
          <w:p w:rsidR="000B2068" w:rsidRDefault="000B2068" w:rsidP="00454D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      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                ФИО</w:t>
            </w:r>
          </w:p>
          <w:p w:rsidR="000B2068" w:rsidRDefault="000B2068" w:rsidP="00454D7E">
            <w:pPr>
              <w:spacing w:after="0" w:line="240" w:lineRule="auto"/>
            </w:pPr>
            <w:r>
              <w:t>Протокол №___</w:t>
            </w:r>
          </w:p>
          <w:p w:rsidR="000B2068" w:rsidRDefault="000B2068" w:rsidP="00454D7E">
            <w:pPr>
              <w:spacing w:after="0" w:line="240" w:lineRule="auto"/>
            </w:pPr>
            <w:r>
              <w:t>от «_</w:t>
            </w:r>
            <w:r>
              <w:rPr>
                <w:u w:val="single"/>
              </w:rPr>
              <w:t>__</w:t>
            </w:r>
            <w:r>
              <w:t>» _</w:t>
            </w:r>
            <w:r>
              <w:rPr>
                <w:u w:val="single"/>
              </w:rPr>
              <w:t>____</w:t>
            </w:r>
            <w:r>
              <w:t>___2014 г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68" w:rsidRDefault="000B2068" w:rsidP="00454D7E">
            <w:pPr>
              <w:spacing w:after="0" w:line="240" w:lineRule="auto"/>
            </w:pPr>
            <w:r>
              <w:t>«Согласовано»</w:t>
            </w:r>
          </w:p>
          <w:p w:rsidR="000B2068" w:rsidRDefault="000B2068" w:rsidP="00454D7E">
            <w:pPr>
              <w:spacing w:after="0" w:line="240" w:lineRule="auto"/>
            </w:pPr>
            <w:r>
              <w:t>Заместитель</w:t>
            </w:r>
          </w:p>
          <w:p w:rsidR="000B2068" w:rsidRDefault="000B2068" w:rsidP="00454D7E">
            <w:pPr>
              <w:spacing w:after="0" w:line="240" w:lineRule="auto"/>
            </w:pPr>
            <w:r>
              <w:t>директора по УВР</w:t>
            </w:r>
          </w:p>
          <w:p w:rsidR="000B2068" w:rsidRDefault="000B2068" w:rsidP="00454D7E">
            <w:pPr>
              <w:spacing w:after="0" w:line="240" w:lineRule="auto"/>
            </w:pPr>
            <w:r>
              <w:t> _________/</w:t>
            </w:r>
            <w:proofErr w:type="spellStart"/>
            <w:r>
              <w:t>__</w:t>
            </w:r>
            <w:r>
              <w:rPr>
                <w:u w:val="single"/>
              </w:rPr>
              <w:t>Монгуш</w:t>
            </w:r>
            <w:proofErr w:type="spellEnd"/>
            <w:r>
              <w:rPr>
                <w:u w:val="single"/>
              </w:rPr>
              <w:t xml:space="preserve"> О.М.</w:t>
            </w:r>
            <w:r w:rsidRPr="00C726D6">
              <w:rPr>
                <w:u w:val="single"/>
              </w:rPr>
              <w:t>/</w:t>
            </w:r>
          </w:p>
          <w:p w:rsidR="000B2068" w:rsidRDefault="000B2068" w:rsidP="00454D7E">
            <w:pPr>
              <w:spacing w:after="0" w:line="240" w:lineRule="auto"/>
              <w:rPr>
                <w:sz w:val="16"/>
                <w:szCs w:val="16"/>
              </w:rPr>
            </w:pPr>
            <w:r>
              <w:t>                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ФИО</w:t>
            </w:r>
          </w:p>
          <w:p w:rsidR="000B2068" w:rsidRDefault="000B2068" w:rsidP="00454D7E">
            <w:pPr>
              <w:spacing w:after="0" w:line="240" w:lineRule="auto"/>
            </w:pPr>
            <w:r>
              <w:t> «___» ___________2014 г</w:t>
            </w:r>
          </w:p>
        </w:tc>
        <w:tc>
          <w:tcPr>
            <w:tcW w:w="3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68" w:rsidRDefault="000B2068" w:rsidP="00454D7E">
            <w:pPr>
              <w:spacing w:after="0" w:line="240" w:lineRule="auto"/>
            </w:pPr>
            <w:r>
              <w:t>«Утверждаю»</w:t>
            </w:r>
          </w:p>
          <w:p w:rsidR="000B2068" w:rsidRDefault="000B2068" w:rsidP="00454D7E">
            <w:pPr>
              <w:spacing w:after="0" w:line="240" w:lineRule="auto"/>
            </w:pPr>
            <w:r>
              <w:t>Директор школы</w:t>
            </w:r>
          </w:p>
          <w:p w:rsidR="000B2068" w:rsidRDefault="000B2068" w:rsidP="00454D7E">
            <w:pPr>
              <w:spacing w:after="0" w:line="240" w:lineRule="auto"/>
            </w:pPr>
            <w:r>
              <w:t> __________/</w:t>
            </w:r>
            <w:proofErr w:type="spellStart"/>
            <w:r>
              <w:t>_</w:t>
            </w:r>
            <w:r w:rsidRPr="00C726D6">
              <w:rPr>
                <w:u w:val="single"/>
              </w:rPr>
              <w:t>Ондар</w:t>
            </w:r>
            <w:proofErr w:type="spellEnd"/>
            <w:r w:rsidRPr="00C726D6">
              <w:rPr>
                <w:u w:val="single"/>
              </w:rPr>
              <w:t xml:space="preserve"> А.Т.__/</w:t>
            </w:r>
          </w:p>
          <w:p w:rsidR="000B2068" w:rsidRDefault="000B2068" w:rsidP="00454D7E">
            <w:pPr>
              <w:spacing w:after="0" w:line="240" w:lineRule="auto"/>
              <w:rPr>
                <w:sz w:val="16"/>
                <w:szCs w:val="16"/>
              </w:rPr>
            </w:pPr>
            <w:r>
              <w:t>          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r>
              <w:t>                 </w:t>
            </w:r>
            <w:r>
              <w:rPr>
                <w:sz w:val="16"/>
                <w:szCs w:val="16"/>
              </w:rPr>
              <w:t>ФИО</w:t>
            </w:r>
          </w:p>
          <w:p w:rsidR="000B2068" w:rsidRDefault="000B2068" w:rsidP="00454D7E">
            <w:pPr>
              <w:spacing w:after="0" w:line="240" w:lineRule="auto"/>
            </w:pPr>
            <w:r>
              <w:t>Приказ №______</w:t>
            </w:r>
          </w:p>
          <w:p w:rsidR="000B2068" w:rsidRDefault="000B2068" w:rsidP="00454D7E">
            <w:pPr>
              <w:spacing w:after="0" w:line="240" w:lineRule="auto"/>
            </w:pPr>
            <w:r>
              <w:t>от «___» ___________2014г</w:t>
            </w:r>
          </w:p>
        </w:tc>
      </w:tr>
    </w:tbl>
    <w:p w:rsidR="000B2068" w:rsidRDefault="000B2068" w:rsidP="000B2068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6"/>
          <w:szCs w:val="26"/>
        </w:rPr>
      </w:pP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РАБОЧАЯ ПРОГРАММА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</w:t>
      </w:r>
      <w:proofErr w:type="spellStart"/>
      <w:r>
        <w:rPr>
          <w:b/>
          <w:bCs/>
          <w:color w:val="000000"/>
          <w:sz w:val="26"/>
          <w:szCs w:val="26"/>
        </w:rPr>
        <w:t>___по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____</w:t>
      </w:r>
      <w:r w:rsidRPr="00984331">
        <w:rPr>
          <w:b/>
          <w:bCs/>
          <w:color w:val="000000"/>
          <w:sz w:val="26"/>
          <w:szCs w:val="26"/>
          <w:u w:val="single"/>
        </w:rPr>
        <w:t>истори</w:t>
      </w:r>
      <w:r>
        <w:rPr>
          <w:b/>
          <w:bCs/>
          <w:color w:val="000000"/>
          <w:sz w:val="26"/>
          <w:szCs w:val="26"/>
          <w:u w:val="single"/>
        </w:rPr>
        <w:t>и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</w:t>
      </w:r>
      <w:r w:rsidRPr="00984331">
        <w:rPr>
          <w:b/>
          <w:bCs/>
          <w:color w:val="000000"/>
          <w:sz w:val="26"/>
          <w:szCs w:val="26"/>
          <w:u w:val="single"/>
        </w:rPr>
        <w:t>Тувы</w:t>
      </w:r>
      <w:r>
        <w:rPr>
          <w:b/>
          <w:bCs/>
          <w:color w:val="000000"/>
          <w:sz w:val="26"/>
          <w:szCs w:val="26"/>
        </w:rPr>
        <w:t>________________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наименование учебного курса, предмета, дисциплины, модуля)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ДЛЯ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__9___КЛАССА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2014/2015    УЧЕБНЫЙ ГОД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Составитель программы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___</w:t>
      </w:r>
      <w:r w:rsidRPr="00984331">
        <w:rPr>
          <w:color w:val="000000"/>
          <w:sz w:val="26"/>
          <w:szCs w:val="26"/>
          <w:u w:val="single"/>
        </w:rPr>
        <w:t>Саая</w:t>
      </w:r>
      <w:proofErr w:type="spellEnd"/>
      <w:r w:rsidRPr="00984331">
        <w:rPr>
          <w:color w:val="000000"/>
          <w:sz w:val="26"/>
          <w:szCs w:val="26"/>
          <w:u w:val="single"/>
        </w:rPr>
        <w:t xml:space="preserve"> Ч.М</w:t>
      </w:r>
      <w:r>
        <w:rPr>
          <w:color w:val="000000"/>
          <w:sz w:val="26"/>
          <w:szCs w:val="26"/>
        </w:rPr>
        <w:t>._______________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right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(Ф.И.О. учителя-составителя программы,</w:t>
      </w:r>
      <w:proofErr w:type="gramEnd"/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квалификационная категория)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2014г.</w:t>
      </w:r>
    </w:p>
    <w:p w:rsidR="000B2068" w:rsidRDefault="000B2068" w:rsidP="000B2068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</w:p>
    <w:p w:rsidR="000B2068" w:rsidRPr="00984331" w:rsidRDefault="000B2068" w:rsidP="000B20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4331">
        <w:rPr>
          <w:rFonts w:ascii="Times New Roman" w:hAnsi="Times New Roman" w:cs="Times New Roman"/>
          <w:b/>
          <w:sz w:val="18"/>
          <w:szCs w:val="18"/>
        </w:rPr>
        <w:lastRenderedPageBreak/>
        <w:t>Тематическое планирование</w:t>
      </w:r>
    </w:p>
    <w:tbl>
      <w:tblPr>
        <w:tblStyle w:val="a3"/>
        <w:tblW w:w="12517" w:type="dxa"/>
        <w:jc w:val="center"/>
        <w:tblInd w:w="108" w:type="dxa"/>
        <w:tblLayout w:type="fixed"/>
        <w:tblLook w:val="04A0"/>
      </w:tblPr>
      <w:tblGrid>
        <w:gridCol w:w="385"/>
        <w:gridCol w:w="2128"/>
        <w:gridCol w:w="702"/>
        <w:gridCol w:w="1004"/>
        <w:gridCol w:w="2552"/>
        <w:gridCol w:w="1275"/>
        <w:gridCol w:w="1843"/>
        <w:gridCol w:w="1418"/>
        <w:gridCol w:w="1210"/>
      </w:tblGrid>
      <w:tr w:rsidR="000B2068" w:rsidRPr="00984331" w:rsidTr="00454D7E">
        <w:trPr>
          <w:jc w:val="center"/>
        </w:trPr>
        <w:tc>
          <w:tcPr>
            <w:tcW w:w="385" w:type="dxa"/>
            <w:vAlign w:val="center"/>
          </w:tcPr>
          <w:p w:rsidR="000B2068" w:rsidRPr="00984331" w:rsidRDefault="000B2068" w:rsidP="00454D7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128" w:type="dxa"/>
            <w:vAlign w:val="center"/>
          </w:tcPr>
          <w:p w:rsidR="000B2068" w:rsidRPr="00984331" w:rsidRDefault="000B2068" w:rsidP="00454D7E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Тема урока</w:t>
            </w:r>
          </w:p>
        </w:tc>
        <w:tc>
          <w:tcPr>
            <w:tcW w:w="702" w:type="dxa"/>
            <w:vAlign w:val="center"/>
          </w:tcPr>
          <w:p w:rsidR="000B2068" w:rsidRPr="00984331" w:rsidRDefault="000B2068" w:rsidP="00454D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Кол-во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часов</w:t>
            </w:r>
          </w:p>
        </w:tc>
        <w:tc>
          <w:tcPr>
            <w:tcW w:w="1004" w:type="dxa"/>
            <w:vAlign w:val="center"/>
          </w:tcPr>
          <w:p w:rsidR="000B2068" w:rsidRPr="00984331" w:rsidRDefault="000B2068" w:rsidP="00454D7E">
            <w:pPr>
              <w:shd w:val="clear" w:color="auto" w:fill="FFFFFF"/>
              <w:ind w:lef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Тип урока</w:t>
            </w:r>
          </w:p>
        </w:tc>
        <w:tc>
          <w:tcPr>
            <w:tcW w:w="2552" w:type="dxa"/>
            <w:vAlign w:val="center"/>
          </w:tcPr>
          <w:p w:rsidR="000B2068" w:rsidRPr="00984331" w:rsidRDefault="000B2068" w:rsidP="00454D7E">
            <w:pPr>
              <w:shd w:val="clear" w:color="auto" w:fill="FFFFFF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Элементы содержания</w:t>
            </w:r>
          </w:p>
        </w:tc>
        <w:tc>
          <w:tcPr>
            <w:tcW w:w="1275" w:type="dxa"/>
            <w:vAlign w:val="center"/>
          </w:tcPr>
          <w:p w:rsidR="000B2068" w:rsidRPr="00984331" w:rsidRDefault="000B2068" w:rsidP="00454D7E">
            <w:pPr>
              <w:shd w:val="clear" w:color="auto" w:fill="FFFFFF"/>
              <w:ind w:right="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Вид контроля.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-11"/>
                <w:sz w:val="18"/>
                <w:szCs w:val="18"/>
              </w:rPr>
              <w:t>Измерители</w:t>
            </w:r>
          </w:p>
        </w:tc>
        <w:tc>
          <w:tcPr>
            <w:tcW w:w="1843" w:type="dxa"/>
          </w:tcPr>
          <w:p w:rsidR="000B2068" w:rsidRPr="00984331" w:rsidRDefault="000B2068" w:rsidP="00454D7E">
            <w:pPr>
              <w:shd w:val="clear" w:color="auto" w:fill="FFFFFF"/>
              <w:ind w:left="-29" w:right="-55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Элементы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дополнительного содержания</w:t>
            </w:r>
          </w:p>
        </w:tc>
        <w:tc>
          <w:tcPr>
            <w:tcW w:w="1418" w:type="dxa"/>
            <w:vAlign w:val="center"/>
          </w:tcPr>
          <w:p w:rsidR="000B2068" w:rsidRPr="00984331" w:rsidRDefault="000B2068" w:rsidP="00454D7E">
            <w:pPr>
              <w:shd w:val="clear" w:color="auto" w:fill="FFFFFF"/>
              <w:ind w:left="187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Домашнее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задание</w:t>
            </w:r>
          </w:p>
        </w:tc>
        <w:tc>
          <w:tcPr>
            <w:tcW w:w="1210" w:type="dxa"/>
          </w:tcPr>
          <w:p w:rsidR="000B2068" w:rsidRPr="00984331" w:rsidRDefault="000B2068" w:rsidP="00454D7E">
            <w:pPr>
              <w:shd w:val="clear" w:color="auto" w:fill="FFFFFF"/>
              <w:ind w:left="14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Дата проведения</w:t>
            </w:r>
          </w:p>
        </w:tc>
      </w:tr>
      <w:tr w:rsidR="000B2068" w:rsidRPr="00984331" w:rsidTr="00454D7E">
        <w:trPr>
          <w:trHeight w:val="1133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Наш край  в древности.  Эпоха первобытнообщинного строя на территории Тувы.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Начало заселения территории Тувы. Поздний палеолит, неолит, бронзовый век.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Опрос, индивидуальная работа</w:t>
            </w:r>
          </w:p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Эссе на тему «Древняя Тува».</w:t>
            </w:r>
          </w:p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513"/>
          <w:jc w:val="center"/>
        </w:trPr>
        <w:tc>
          <w:tcPr>
            <w:tcW w:w="38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Тува в  период разложения первобытнообщинного строя  и возникновения племенных союзов.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Начало производства железных орудий, хозяйство, общественный строй, искусство.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Групповая, </w:t>
            </w:r>
          </w:p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работа.</w:t>
            </w:r>
          </w:p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§5-8.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366"/>
          <w:jc w:val="center"/>
        </w:trPr>
        <w:tc>
          <w:tcPr>
            <w:tcW w:w="385" w:type="dxa"/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Племена Тувы во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II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в. до</w:t>
            </w:r>
            <w:proofErr w:type="gramStart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proofErr w:type="gramEnd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proofErr w:type="gramEnd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.э. –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V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в.н.э. </w:t>
            </w:r>
          </w:p>
        </w:tc>
        <w:tc>
          <w:tcPr>
            <w:tcW w:w="702" w:type="dxa"/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0B2068" w:rsidRPr="00984331" w:rsidRDefault="000B2068" w:rsidP="00454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52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Племена Тувы, хозяйства, общественные отношения</w:t>
            </w:r>
          </w:p>
        </w:tc>
        <w:tc>
          <w:tcPr>
            <w:tcW w:w="1275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Групповая, индивидуальная</w:t>
            </w:r>
          </w:p>
        </w:tc>
        <w:tc>
          <w:tcPr>
            <w:tcW w:w="1843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§9-11, вопросы на стр. 16.</w:t>
            </w:r>
          </w:p>
        </w:tc>
        <w:tc>
          <w:tcPr>
            <w:tcW w:w="1210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278"/>
          <w:jc w:val="center"/>
        </w:trPr>
        <w:tc>
          <w:tcPr>
            <w:tcW w:w="385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Тува в составе тюркского каганата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VI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–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VIII</w:t>
            </w:r>
            <w:proofErr w:type="gramStart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вв</w:t>
            </w:r>
            <w:proofErr w:type="gramEnd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Тувы в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VI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–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VIII</w:t>
            </w:r>
            <w:proofErr w:type="gramStart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вв</w:t>
            </w:r>
            <w:proofErr w:type="gramEnd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Групповая, 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§12.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383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Быт и культура в эпоху тюркского каганата.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Хозяйство, быт и культура, общественные отношения, обмен и торговля, религия, письменность, роль древних тюрков в формировании тувинского народа.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Опрос, письменные работы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Культура Тувы, Хозяйство.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Доклады:</w:t>
            </w:r>
          </w:p>
          <w:p w:rsidR="000B2068" w:rsidRPr="00984331" w:rsidRDefault="000B2068" w:rsidP="00454D7E">
            <w:pPr>
              <w:jc w:val="both"/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Культурные традиции.</w:t>
            </w:r>
          </w:p>
          <w:p w:rsidR="000B2068" w:rsidRPr="00984331" w:rsidRDefault="000B2068" w:rsidP="00454D7E">
            <w:pPr>
              <w:jc w:val="both"/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358"/>
          <w:jc w:val="center"/>
        </w:trPr>
        <w:tc>
          <w:tcPr>
            <w:tcW w:w="38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Тува в составе уйгурского каганата. Общественный строй и культура.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Тува в составе уйгурского каганата, города уйгуров, хозяйство и общественные отношения, культура.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Опрос, письменные работы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Доклады: Появление письменности в Туве.</w:t>
            </w:r>
          </w:p>
          <w:p w:rsidR="000B2068" w:rsidRPr="00984331" w:rsidRDefault="000B2068" w:rsidP="00454D7E">
            <w:pPr>
              <w:jc w:val="both"/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Культура в период уйгурского каганата.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431"/>
          <w:jc w:val="center"/>
        </w:trPr>
        <w:tc>
          <w:tcPr>
            <w:tcW w:w="385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Тува в составе государства древних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кыргызов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.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, изучение нового материала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Тува в составе государства древних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кыргызов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. Хозяйство, общественный строй, население и культура.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Письменные задания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Сделать сравнительный анализ «Тува в период </w:t>
            </w:r>
            <w:proofErr w:type="spellStart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кыргызов</w:t>
            </w:r>
            <w:proofErr w:type="spellEnd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 и уйгуров».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jc w:val="center"/>
        </w:trPr>
        <w:tc>
          <w:tcPr>
            <w:tcW w:w="385" w:type="dxa"/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 xml:space="preserve">Контрольная работа «Тува в эпоху </w:t>
            </w: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первобытнообщинного строя и эпоху раннего средневековья».</w:t>
            </w:r>
          </w:p>
        </w:tc>
        <w:tc>
          <w:tcPr>
            <w:tcW w:w="702" w:type="dxa"/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Повторение </w:t>
            </w:r>
          </w:p>
        </w:tc>
        <w:tc>
          <w:tcPr>
            <w:tcW w:w="2552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Учащиеся должны ориентироваться в  терминах по изученной теме. </w:t>
            </w:r>
          </w:p>
        </w:tc>
        <w:tc>
          <w:tcPr>
            <w:tcW w:w="1275" w:type="dxa"/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Письменное задание. Творческое задание</w:t>
            </w:r>
          </w:p>
        </w:tc>
        <w:tc>
          <w:tcPr>
            <w:tcW w:w="1843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jc w:val="center"/>
        </w:trPr>
        <w:tc>
          <w:tcPr>
            <w:tcW w:w="385" w:type="dxa"/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Тува под игом монгольским  феодалов. Население и культура.</w:t>
            </w:r>
          </w:p>
        </w:tc>
        <w:tc>
          <w:tcPr>
            <w:tcW w:w="702" w:type="dxa"/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52" w:type="dxa"/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Хозяйство и культура населения Тувы. Население. </w:t>
            </w:r>
          </w:p>
        </w:tc>
        <w:tc>
          <w:tcPr>
            <w:tcW w:w="1275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Опрос </w:t>
            </w:r>
          </w:p>
        </w:tc>
        <w:tc>
          <w:tcPr>
            <w:tcW w:w="1843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Работа с историческим документом</w:t>
            </w:r>
          </w:p>
        </w:tc>
        <w:tc>
          <w:tcPr>
            <w:tcW w:w="1418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§28-29</w:t>
            </w: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10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517"/>
          <w:jc w:val="center"/>
        </w:trPr>
        <w:tc>
          <w:tcPr>
            <w:tcW w:w="385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Тува в составе монгольских государств Алтын-ханов и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Джунгарии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 Население и хозяйство Тувы.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Тува в составе монгольских государств Алтын-ханов и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Джунгарии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. Население и хозяйство Тувы. Хозяйство и общественный строй. Культура и быт.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Письменная работа. Опрос.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стр. 36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550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Захват Тувы маньчжурской династией Китая.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Захват Тувы маньчжурской династией Китая, население,  хозяйство, общественный строй.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Письменная работа, опрос.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Доклад на тему: Захват Тувы маньчжурской династией Китая.</w:t>
            </w:r>
          </w:p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010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История, культура, обычаи  и традиции жителей села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Бажын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–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Алаак</w:t>
            </w:r>
            <w:proofErr w:type="spellEnd"/>
            <w:proofErr w:type="gramStart"/>
            <w:r w:rsidRPr="0098433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и быт. Религиозное верование.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Письменное задание. Творческое задание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Составить схему «Роль веры в жизни людей».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747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Происхождение тувинцев. Восстание 60-ти богатырей.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Происхождение тувинцев.  Классовая борьба.</w:t>
            </w:r>
          </w:p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Опрос.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Доклад «Происхождение тувинцев»</w:t>
            </w:r>
          </w:p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703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Экономические связи с русским населением. Значение русской крестьянской колонизации Тувы.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Экономические связи с русским населением. Значение русской крестьянской колонизации Тувы.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Письменная работа.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стр53.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028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 xml:space="preserve">Контрольная работа «Тува в </w:t>
            </w: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en-US"/>
              </w:rPr>
              <w:t>XIII</w:t>
            </w: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-</w:t>
            </w: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en-US"/>
              </w:rPr>
              <w:t>XVIII</w:t>
            </w:r>
            <w:proofErr w:type="gramStart"/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вв</w:t>
            </w:r>
            <w:proofErr w:type="gramEnd"/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.».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Повторение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Учащиеся должны ориентироваться в  терминах по изученной теме.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Тест. 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Сделать подборку из газетных статей.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278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Освобождение Тувы от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lastRenderedPageBreak/>
              <w:t>маньчжурского ига. Присоединение к России.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</w:t>
            </w:r>
            <w:r w:rsidRPr="009843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рованный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lastRenderedPageBreak/>
              <w:t xml:space="preserve">Освобождение Тувы от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lastRenderedPageBreak/>
              <w:t>маньчжурского ига. Присоединение к России.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Письменная </w:t>
            </w:r>
            <w:r w:rsidRPr="009843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работа.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</w:t>
            </w:r>
            <w:r w:rsidRPr="009843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работа: «Дружба вчера, сегодня, всегда».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265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Особенности развития Тувы  в начале </w:t>
            </w: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XX</w:t>
            </w:r>
            <w:proofErr w:type="gramStart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proofErr w:type="gramEnd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хозяйства, культуры и быта. Создание урянхайского краевого совета. Созыв </w:t>
            </w:r>
            <w:proofErr w:type="spellStart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Всетувинского</w:t>
            </w:r>
            <w:proofErr w:type="spellEnd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 Хурала.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 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Adobe Heiti Std R" w:hAnsi="Times New Roman" w:cs="Times New Roman"/>
                <w:sz w:val="18"/>
                <w:szCs w:val="18"/>
              </w:rPr>
              <w:t>§</w:t>
            </w: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47-49, задания на стр. 61-63.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583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Борьба трудящихся Тувы против интервентов и белогвардейцев. 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, изучение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Борьба трудящихся Тувы против интервентов и белогвардейцев. Сибирская партизанская армия в Туве. Создание объединенного  партизанского отряда,</w:t>
            </w:r>
          </w:p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Оттук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–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Дашский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бой.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Письменная работа.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стр.66,  70,  72.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303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Освобождение  Тувы от интервентов и белогвардейцев.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259"/>
              </w:tabs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Освобождение  Тувы от интервентов и белогвардейцев.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Письменная работа. Опрос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Подготовиться к самостоятельной работе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561"/>
          <w:jc w:val="center"/>
        </w:trPr>
        <w:tc>
          <w:tcPr>
            <w:tcW w:w="38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5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 xml:space="preserve">Самостоятельная работа «Тува в начале  </w:t>
            </w: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en-US"/>
              </w:rPr>
              <w:t>XX</w:t>
            </w:r>
            <w:proofErr w:type="gramStart"/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в</w:t>
            </w:r>
            <w:proofErr w:type="gramEnd"/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.».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5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Повторение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Учащиеся должны ориентироваться в  терминах по изученной теме.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Тест. 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Тест</w:t>
            </w:r>
          </w:p>
          <w:p w:rsidR="000B2068" w:rsidRPr="00984331" w:rsidRDefault="000B2068" w:rsidP="00454D7E">
            <w:pPr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Понятийный диктант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jc w:val="center"/>
        </w:trPr>
        <w:tc>
          <w:tcPr>
            <w:tcW w:w="385" w:type="dxa"/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 xml:space="preserve">Подготовка и созыв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Всетувинского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 xml:space="preserve"> учредительного Хурала. РСТК</w:t>
            </w:r>
          </w:p>
        </w:tc>
        <w:tc>
          <w:tcPr>
            <w:tcW w:w="702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 xml:space="preserve">Подготовка и созыв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Всетувинского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 xml:space="preserve"> учредительного Хурала. РСТК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Опрос.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Конституция Республики </w:t>
            </w:r>
            <w:proofErr w:type="spellStart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Танну</w:t>
            </w:r>
            <w:proofErr w:type="spellEnd"/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 – Тува улус.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стр. 78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jc w:val="center"/>
        </w:trPr>
        <w:tc>
          <w:tcPr>
            <w:tcW w:w="385" w:type="dxa"/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 xml:space="preserve">Крепость на территории с.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Бажын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 xml:space="preserve"> –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Алаак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 xml:space="preserve">. </w:t>
            </w:r>
          </w:p>
        </w:tc>
        <w:tc>
          <w:tcPr>
            <w:tcW w:w="702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52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Акты были выявление. Историческое значение крепости для села и дальнейшего развития. </w:t>
            </w:r>
          </w:p>
        </w:tc>
        <w:tc>
          <w:tcPr>
            <w:tcW w:w="1275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Опрос </w:t>
            </w:r>
          </w:p>
        </w:tc>
        <w:tc>
          <w:tcPr>
            <w:tcW w:w="1843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сообщения по газетным статьям о людях труда  </w:t>
            </w:r>
          </w:p>
        </w:tc>
        <w:tc>
          <w:tcPr>
            <w:tcW w:w="1210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jc w:val="center"/>
        </w:trPr>
        <w:tc>
          <w:tcPr>
            <w:tcW w:w="385" w:type="dxa"/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Конфискация собственности феодалов и ликвидация их как класса. Начало коллективизации аратских хозяйств.</w:t>
            </w:r>
          </w:p>
        </w:tc>
        <w:tc>
          <w:tcPr>
            <w:tcW w:w="702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52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Конфискация собственности феодалов и ликвидация их как класса. Начало коллективизации аратских хозяйств.</w:t>
            </w:r>
          </w:p>
        </w:tc>
        <w:tc>
          <w:tcPr>
            <w:tcW w:w="1275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Опрос, индивидуальная работа.</w:t>
            </w:r>
          </w:p>
        </w:tc>
        <w:tc>
          <w:tcPr>
            <w:tcW w:w="1843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стр. 84</w:t>
            </w:r>
          </w:p>
        </w:tc>
        <w:tc>
          <w:tcPr>
            <w:tcW w:w="1210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873"/>
          <w:jc w:val="center"/>
        </w:trPr>
        <w:tc>
          <w:tcPr>
            <w:tcW w:w="385" w:type="dxa"/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 xml:space="preserve">История создание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Устуу-Хурээ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. Возникновение фестиваля.</w:t>
            </w:r>
          </w:p>
        </w:tc>
        <w:tc>
          <w:tcPr>
            <w:tcW w:w="702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Историю возникновение храма. Разрушение храма. Кто и когда работал в храме. Кто начал фестиваль, посвященный восстановлению храма.</w:t>
            </w:r>
          </w:p>
        </w:tc>
        <w:tc>
          <w:tcPr>
            <w:tcW w:w="1275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Опрос. </w:t>
            </w:r>
          </w:p>
        </w:tc>
        <w:tc>
          <w:tcPr>
            <w:tcW w:w="1843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Написать эссе «роль храма в нашей жизни».</w:t>
            </w:r>
          </w:p>
        </w:tc>
        <w:tc>
          <w:tcPr>
            <w:tcW w:w="1210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jc w:val="center"/>
        </w:trPr>
        <w:tc>
          <w:tcPr>
            <w:tcW w:w="385" w:type="dxa"/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Культура ТНР. Репрессии в 30-40гг. и их последствия.</w:t>
            </w:r>
          </w:p>
        </w:tc>
        <w:tc>
          <w:tcPr>
            <w:tcW w:w="702" w:type="dxa"/>
          </w:tcPr>
          <w:p w:rsidR="000B2068" w:rsidRPr="00984331" w:rsidRDefault="000B2068" w:rsidP="00454D7E">
            <w:pPr>
              <w:tabs>
                <w:tab w:val="left" w:leader="dot" w:pos="6058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nil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Начало культурного строительства, развитие народного образования. Национальная литература и театр, изобразительное искусство и музыка, культурно – просветительская работа и народное здравоохранение. Разрушение и уничтожение монастырей. </w:t>
            </w: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Репрессии в 30-40гг. и их последствия</w:t>
            </w:r>
          </w:p>
        </w:tc>
        <w:tc>
          <w:tcPr>
            <w:tcW w:w="1275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Опрос, индивидуальная и коллективная работа</w:t>
            </w:r>
          </w:p>
        </w:tc>
        <w:tc>
          <w:tcPr>
            <w:tcW w:w="1843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стр. 95. Подготовиться к самостоятельной работе</w:t>
            </w:r>
          </w:p>
        </w:tc>
        <w:tc>
          <w:tcPr>
            <w:tcW w:w="1210" w:type="dxa"/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388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5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Самостоятельная работа «Тува в 1924-1944гг.».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5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Повторение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Учащиеся должны ориентироваться в  терминах по изученной теме.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Тест. 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Тест</w:t>
            </w:r>
          </w:p>
          <w:p w:rsidR="000B2068" w:rsidRPr="00984331" w:rsidRDefault="000B2068" w:rsidP="00454D7E">
            <w:pPr>
              <w:rPr>
                <w:rFonts w:ascii="Times New Roman" w:eastAsia="Adobe Heiti Std R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Понятийный диктант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347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58"/>
              </w:tabs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Тува в годы Великой Отечественной войны.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58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Перевод  народного хозяйства на военный лад. Культурное строительство в годы войны.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Опрос. Индивидуальная и коллективная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стр. 98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41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Всенародная помощь фронту.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Всенародная помощь фронту. Участие  Тувинских танкистов и кавалеристов в Великой Отечественной войне.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Опрос. Индивидуальная и коллективная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стр. 104.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399"/>
          <w:jc w:val="center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Вступление  ТНР в состав СССР.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Вступление  ТНР в состав СССР.  Реорганизация власти. Завершение  коллективизации сельского хозяйства. Переход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аратов-колхолзников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на оседлость.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Опрос. Индивидуальная и коллективная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стр. 108, 110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2277"/>
          <w:jc w:val="center"/>
        </w:trPr>
        <w:tc>
          <w:tcPr>
            <w:tcW w:w="38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Развитие промышленности, строительства  и культуры.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Развитие промышленности, строительства, транспорта и связи. Успехи культурной революции. Театр, музыка, искусство.  Улучшение условий жизни и быта населения. </w:t>
            </w: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Социально – экономическое и культурное развитие.  Развитие сельского хозяйства. Развитие промышленности транспорта и связи.  Развитие культуры и искусства.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Опрос. Индивидуальная и коллективная работа</w:t>
            </w:r>
          </w:p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Вопросы на стр. 120.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988"/>
          <w:jc w:val="center"/>
        </w:trPr>
        <w:tc>
          <w:tcPr>
            <w:tcW w:w="38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pStyle w:val="a4"/>
              <w:numPr>
                <w:ilvl w:val="0"/>
                <w:numId w:val="1"/>
              </w:numPr>
              <w:ind w:left="142" w:hanging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Культурные и исторические памятники с.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Бажын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– </w:t>
            </w:r>
            <w:proofErr w:type="spellStart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Алаак</w:t>
            </w:r>
            <w:proofErr w:type="spellEnd"/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shd w:val="clear" w:color="auto" w:fill="FFFFFF"/>
              <w:tabs>
                <w:tab w:val="left" w:leader="dot" w:pos="6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Опрос. Индивидуальная и коллективная работа</w:t>
            </w:r>
          </w:p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sz w:val="18"/>
                <w:szCs w:val="18"/>
              </w:rPr>
              <w:t>Подготовиться к контрольной работе.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257"/>
          <w:jc w:val="center"/>
        </w:trPr>
        <w:tc>
          <w:tcPr>
            <w:tcW w:w="385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Контрольная работа «Тува в 1945-1991гг.».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Повторние</w:t>
            </w:r>
            <w:proofErr w:type="spellEnd"/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Учащиеся должны ориентироваться в  терминах по изученной теме.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Письменное задание. </w:t>
            </w:r>
          </w:p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068" w:rsidRPr="00984331" w:rsidTr="00454D7E">
        <w:trPr>
          <w:trHeight w:val="1182"/>
          <w:jc w:val="center"/>
        </w:trPr>
        <w:tc>
          <w:tcPr>
            <w:tcW w:w="38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34.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Итоговый тест.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tabs>
                <w:tab w:val="left" w:leader="dot" w:pos="607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</w:pPr>
            <w:r w:rsidRPr="0098433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Проверка ЗУН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Учащиеся должны ориентироваться в  терминах по изученных тем.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331"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Письменное задание. Тест.</w:t>
            </w:r>
          </w:p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068" w:rsidRPr="00984331" w:rsidRDefault="000B2068" w:rsidP="00454D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B2068" w:rsidRPr="00984331" w:rsidRDefault="000B2068" w:rsidP="00454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2068" w:rsidRPr="00984331" w:rsidRDefault="000B2068" w:rsidP="000B20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5F20" w:rsidRDefault="00B35F20"/>
    <w:sectPr w:rsidR="00B35F20" w:rsidSect="00B97B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64B"/>
    <w:multiLevelType w:val="hybridMultilevel"/>
    <w:tmpl w:val="FC80749C"/>
    <w:lvl w:ilvl="0" w:tplc="EBB63A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2068"/>
    <w:rsid w:val="000B2068"/>
    <w:rsid w:val="00B3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068"/>
    <w:pPr>
      <w:ind w:left="720"/>
      <w:contextualSpacing/>
    </w:pPr>
  </w:style>
  <w:style w:type="paragraph" w:styleId="a5">
    <w:name w:val="Normal (Web)"/>
    <w:basedOn w:val="a"/>
    <w:semiHidden/>
    <w:unhideWhenUsed/>
    <w:rsid w:val="000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учителя</cp:lastModifiedBy>
  <cp:revision>1</cp:revision>
  <dcterms:created xsi:type="dcterms:W3CDTF">2014-11-11T10:18:00Z</dcterms:created>
  <dcterms:modified xsi:type="dcterms:W3CDTF">2014-11-11T10:19:00Z</dcterms:modified>
</cp:coreProperties>
</file>