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90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1803г. – Россия разделена на 6 учебных округов.</w:t>
            </w:r>
          </w:p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Казанский университет, Харьковский университет, Петербургский, Киевский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Лобачевский – неевклидовая геометрия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Первая кругосветная экспедиция – Крузенштерн и Лисянский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Классицизм – петербургский (целые улицы и проспекты)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Петербургский классицизм – Пименов, Теребенев, Демут-Малиновский: ростральные колонны могучим рекам – Неве, Волге, Волхову, Днепру</w:t>
            </w:r>
          </w:p>
        </w:tc>
        <w:tc>
          <w:tcPr>
            <w:tcW w:w="2113" w:type="dxa"/>
          </w:tcPr>
          <w:p w:rsidR="00461EA7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Карл Брюллов – «Последний день Помпеи»</w:t>
            </w:r>
          </w:p>
          <w:p w:rsidR="001747FB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«Всадница»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1811 г.- Царскосельский лицей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Н. Зини</w:t>
            </w:r>
            <w:r w:rsidR="00D205FD" w:rsidRPr="00D7239E">
              <w:rPr>
                <w:rFonts w:ascii="Times New Roman" w:hAnsi="Times New Roman" w:cs="Times New Roman"/>
                <w:sz w:val="24"/>
                <w:szCs w:val="24"/>
              </w:rPr>
              <w:t>н -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 анилиновый краситель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1820г. открытие Антарктиды – Лазарев и Беллинсгаузен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А. Захаров – Адмиралтейство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П.Клодт – Укрощение коней на Аничковом мосту; памятник Ник. 1</w:t>
            </w:r>
          </w:p>
        </w:tc>
        <w:tc>
          <w:tcPr>
            <w:tcW w:w="2113" w:type="dxa"/>
          </w:tcPr>
          <w:p w:rsidR="00461EA7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Александр Иванов – «Явление Христа народу»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1815г. – институт восточных языков (семья Лазаревых)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В. Петров и Б. Якоби – электрическая дуга, гальванопластика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Головнин – описание Японии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Тома де Томон – Биржа Васильевского острова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CA502C" w:rsidP="00CA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Москов. классицизм – Мартос – памятник Минину и Пожарскому</w:t>
            </w:r>
          </w:p>
        </w:tc>
        <w:tc>
          <w:tcPr>
            <w:tcW w:w="2113" w:type="dxa"/>
          </w:tcPr>
          <w:p w:rsidR="00461EA7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Орест Кипренский </w:t>
            </w:r>
            <w:r w:rsidR="00D205FD" w:rsidRPr="00D7239E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ортреты Пушкина, Толстого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Горный институт, Лесной институт, Технологический, Академия Генштаба (при Ник. 1)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Аносов – раскрыл тайну булатного металла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Литке – описание Камчатки, Южной Америки, открытие географической школы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Воронихин – Казанский собор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Василий Тропинин – «Кружевница»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Струве – концентрация звёзд Млечного пути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Невельской – доказал, что Сахалин- остров</w:t>
            </w: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О. Монфферан – Исаакиевский собор;</w:t>
            </w:r>
          </w:p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Александрийская колонна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Павел Федотов «Свежий кавалер», «Сватовство майора», «Завтрак 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аристократа»</w:t>
            </w: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Пирогов – </w:t>
            </w:r>
            <w:r w:rsidR="00D205FD" w:rsidRPr="00D7239E">
              <w:rPr>
                <w:rFonts w:ascii="Times New Roman" w:hAnsi="Times New Roman" w:cs="Times New Roman"/>
                <w:sz w:val="24"/>
                <w:szCs w:val="24"/>
              </w:rPr>
              <w:t>анестезия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, гипсовая повязка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Карл Росси – Главный штаб, Сенат, Синод</w:t>
            </w:r>
            <w:r w:rsidR="00D205FD" w:rsidRPr="00D72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Александрийский театр, Михайловский дворец (Русский музей)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A7" w:rsidRPr="00D7239E" w:rsidTr="00461EA7"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Н.М. Карамзин «История государства Российского» (12 томов до 1611 года)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61EA7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Московский классицизм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 xml:space="preserve"> – отдельные здания.</w:t>
            </w:r>
          </w:p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Бове – Большой театр, арка на Кутузовском проспекте.</w:t>
            </w:r>
          </w:p>
        </w:tc>
        <w:tc>
          <w:tcPr>
            <w:tcW w:w="2112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EA7" w:rsidRPr="00D7239E" w:rsidRDefault="00461EA7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2C" w:rsidRPr="00D7239E" w:rsidTr="00461EA7"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Жилярди – Опекунский совет на Солянке</w:t>
            </w: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2C" w:rsidRPr="00D7239E" w:rsidTr="00461EA7"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A502C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Эклектика </w:t>
            </w: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(смешанный стиль):</w:t>
            </w:r>
          </w:p>
          <w:p w:rsidR="001747FB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Константин Тон – храм Христа Спасителя,</w:t>
            </w:r>
          </w:p>
          <w:p w:rsidR="001747FB" w:rsidRPr="00D7239E" w:rsidRDefault="001747FB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9E">
              <w:rPr>
                <w:rFonts w:ascii="Times New Roman" w:hAnsi="Times New Roman" w:cs="Times New Roman"/>
                <w:sz w:val="24"/>
                <w:szCs w:val="24"/>
              </w:rPr>
              <w:t>Московский вокзал в Петербурге и Ленинградский вокзал в Москве</w:t>
            </w:r>
          </w:p>
        </w:tc>
        <w:tc>
          <w:tcPr>
            <w:tcW w:w="2112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502C" w:rsidRPr="00D7239E" w:rsidRDefault="00CA502C" w:rsidP="0046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7FB" w:rsidRPr="00D7239E" w:rsidRDefault="001747FB" w:rsidP="001747F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9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667000" cy="2000250"/>
            <wp:effectExtent l="19050" t="0" r="0" b="0"/>
            <wp:docPr id="2" name="Рисунок 1" descr="Mikhailovsk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hailovsky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90750"/>
            <wp:effectExtent l="19050" t="0" r="0" b="0"/>
            <wp:docPr id="3" name="Рисунок 3" descr="Здание Главного штаба. Август 2006 года">
              <a:hlinkClick xmlns:a="http://schemas.openxmlformats.org/drawingml/2006/main" r:id="rId6" tooltip="&quot;Здание Главного штаба. Август 2006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ание Главного штаба. Август 2006 года">
                      <a:hlinkClick r:id="rId6" tooltip="&quot;Здание Главного штаба. Август 2006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FB" w:rsidRPr="00D7239E" w:rsidRDefault="001747FB">
      <w:pPr>
        <w:rPr>
          <w:rFonts w:ascii="Times New Roman" w:hAnsi="Times New Roman" w:cs="Times New Roman"/>
          <w:sz w:val="24"/>
          <w:szCs w:val="24"/>
        </w:rPr>
      </w:pPr>
    </w:p>
    <w:p w:rsidR="001747FB" w:rsidRPr="00D7239E" w:rsidRDefault="001747FB">
      <w:pPr>
        <w:rPr>
          <w:rFonts w:ascii="Times New Roman" w:hAnsi="Times New Roman" w:cs="Times New Roman"/>
          <w:sz w:val="24"/>
          <w:szCs w:val="24"/>
        </w:rPr>
      </w:pP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  <w:t>К. Росси – Михайловский дворец</w:t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  <w:t>Главный штаб</w:t>
      </w:r>
    </w:p>
    <w:p w:rsidR="00D7239E" w:rsidRPr="00D7239E" w:rsidRDefault="001747FB" w:rsidP="00D7239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9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43200" cy="2057400"/>
            <wp:effectExtent l="19050" t="0" r="0" b="0"/>
            <wp:docPr id="7" name="Рисунок 7" descr="Одна из двух ростральных колонн на фоне здания">
              <a:hlinkClick xmlns:a="http://schemas.openxmlformats.org/drawingml/2006/main" r:id="rId8" tooltip="&quot;Одна из двух ростральных колонн на фоне зда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на из двух ростральных колонн на фоне здания">
                      <a:hlinkClick r:id="rId8" tooltip="&quot;Одна из двух ростральных колонн на фоне зда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2209800" cy="1781175"/>
            <wp:effectExtent l="19050" t="0" r="0" b="0"/>
            <wp:docPr id="9" name="Рисунок 9" descr="http://im5-tub-ru.yandex.net/i?id=318099180-04-72&amp;n=16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318099180-04-72&amp;n=16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47FB" w:rsidRPr="00D7239E" w:rsidRDefault="001747FB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FB" w:rsidRPr="00D7239E" w:rsidRDefault="001747FB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Томон – Биржа; перед Биржей – расстральная колонна</w:t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239E"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Воронихин – Казанский собор</w:t>
      </w:r>
    </w:p>
    <w:p w:rsidR="00D7239E" w:rsidRPr="00D7239E" w:rsidRDefault="00D7239E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9E" w:rsidRPr="00D7239E" w:rsidRDefault="00D7239E" w:rsidP="00D7239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190750" cy="2381250"/>
            <wp:effectExtent l="19050" t="0" r="0" b="0"/>
            <wp:docPr id="4" name="Рисунок 12" descr="Кораблик на шпиле Адмиралтейства — один из символов Санкт-Петербурга">
              <a:hlinkClick xmlns:a="http://schemas.openxmlformats.org/drawingml/2006/main" r:id="rId12" tooltip="&quot;Кораблик на шпиле Адмиралтейства — один из символов Санкт-Петербур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аблик на шпиле Адмиралтейства — один из символов Санкт-Петербурга">
                      <a:hlinkClick r:id="rId12" tooltip="&quot;Кораблик на шпиле Адмиралтейства — один из символов Санкт-Петербур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809750"/>
            <wp:effectExtent l="19050" t="0" r="0" b="0"/>
            <wp:docPr id="16" name="Рисунок 16" descr="Исаакиевский собор на закате">
              <a:hlinkClick xmlns:a="http://schemas.openxmlformats.org/drawingml/2006/main" r:id="rId14" tooltip="&quot;Исаакиевский собор на зака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саакиевский собор на закате">
                      <a:hlinkClick r:id="rId14" tooltip="&quot;Исаакиевский собор на зака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0275" cy="2524125"/>
            <wp:effectExtent l="19050" t="0" r="9525" b="0"/>
            <wp:docPr id="20" name="Рисунок 20" descr="Современный вид Храма Христа Спасителя">
              <a:hlinkClick xmlns:a="http://schemas.openxmlformats.org/drawingml/2006/main" r:id="rId16" tooltip="&quot;Современный вид Храма Христа Спасите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временный вид Храма Христа Спасителя">
                      <a:hlinkClick r:id="rId16" tooltip="&quot;Современный вид Храма Христа Спасите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9E" w:rsidRPr="00D7239E" w:rsidRDefault="00D7239E" w:rsidP="00D7239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9E" w:rsidRPr="00D7239E" w:rsidRDefault="00D7239E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9E" w:rsidRPr="00D7239E" w:rsidRDefault="00D7239E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– Адмиралтейство</w:t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Монфферан – Исаакиевский собор</w:t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К. Тон – храм Христа Спасителя</w:t>
      </w:r>
    </w:p>
    <w:p w:rsidR="00D7239E" w:rsidRPr="001747FB" w:rsidRDefault="00D7239E" w:rsidP="001747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FB" w:rsidRPr="00D7239E" w:rsidRDefault="00D7239E">
      <w:pPr>
        <w:rPr>
          <w:rFonts w:ascii="Times New Roman" w:hAnsi="Times New Roman" w:cs="Times New Roman"/>
          <w:sz w:val="24"/>
          <w:szCs w:val="24"/>
        </w:rPr>
      </w:pPr>
      <w:r w:rsidRPr="00D7239E">
        <w:rPr>
          <w:rFonts w:ascii="Times New Roman" w:hAnsi="Times New Roman" w:cs="Times New Roman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428750" cy="942975"/>
            <wp:effectExtent l="19050" t="0" r="0" b="0"/>
            <wp:docPr id="24" name="Рисунок 24" descr="http://im4-tub-ru.yandex.net/i?id=450117638-61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4-tub-ru.yandex.net/i?id=450117638-61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000125" cy="1428750"/>
            <wp:effectExtent l="19050" t="0" r="9525" b="0"/>
            <wp:docPr id="27" name="Рисунок 27" descr="http://im6-tub-ru.yandex.net/i?id=523246591-54-7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6-tub-ru.yandex.net/i?id=523246591-54-7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38250" cy="1428750"/>
            <wp:effectExtent l="19050" t="0" r="0" b="0"/>
            <wp:docPr id="30" name="Рисунок 30" descr="http://im4-tub-ru.yandex.net/i?id=308452475-11-7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4-tub-ru.yandex.net/i?id=308452475-11-7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33450" cy="1428750"/>
            <wp:effectExtent l="19050" t="0" r="0" b="0"/>
            <wp:docPr id="33" name="Рисунок 33" descr="http://im6-tub-ru.yandex.net/i?id=431372546-17-7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6-tub-ru.yandex.net/i?id=431372546-17-7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9E" w:rsidRDefault="00D7239E">
      <w:pPr>
        <w:rPr>
          <w:rFonts w:ascii="Times New Roman" w:hAnsi="Times New Roman" w:cs="Times New Roman"/>
          <w:sz w:val="24"/>
          <w:szCs w:val="24"/>
        </w:rPr>
      </w:pPr>
      <w:r w:rsidRPr="00D7239E">
        <w:rPr>
          <w:rFonts w:ascii="Times New Roman" w:hAnsi="Times New Roman" w:cs="Times New Roman"/>
          <w:sz w:val="24"/>
          <w:szCs w:val="24"/>
        </w:rPr>
        <w:t xml:space="preserve">Бове – Большой </w:t>
      </w:r>
      <w:r w:rsidR="00D205FD">
        <w:rPr>
          <w:rFonts w:ascii="Times New Roman" w:hAnsi="Times New Roman" w:cs="Times New Roman"/>
          <w:sz w:val="24"/>
          <w:szCs w:val="24"/>
        </w:rPr>
        <w:t>театр</w:t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Pr="00D7239E">
        <w:rPr>
          <w:rFonts w:ascii="Times New Roman" w:hAnsi="Times New Roman" w:cs="Times New Roman"/>
          <w:sz w:val="24"/>
          <w:szCs w:val="24"/>
        </w:rPr>
        <w:t>Бове – арка Кутузовского проспекта</w:t>
      </w:r>
      <w:r w:rsidR="00D205FD">
        <w:rPr>
          <w:rFonts w:ascii="Times New Roman" w:hAnsi="Times New Roman" w:cs="Times New Roman"/>
          <w:sz w:val="24"/>
          <w:szCs w:val="24"/>
        </w:rPr>
        <w:tab/>
      </w:r>
      <w:r w:rsidR="00D205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05FD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="00D205FD">
        <w:rPr>
          <w:rFonts w:ascii="Times New Roman" w:hAnsi="Times New Roman" w:cs="Times New Roman"/>
          <w:sz w:val="24"/>
          <w:szCs w:val="24"/>
        </w:rPr>
        <w:t xml:space="preserve"> «Укрощение коней»  </w:t>
      </w:r>
      <w:r w:rsidR="00D205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05FD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="00D205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205FD">
        <w:rPr>
          <w:rFonts w:ascii="Times New Roman" w:hAnsi="Times New Roman" w:cs="Times New Roman"/>
          <w:sz w:val="24"/>
          <w:szCs w:val="24"/>
        </w:rPr>
        <w:t>памятник Ник</w:t>
      </w:r>
      <w:proofErr w:type="gramEnd"/>
      <w:r w:rsidR="00D205FD">
        <w:rPr>
          <w:rFonts w:ascii="Times New Roman" w:hAnsi="Times New Roman" w:cs="Times New Roman"/>
          <w:sz w:val="24"/>
          <w:szCs w:val="24"/>
        </w:rPr>
        <w:t>. 1</w:t>
      </w:r>
    </w:p>
    <w:p w:rsidR="00D205FD" w:rsidRPr="00D205FD" w:rsidRDefault="00D205FD">
      <w:pPr>
        <w:rPr>
          <w:rFonts w:ascii="Times New Roman" w:hAnsi="Times New Roman" w:cs="Times New Roman"/>
          <w:b/>
          <w:sz w:val="24"/>
          <w:szCs w:val="24"/>
        </w:rPr>
      </w:pPr>
      <w:r w:rsidRPr="00D205FD">
        <w:rPr>
          <w:rFonts w:ascii="Times New Roman" w:hAnsi="Times New Roman" w:cs="Times New Roman"/>
          <w:b/>
          <w:sz w:val="24"/>
          <w:szCs w:val="24"/>
        </w:rPr>
        <w:t>Культура первой половины 19 века.</w:t>
      </w:r>
    </w:p>
    <w:sectPr w:rsidR="00D205FD" w:rsidRPr="00D205FD" w:rsidSect="00461E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A7"/>
    <w:rsid w:val="001747FB"/>
    <w:rsid w:val="00461EA7"/>
    <w:rsid w:val="00A16B2B"/>
    <w:rsid w:val="00CA502C"/>
    <w:rsid w:val="00D205FD"/>
    <w:rsid w:val="00D7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Lighthouse_St.Pg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p=1&amp;text=%D0%B1%D0%BE%D0%B2%D0%B5%20%D0%BE%D1%81%D0%B8%D0%BF%20%D0%B8%D0%B2%D0%B0%D0%BD%D0%BE%D0%B2%D0%B8%D1%87&amp;noreask=1&amp;img_url=the100.ru%2Fimages%2Farchitect%2Fid223%2Ftrumb%2F214-Moscow_Bolshoi_Theatre.jpg&amp;pos=28&amp;rpt=simage&amp;lr=1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A4%D0%B0%D0%B9%D0%BB:Admiralty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4%D0%B0%D0%B9%D0%BB:Russia-Moscow-Cathedral_of_Christ_the_Saviour-3.jpg" TargetMode="External"/><Relationship Id="rId20" Type="http://schemas.openxmlformats.org/officeDocument/2006/relationships/hyperlink" Target="http://images.yandex.ru/yandsearch?p=2&amp;text=%D0%B1%D0%BE%D0%B2%D0%B5%20%D0%BE%D1%81%D0%B8%D0%BF%20%D0%B8%D0%B2%D0%B0%D0%BD%D0%BE%D0%B2%D0%B8%D1%87&amp;noreask=1&amp;img_url=the100.ru%2Fimages%2Farchitect%2Fid223%2Ftrumb%2F1735-000148.jpg&amp;pos=47&amp;rpt=simage&amp;lr=1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0%D0%B9%D0%BB:Hermitage_from_insid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text=%D0%BA%D0%BB%D0%BE%D0%B4%D1%82%20%D1%81%D0%BA%D1%83%D0%BB%D1%8C%D0%BF%D1%82%D0%BE%D1%80&amp;noreask=1&amp;img_url=papa-vlad.narod.ru%2Fdata%2Fstrany%2Fg.Sankt-Peterburg-2.files%2F0007-003-PAMJATNIK-NIKOLAJU-I-Skulptor-Petr-Karlovich-Klodt.jpg&amp;pos=6&amp;rpt=simage&amp;lr=1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mages.yandex.ru/yandsearch?text=%D0%B2%D0%BE%D1%80%D0%BE%D0%BD%D0%B8%D1%85%D0%B8%D0%BD%20%D0%BA%D0%B0%D0%B7%D0%B0%D0%BD%D1%81%D0%BA%D0%B8%D0%B9%20%D1%81%D0%BE%D0%B1%D0%BE%D1%80&amp;img_url=mypeterburg.narod.ru%2Fkazanskiy6.gif&amp;pos=2&amp;rpt=simage&amp;noreask=1&amp;lr=15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ru.wikipedia.org/wiki/%D0%A4%D0%B0%D0%B9%D0%BB:Mikhailovsky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A4%D0%B0%D0%B9%D0%BB:View_to_Saint_Isaac%27s_Cathedral_by_Ivan_Smelov.jpg" TargetMode="External"/><Relationship Id="rId22" Type="http://schemas.openxmlformats.org/officeDocument/2006/relationships/hyperlink" Target="http://images.yandex.ru/yandsearch?text=%D0%BA%D0%BB%D0%BE%D0%B4%D1%82%20%D1%81%D0%BA%D1%83%D0%BB%D1%8C%D0%BF%D1%82%D0%BE%D1%80&amp;noreask=1&amp;img_url=www.realfacts.ru%2Fuploads%2Fposts%2F2011-09%2Fthumbs%2F1316636095_2.jpg&amp;pos=2&amp;rpt=simage&amp;lr=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2012-05-13T17:54:00Z</dcterms:created>
  <dcterms:modified xsi:type="dcterms:W3CDTF">2012-05-13T18:40:00Z</dcterms:modified>
</cp:coreProperties>
</file>