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ED" w:rsidRDefault="00AD05ED" w:rsidP="00434ED5">
      <w:pPr>
        <w:pStyle w:val="a3"/>
        <w:jc w:val="center"/>
        <w:rPr>
          <w:rFonts w:ascii="Times New Roman" w:hAnsi="Times New Roman" w:cs="Times New Roman"/>
          <w:b/>
        </w:rPr>
      </w:pPr>
      <w:r w:rsidRPr="00BA76C7">
        <w:rPr>
          <w:rFonts w:ascii="Times New Roman" w:hAnsi="Times New Roman" w:cs="Times New Roman"/>
          <w:b/>
        </w:rPr>
        <w:t xml:space="preserve">План-конспект урока </w:t>
      </w:r>
    </w:p>
    <w:p w:rsidR="00434ED5" w:rsidRDefault="00434ED5" w:rsidP="00434ED5">
      <w:pPr>
        <w:pStyle w:val="a3"/>
        <w:jc w:val="center"/>
        <w:rPr>
          <w:rFonts w:ascii="Times New Roman" w:hAnsi="Times New Roman" w:cs="Times New Roman"/>
        </w:rPr>
      </w:pPr>
    </w:p>
    <w:p w:rsidR="00AD05ED" w:rsidRDefault="00AD05ED" w:rsidP="00AD05ED">
      <w:pPr>
        <w:pStyle w:val="a3"/>
        <w:jc w:val="both"/>
        <w:rPr>
          <w:rFonts w:ascii="Times New Roman" w:hAnsi="Times New Roman" w:cs="Times New Roman"/>
        </w:rPr>
      </w:pPr>
      <w:r>
        <w:rPr>
          <w:rFonts w:ascii="Times New Roman" w:hAnsi="Times New Roman" w:cs="Times New Roman"/>
          <w:b/>
        </w:rPr>
        <w:t>Тема</w:t>
      </w:r>
      <w:r w:rsidRPr="00AD05ED">
        <w:rPr>
          <w:rFonts w:ascii="Times New Roman" w:hAnsi="Times New Roman" w:cs="Times New Roman"/>
          <w:b/>
        </w:rPr>
        <w:t xml:space="preserve"> урока</w:t>
      </w:r>
      <w:r>
        <w:rPr>
          <w:rFonts w:ascii="Times New Roman" w:hAnsi="Times New Roman" w:cs="Times New Roman"/>
        </w:rPr>
        <w:t>: Решение задач с помощью теоремы Пифагора</w:t>
      </w:r>
    </w:p>
    <w:p w:rsidR="00AD05ED" w:rsidRDefault="00434ED5" w:rsidP="00AD05ED">
      <w:pPr>
        <w:shd w:val="clear" w:color="auto" w:fill="FFFFFF"/>
        <w:spacing w:before="266"/>
        <w:ind w:left="14"/>
        <w:rPr>
          <w:b/>
          <w:bCs/>
          <w:sz w:val="24"/>
          <w:szCs w:val="24"/>
        </w:rPr>
      </w:pPr>
      <w:r>
        <w:rPr>
          <w:b/>
          <w:bCs/>
          <w:sz w:val="24"/>
          <w:szCs w:val="24"/>
        </w:rPr>
        <w:t>Цели</w:t>
      </w:r>
      <w:r w:rsidR="00AD05ED">
        <w:rPr>
          <w:b/>
          <w:bCs/>
          <w:sz w:val="24"/>
          <w:szCs w:val="24"/>
        </w:rPr>
        <w:t>:</w:t>
      </w:r>
    </w:p>
    <w:p w:rsidR="00AD05ED" w:rsidRPr="003F3F50" w:rsidRDefault="00AD05ED" w:rsidP="00AD05ED">
      <w:pPr>
        <w:pStyle w:val="a4"/>
        <w:numPr>
          <w:ilvl w:val="0"/>
          <w:numId w:val="2"/>
        </w:numPr>
        <w:shd w:val="clear" w:color="auto" w:fill="FFFFFF"/>
        <w:spacing w:before="266"/>
        <w:ind w:left="0"/>
        <w:rPr>
          <w:spacing w:val="-22"/>
          <w:sz w:val="24"/>
          <w:szCs w:val="24"/>
        </w:rPr>
      </w:pPr>
      <w:r>
        <w:rPr>
          <w:sz w:val="24"/>
          <w:szCs w:val="24"/>
        </w:rPr>
        <w:t xml:space="preserve">- </w:t>
      </w:r>
      <w:r w:rsidRPr="004643CF">
        <w:rPr>
          <w:sz w:val="24"/>
          <w:szCs w:val="24"/>
        </w:rPr>
        <w:t>Закрепить знание теоремы Пифагора и теоремы, обратной теореме Пифагора</w:t>
      </w:r>
      <w:r>
        <w:rPr>
          <w:sz w:val="24"/>
          <w:szCs w:val="24"/>
        </w:rPr>
        <w:t>;</w:t>
      </w:r>
    </w:p>
    <w:p w:rsidR="00AD05ED" w:rsidRPr="004643CF" w:rsidRDefault="00AD05ED" w:rsidP="00AD05ED">
      <w:pPr>
        <w:pStyle w:val="a4"/>
        <w:shd w:val="clear" w:color="auto" w:fill="FFFFFF"/>
        <w:spacing w:before="266"/>
        <w:ind w:left="0"/>
        <w:rPr>
          <w:spacing w:val="-22"/>
          <w:sz w:val="24"/>
          <w:szCs w:val="24"/>
        </w:rPr>
      </w:pPr>
      <w:r>
        <w:rPr>
          <w:sz w:val="24"/>
          <w:szCs w:val="24"/>
        </w:rPr>
        <w:t xml:space="preserve">     - Расширить круг геометрических задач.</w:t>
      </w:r>
    </w:p>
    <w:p w:rsidR="00AD05ED" w:rsidRDefault="00AD05ED" w:rsidP="00AD05ED">
      <w:pPr>
        <w:numPr>
          <w:ilvl w:val="0"/>
          <w:numId w:val="2"/>
        </w:numPr>
        <w:shd w:val="clear" w:color="auto" w:fill="FFFFFF"/>
        <w:tabs>
          <w:tab w:val="left" w:pos="331"/>
        </w:tabs>
        <w:spacing w:before="7" w:line="274" w:lineRule="exact"/>
        <w:ind w:left="22"/>
        <w:rPr>
          <w:spacing w:val="-12"/>
          <w:sz w:val="24"/>
          <w:szCs w:val="24"/>
        </w:rPr>
      </w:pPr>
      <w:r>
        <w:rPr>
          <w:sz w:val="24"/>
          <w:szCs w:val="24"/>
        </w:rPr>
        <w:t>Развивать умения:</w:t>
      </w:r>
    </w:p>
    <w:p w:rsidR="00AD05ED" w:rsidRDefault="00AD05ED" w:rsidP="00AD05ED">
      <w:pPr>
        <w:rPr>
          <w:sz w:val="2"/>
          <w:szCs w:val="2"/>
        </w:rPr>
      </w:pP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 xml:space="preserve"> применять теорему Пифагора на практике;</w:t>
      </w: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принимать самостоятельные решения и выдвигать собственные идеи;</w:t>
      </w: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развивать мыслительные способности учащихся посредством вовлечения их в обсуждение проблемы;</w:t>
      </w: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классифицировать информацию</w:t>
      </w:r>
    </w:p>
    <w:p w:rsidR="00AD05ED" w:rsidRDefault="00AD05ED" w:rsidP="00AD05ED">
      <w:pPr>
        <w:shd w:val="clear" w:color="auto" w:fill="FFFFFF"/>
        <w:tabs>
          <w:tab w:val="left" w:pos="331"/>
        </w:tabs>
        <w:spacing w:line="274" w:lineRule="exact"/>
        <w:ind w:left="22"/>
      </w:pPr>
      <w:r>
        <w:rPr>
          <w:spacing w:val="-12"/>
          <w:sz w:val="24"/>
          <w:szCs w:val="24"/>
        </w:rPr>
        <w:t>3.</w:t>
      </w:r>
      <w:r>
        <w:rPr>
          <w:sz w:val="24"/>
          <w:szCs w:val="24"/>
        </w:rPr>
        <w:tab/>
        <w:t>Воспитывать:</w:t>
      </w: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отношение к геометрии, как к части общечеловеческой культуры, понимание значимости для научно-технического прогресса;</w:t>
      </w: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умение работать в коллективе;</w:t>
      </w:r>
    </w:p>
    <w:p w:rsidR="00AD05ED" w:rsidRDefault="00AD05ED" w:rsidP="00AD05ED">
      <w:pPr>
        <w:numPr>
          <w:ilvl w:val="0"/>
          <w:numId w:val="1"/>
        </w:numPr>
        <w:shd w:val="clear" w:color="auto" w:fill="FFFFFF"/>
        <w:tabs>
          <w:tab w:val="left" w:pos="475"/>
        </w:tabs>
        <w:spacing w:line="274" w:lineRule="exact"/>
        <w:ind w:left="331"/>
        <w:rPr>
          <w:sz w:val="24"/>
          <w:szCs w:val="24"/>
        </w:rPr>
      </w:pPr>
      <w:r>
        <w:rPr>
          <w:sz w:val="24"/>
          <w:szCs w:val="24"/>
        </w:rPr>
        <w:t>способность брать на себя ответственность</w:t>
      </w:r>
    </w:p>
    <w:p w:rsidR="00AD05ED" w:rsidRDefault="00AD05ED" w:rsidP="00AD05ED">
      <w:pPr>
        <w:shd w:val="clear" w:color="auto" w:fill="FFFFFF"/>
        <w:spacing w:before="281" w:line="274" w:lineRule="exact"/>
        <w:ind w:left="22"/>
      </w:pPr>
      <w:r>
        <w:rPr>
          <w:b/>
          <w:bCs/>
          <w:sz w:val="24"/>
          <w:szCs w:val="24"/>
        </w:rPr>
        <w:t>Основные понятия:</w:t>
      </w:r>
    </w:p>
    <w:p w:rsidR="00AD05ED" w:rsidRDefault="00AD05ED" w:rsidP="00AD05ED">
      <w:pPr>
        <w:numPr>
          <w:ilvl w:val="0"/>
          <w:numId w:val="1"/>
        </w:numPr>
        <w:shd w:val="clear" w:color="auto" w:fill="FFFFFF"/>
        <w:tabs>
          <w:tab w:val="left" w:pos="353"/>
        </w:tabs>
        <w:spacing w:line="274" w:lineRule="exact"/>
        <w:ind w:left="209"/>
        <w:rPr>
          <w:sz w:val="24"/>
          <w:szCs w:val="24"/>
        </w:rPr>
      </w:pPr>
      <w:r>
        <w:rPr>
          <w:sz w:val="24"/>
          <w:szCs w:val="24"/>
        </w:rPr>
        <w:t>теорема Пифагора;</w:t>
      </w:r>
    </w:p>
    <w:p w:rsidR="00AD05ED" w:rsidRDefault="00AD05ED" w:rsidP="00AD05ED">
      <w:pPr>
        <w:numPr>
          <w:ilvl w:val="0"/>
          <w:numId w:val="1"/>
        </w:numPr>
        <w:shd w:val="clear" w:color="auto" w:fill="FFFFFF"/>
        <w:tabs>
          <w:tab w:val="left" w:pos="353"/>
        </w:tabs>
        <w:spacing w:line="274" w:lineRule="exact"/>
        <w:ind w:left="209"/>
        <w:rPr>
          <w:sz w:val="24"/>
          <w:szCs w:val="24"/>
        </w:rPr>
      </w:pPr>
      <w:r>
        <w:rPr>
          <w:sz w:val="24"/>
          <w:szCs w:val="24"/>
        </w:rPr>
        <w:t>теорема, обратная теореме Пифагора;</w:t>
      </w:r>
    </w:p>
    <w:p w:rsidR="00AD05ED" w:rsidRDefault="00AD05ED" w:rsidP="00AD05ED">
      <w:pPr>
        <w:numPr>
          <w:ilvl w:val="0"/>
          <w:numId w:val="1"/>
        </w:numPr>
        <w:shd w:val="clear" w:color="auto" w:fill="FFFFFF"/>
        <w:tabs>
          <w:tab w:val="left" w:pos="353"/>
        </w:tabs>
        <w:spacing w:line="274" w:lineRule="exact"/>
        <w:ind w:left="209"/>
        <w:rPr>
          <w:sz w:val="24"/>
          <w:szCs w:val="24"/>
        </w:rPr>
      </w:pPr>
      <w:r>
        <w:rPr>
          <w:sz w:val="24"/>
          <w:szCs w:val="24"/>
        </w:rPr>
        <w:t>виды треугольников.</w:t>
      </w:r>
    </w:p>
    <w:p w:rsidR="00AD05ED" w:rsidRPr="0095370A" w:rsidRDefault="00AD05ED" w:rsidP="00AD05ED">
      <w:pPr>
        <w:shd w:val="clear" w:color="auto" w:fill="FFFFFF"/>
        <w:spacing w:before="274" w:line="274" w:lineRule="exact"/>
        <w:ind w:left="22"/>
        <w:rPr>
          <w:bCs/>
          <w:sz w:val="24"/>
          <w:szCs w:val="24"/>
        </w:rPr>
      </w:pPr>
      <w:r>
        <w:rPr>
          <w:b/>
          <w:bCs/>
          <w:sz w:val="24"/>
          <w:szCs w:val="24"/>
        </w:rPr>
        <w:t xml:space="preserve">Оборудование: </w:t>
      </w:r>
      <w:r>
        <w:rPr>
          <w:bCs/>
          <w:sz w:val="24"/>
          <w:szCs w:val="24"/>
        </w:rPr>
        <w:t>переносная доска, мул</w:t>
      </w:r>
      <w:r w:rsidR="00A248C0">
        <w:rPr>
          <w:bCs/>
          <w:sz w:val="24"/>
          <w:szCs w:val="24"/>
        </w:rPr>
        <w:t xml:space="preserve">ьтимедийное оборудование, презентация. </w:t>
      </w:r>
    </w:p>
    <w:p w:rsidR="00AD05ED" w:rsidRDefault="00AD05ED" w:rsidP="00AD05ED">
      <w:pPr>
        <w:shd w:val="clear" w:color="auto" w:fill="FFFFFF"/>
        <w:spacing w:before="274" w:line="274" w:lineRule="exact"/>
        <w:ind w:left="22"/>
      </w:pPr>
      <w:r>
        <w:rPr>
          <w:b/>
          <w:bCs/>
          <w:sz w:val="24"/>
          <w:szCs w:val="24"/>
        </w:rPr>
        <w:t>Раздаточный материал:</w:t>
      </w:r>
    </w:p>
    <w:p w:rsidR="00AD05ED" w:rsidRDefault="00A248C0" w:rsidP="00AD05ED">
      <w:pPr>
        <w:numPr>
          <w:ilvl w:val="0"/>
          <w:numId w:val="1"/>
        </w:numPr>
        <w:shd w:val="clear" w:color="auto" w:fill="FFFFFF"/>
        <w:tabs>
          <w:tab w:val="left" w:pos="353"/>
        </w:tabs>
        <w:spacing w:line="274" w:lineRule="exact"/>
        <w:ind w:left="209"/>
        <w:rPr>
          <w:sz w:val="24"/>
          <w:szCs w:val="24"/>
        </w:rPr>
      </w:pPr>
      <w:r>
        <w:rPr>
          <w:sz w:val="24"/>
          <w:szCs w:val="24"/>
        </w:rPr>
        <w:t>карточки</w:t>
      </w:r>
      <w:r w:rsidR="00AD05ED">
        <w:rPr>
          <w:sz w:val="24"/>
          <w:szCs w:val="24"/>
        </w:rPr>
        <w:t xml:space="preserve"> с </w:t>
      </w:r>
      <w:proofErr w:type="gramStart"/>
      <w:r w:rsidR="00AD05ED">
        <w:rPr>
          <w:sz w:val="24"/>
          <w:szCs w:val="24"/>
        </w:rPr>
        <w:t>задачами  -</w:t>
      </w:r>
      <w:proofErr w:type="gramEnd"/>
      <w:r w:rsidR="00AD05ED">
        <w:rPr>
          <w:sz w:val="24"/>
          <w:szCs w:val="24"/>
        </w:rPr>
        <w:t xml:space="preserve"> 5 штук;</w:t>
      </w:r>
    </w:p>
    <w:p w:rsidR="00AD05ED" w:rsidRPr="003F3F50" w:rsidRDefault="00AD05ED" w:rsidP="00AD05ED">
      <w:pPr>
        <w:numPr>
          <w:ilvl w:val="0"/>
          <w:numId w:val="1"/>
        </w:numPr>
        <w:shd w:val="clear" w:color="auto" w:fill="FFFFFF"/>
        <w:tabs>
          <w:tab w:val="left" w:pos="353"/>
        </w:tabs>
        <w:spacing w:line="274" w:lineRule="exact"/>
        <w:ind w:left="209"/>
        <w:rPr>
          <w:i/>
          <w:iCs/>
          <w:sz w:val="24"/>
          <w:szCs w:val="24"/>
        </w:rPr>
      </w:pPr>
      <w:r>
        <w:rPr>
          <w:iCs/>
          <w:sz w:val="24"/>
          <w:szCs w:val="24"/>
        </w:rPr>
        <w:t xml:space="preserve"> «Помогла теорема Пифагора» - 5 штук;</w:t>
      </w:r>
    </w:p>
    <w:p w:rsidR="00AD05ED" w:rsidRPr="003F3F50" w:rsidRDefault="00AD05ED" w:rsidP="00AD05ED">
      <w:pPr>
        <w:numPr>
          <w:ilvl w:val="0"/>
          <w:numId w:val="1"/>
        </w:numPr>
        <w:shd w:val="clear" w:color="auto" w:fill="FFFFFF"/>
        <w:tabs>
          <w:tab w:val="left" w:pos="353"/>
        </w:tabs>
        <w:spacing w:line="274" w:lineRule="exact"/>
        <w:ind w:left="209"/>
        <w:rPr>
          <w:i/>
          <w:iCs/>
          <w:sz w:val="24"/>
          <w:szCs w:val="24"/>
        </w:rPr>
      </w:pPr>
      <w:r>
        <w:rPr>
          <w:iCs/>
          <w:sz w:val="24"/>
          <w:szCs w:val="24"/>
        </w:rPr>
        <w:t>таблицы квадратов- 5 штук;</w:t>
      </w:r>
    </w:p>
    <w:p w:rsidR="00AD05ED" w:rsidRDefault="00AD05ED" w:rsidP="00AD05ED">
      <w:pPr>
        <w:numPr>
          <w:ilvl w:val="0"/>
          <w:numId w:val="1"/>
        </w:numPr>
        <w:shd w:val="clear" w:color="auto" w:fill="FFFFFF"/>
        <w:tabs>
          <w:tab w:val="left" w:pos="353"/>
        </w:tabs>
        <w:spacing w:line="274" w:lineRule="exact"/>
        <w:ind w:left="209"/>
        <w:rPr>
          <w:sz w:val="24"/>
          <w:szCs w:val="24"/>
        </w:rPr>
      </w:pPr>
      <w:r>
        <w:rPr>
          <w:sz w:val="24"/>
          <w:szCs w:val="24"/>
        </w:rPr>
        <w:t>бланки для заполнения ответов – 10 штук;</w:t>
      </w:r>
    </w:p>
    <w:p w:rsidR="00AD05ED" w:rsidRDefault="00AD05ED" w:rsidP="00AD05ED">
      <w:pPr>
        <w:shd w:val="clear" w:color="auto" w:fill="FFFFFF"/>
        <w:spacing w:before="281"/>
        <w:ind w:left="86"/>
      </w:pPr>
      <w:r>
        <w:rPr>
          <w:b/>
          <w:bCs/>
          <w:sz w:val="24"/>
          <w:szCs w:val="24"/>
        </w:rPr>
        <w:t>Основные этапы урока:</w:t>
      </w:r>
    </w:p>
    <w:p w:rsidR="00AD05ED" w:rsidRDefault="00AD05ED" w:rsidP="00AD05ED">
      <w:pPr>
        <w:numPr>
          <w:ilvl w:val="0"/>
          <w:numId w:val="3"/>
        </w:numPr>
        <w:shd w:val="clear" w:color="auto" w:fill="FFFFFF"/>
        <w:tabs>
          <w:tab w:val="left" w:pos="511"/>
        </w:tabs>
        <w:spacing w:before="259" w:line="274" w:lineRule="exact"/>
        <w:ind w:left="720" w:hanging="360"/>
        <w:rPr>
          <w:spacing w:val="-22"/>
          <w:sz w:val="24"/>
          <w:szCs w:val="24"/>
        </w:rPr>
      </w:pPr>
      <w:r>
        <w:rPr>
          <w:sz w:val="24"/>
          <w:szCs w:val="24"/>
        </w:rPr>
        <w:t>Организационная деятельность, знакомство с ходом урока – 2 минуты</w:t>
      </w:r>
    </w:p>
    <w:p w:rsidR="00AD05ED" w:rsidRDefault="00AD05ED" w:rsidP="00AD05ED">
      <w:pPr>
        <w:numPr>
          <w:ilvl w:val="0"/>
          <w:numId w:val="3"/>
        </w:numPr>
        <w:shd w:val="clear" w:color="auto" w:fill="FFFFFF"/>
        <w:tabs>
          <w:tab w:val="left" w:pos="511"/>
        </w:tabs>
        <w:spacing w:line="274" w:lineRule="exact"/>
        <w:ind w:left="720" w:hanging="360"/>
        <w:rPr>
          <w:spacing w:val="-8"/>
          <w:sz w:val="24"/>
          <w:szCs w:val="24"/>
        </w:rPr>
      </w:pPr>
      <w:r>
        <w:rPr>
          <w:sz w:val="24"/>
          <w:szCs w:val="24"/>
        </w:rPr>
        <w:t>Актуализация знаний учащихся – 3 минуты</w:t>
      </w:r>
    </w:p>
    <w:p w:rsidR="00AD05ED" w:rsidRPr="00F527AF" w:rsidRDefault="00AD05ED" w:rsidP="00AD05ED">
      <w:pPr>
        <w:numPr>
          <w:ilvl w:val="0"/>
          <w:numId w:val="3"/>
        </w:numPr>
        <w:shd w:val="clear" w:color="auto" w:fill="FFFFFF"/>
        <w:tabs>
          <w:tab w:val="left" w:pos="511"/>
        </w:tabs>
        <w:spacing w:line="274" w:lineRule="exact"/>
        <w:ind w:left="720" w:hanging="360"/>
        <w:rPr>
          <w:spacing w:val="-14"/>
          <w:sz w:val="24"/>
          <w:szCs w:val="24"/>
        </w:rPr>
      </w:pPr>
      <w:r>
        <w:rPr>
          <w:sz w:val="24"/>
          <w:szCs w:val="24"/>
        </w:rPr>
        <w:t>Устный счёт – 3 минуты</w:t>
      </w:r>
    </w:p>
    <w:p w:rsidR="00AD05ED" w:rsidRPr="00F527AF" w:rsidRDefault="00AD05ED" w:rsidP="00AD05ED">
      <w:pPr>
        <w:numPr>
          <w:ilvl w:val="0"/>
          <w:numId w:val="3"/>
        </w:numPr>
        <w:shd w:val="clear" w:color="auto" w:fill="FFFFFF"/>
        <w:tabs>
          <w:tab w:val="left" w:pos="511"/>
        </w:tabs>
        <w:spacing w:line="274" w:lineRule="exact"/>
        <w:ind w:left="720" w:hanging="360"/>
        <w:rPr>
          <w:spacing w:val="-14"/>
          <w:sz w:val="24"/>
          <w:szCs w:val="24"/>
        </w:rPr>
      </w:pPr>
      <w:r>
        <w:rPr>
          <w:sz w:val="24"/>
          <w:szCs w:val="24"/>
        </w:rPr>
        <w:t>Сообщение «Пифагор и его теорема», презентация – 5 минут</w:t>
      </w:r>
    </w:p>
    <w:p w:rsidR="00AD05ED" w:rsidRPr="00F527AF" w:rsidRDefault="00AD05ED" w:rsidP="00AD05ED">
      <w:pPr>
        <w:numPr>
          <w:ilvl w:val="0"/>
          <w:numId w:val="3"/>
        </w:numPr>
        <w:shd w:val="clear" w:color="auto" w:fill="FFFFFF"/>
        <w:tabs>
          <w:tab w:val="left" w:pos="511"/>
        </w:tabs>
        <w:spacing w:line="274" w:lineRule="exact"/>
        <w:ind w:left="720" w:hanging="360"/>
        <w:rPr>
          <w:spacing w:val="-14"/>
          <w:sz w:val="24"/>
          <w:szCs w:val="24"/>
        </w:rPr>
      </w:pPr>
      <w:r>
        <w:rPr>
          <w:sz w:val="24"/>
          <w:szCs w:val="24"/>
        </w:rPr>
        <w:t>Решение старинных задач (слайды) – 10 минут</w:t>
      </w:r>
    </w:p>
    <w:p w:rsidR="00AD05ED" w:rsidRPr="00F527AF" w:rsidRDefault="00AD05ED" w:rsidP="00AD05ED">
      <w:pPr>
        <w:numPr>
          <w:ilvl w:val="0"/>
          <w:numId w:val="3"/>
        </w:numPr>
        <w:shd w:val="clear" w:color="auto" w:fill="FFFFFF"/>
        <w:tabs>
          <w:tab w:val="left" w:pos="511"/>
        </w:tabs>
        <w:spacing w:line="274" w:lineRule="exact"/>
        <w:ind w:left="720" w:hanging="360"/>
        <w:rPr>
          <w:spacing w:val="-14"/>
          <w:sz w:val="24"/>
          <w:szCs w:val="24"/>
        </w:rPr>
      </w:pPr>
      <w:r>
        <w:rPr>
          <w:sz w:val="24"/>
          <w:szCs w:val="24"/>
        </w:rPr>
        <w:t>Работа в группах «Решение задач по готовым чертежам» - 10 минут</w:t>
      </w:r>
    </w:p>
    <w:p w:rsidR="00AD05ED" w:rsidRPr="00F527AF" w:rsidRDefault="00AD05ED" w:rsidP="00AD05ED">
      <w:pPr>
        <w:numPr>
          <w:ilvl w:val="0"/>
          <w:numId w:val="3"/>
        </w:numPr>
        <w:shd w:val="clear" w:color="auto" w:fill="FFFFFF"/>
        <w:tabs>
          <w:tab w:val="left" w:pos="511"/>
        </w:tabs>
        <w:spacing w:line="274" w:lineRule="exact"/>
        <w:ind w:left="720" w:hanging="360"/>
        <w:rPr>
          <w:spacing w:val="-14"/>
          <w:sz w:val="24"/>
          <w:szCs w:val="24"/>
        </w:rPr>
      </w:pPr>
      <w:r>
        <w:rPr>
          <w:sz w:val="24"/>
          <w:szCs w:val="24"/>
        </w:rPr>
        <w:t>Проверка результатов – 5 минут</w:t>
      </w:r>
    </w:p>
    <w:p w:rsidR="00AD05ED" w:rsidRPr="00F527AF" w:rsidRDefault="00AD05ED" w:rsidP="00AD05ED">
      <w:pPr>
        <w:numPr>
          <w:ilvl w:val="0"/>
          <w:numId w:val="3"/>
        </w:numPr>
        <w:shd w:val="clear" w:color="auto" w:fill="FFFFFF"/>
        <w:tabs>
          <w:tab w:val="left" w:pos="511"/>
        </w:tabs>
        <w:spacing w:line="274" w:lineRule="exact"/>
        <w:ind w:left="720" w:hanging="360"/>
        <w:rPr>
          <w:spacing w:val="-14"/>
          <w:sz w:val="24"/>
          <w:szCs w:val="24"/>
        </w:rPr>
      </w:pPr>
      <w:r>
        <w:rPr>
          <w:sz w:val="24"/>
          <w:szCs w:val="24"/>
        </w:rPr>
        <w:t>«Помогла теорема Пифагора» - «мозговой штурм» в группах – 3 минуты</w:t>
      </w:r>
    </w:p>
    <w:p w:rsidR="00AD05ED" w:rsidRDefault="00AD05ED" w:rsidP="00AD05ED">
      <w:pPr>
        <w:shd w:val="clear" w:color="auto" w:fill="FFFFFF"/>
        <w:tabs>
          <w:tab w:val="left" w:pos="511"/>
        </w:tabs>
        <w:spacing w:line="274" w:lineRule="exact"/>
        <w:ind w:left="144"/>
        <w:rPr>
          <w:spacing w:val="-14"/>
          <w:sz w:val="24"/>
          <w:szCs w:val="24"/>
        </w:rPr>
      </w:pPr>
      <w:r>
        <w:rPr>
          <w:sz w:val="24"/>
          <w:szCs w:val="24"/>
        </w:rPr>
        <w:t xml:space="preserve">                                                              аргументация ответа – 2 минуты</w:t>
      </w:r>
    </w:p>
    <w:p w:rsidR="00AD05ED" w:rsidRPr="00B11C15" w:rsidRDefault="00AD05ED" w:rsidP="00B11C15">
      <w:pPr>
        <w:numPr>
          <w:ilvl w:val="0"/>
          <w:numId w:val="3"/>
        </w:numPr>
        <w:shd w:val="clear" w:color="auto" w:fill="FFFFFF"/>
        <w:tabs>
          <w:tab w:val="left" w:pos="511"/>
        </w:tabs>
        <w:spacing w:line="274" w:lineRule="exact"/>
        <w:ind w:left="720" w:hanging="360"/>
        <w:rPr>
          <w:spacing w:val="-8"/>
          <w:sz w:val="24"/>
          <w:szCs w:val="24"/>
        </w:rPr>
      </w:pPr>
      <w:r>
        <w:rPr>
          <w:sz w:val="24"/>
          <w:szCs w:val="24"/>
        </w:rPr>
        <w:t xml:space="preserve">Домашнее задание, </w:t>
      </w:r>
      <w:r w:rsidR="00B11C15">
        <w:rPr>
          <w:sz w:val="24"/>
          <w:szCs w:val="24"/>
        </w:rPr>
        <w:t>и</w:t>
      </w:r>
      <w:r w:rsidRPr="00B11C15">
        <w:rPr>
          <w:sz w:val="24"/>
          <w:szCs w:val="24"/>
        </w:rPr>
        <w:t>тог урока – 2 минуты</w:t>
      </w:r>
    </w:p>
    <w:p w:rsidR="00AD05ED" w:rsidRDefault="00AD05ED" w:rsidP="00AD05ED">
      <w:pPr>
        <w:pStyle w:val="a3"/>
        <w:jc w:val="both"/>
        <w:rPr>
          <w:rFonts w:ascii="Times New Roman" w:hAnsi="Times New Roman" w:cs="Times New Roman"/>
        </w:rPr>
      </w:pPr>
    </w:p>
    <w:p w:rsidR="00AD05ED" w:rsidRPr="00BA76C7" w:rsidRDefault="00AD05ED" w:rsidP="00BA76C7">
      <w:pPr>
        <w:pStyle w:val="a3"/>
        <w:jc w:val="center"/>
        <w:rPr>
          <w:rFonts w:ascii="Times New Roman" w:hAnsi="Times New Roman" w:cs="Times New Roman"/>
          <w:b/>
        </w:rPr>
      </w:pPr>
      <w:r w:rsidRPr="00BA76C7">
        <w:rPr>
          <w:rFonts w:ascii="Times New Roman" w:hAnsi="Times New Roman" w:cs="Times New Roman"/>
          <w:b/>
        </w:rPr>
        <w:t>Ход урока</w:t>
      </w:r>
    </w:p>
    <w:p w:rsidR="00B11C15" w:rsidRDefault="00B11C15" w:rsidP="00AD05ED">
      <w:pPr>
        <w:pStyle w:val="a3"/>
        <w:jc w:val="both"/>
        <w:rPr>
          <w:rFonts w:ascii="Times New Roman" w:hAnsi="Times New Roman" w:cs="Times New Roman"/>
        </w:rPr>
      </w:pPr>
    </w:p>
    <w:p w:rsidR="00AD05ED" w:rsidRDefault="00AD05ED" w:rsidP="00AD05ED">
      <w:pPr>
        <w:pStyle w:val="a3"/>
        <w:jc w:val="both"/>
        <w:rPr>
          <w:rFonts w:ascii="Times New Roman" w:hAnsi="Times New Roman" w:cs="Times New Roman"/>
        </w:rPr>
      </w:pPr>
      <w:r>
        <w:rPr>
          <w:rFonts w:ascii="Times New Roman" w:hAnsi="Times New Roman" w:cs="Times New Roman"/>
        </w:rPr>
        <w:t>Класс делится на 5 групп одинакового уровня</w:t>
      </w:r>
    </w:p>
    <w:p w:rsidR="00B11C15" w:rsidRDefault="00B11C15" w:rsidP="00AD05ED">
      <w:pPr>
        <w:pStyle w:val="a3"/>
        <w:jc w:val="both"/>
        <w:rPr>
          <w:rFonts w:ascii="Times New Roman" w:hAnsi="Times New Roman" w:cs="Times New Roman"/>
        </w:rPr>
      </w:pPr>
    </w:p>
    <w:p w:rsidR="00AD05ED" w:rsidRDefault="00AD05ED" w:rsidP="00AD05ED">
      <w:pPr>
        <w:pStyle w:val="a3"/>
        <w:numPr>
          <w:ilvl w:val="0"/>
          <w:numId w:val="4"/>
        </w:numPr>
        <w:jc w:val="both"/>
        <w:rPr>
          <w:rFonts w:ascii="Times New Roman" w:hAnsi="Times New Roman" w:cs="Times New Roman"/>
        </w:rPr>
      </w:pPr>
      <w:r w:rsidRPr="00BA76C7">
        <w:rPr>
          <w:rFonts w:ascii="Times New Roman" w:hAnsi="Times New Roman" w:cs="Times New Roman"/>
          <w:i/>
        </w:rPr>
        <w:t>Организационный момент</w:t>
      </w:r>
      <w:r>
        <w:rPr>
          <w:rFonts w:ascii="Times New Roman" w:hAnsi="Times New Roman" w:cs="Times New Roman"/>
        </w:rPr>
        <w:t xml:space="preserve">, сообщение этапов урока, его целей </w:t>
      </w:r>
    </w:p>
    <w:p w:rsidR="00973D98" w:rsidRDefault="00973D98" w:rsidP="00973D98">
      <w:pPr>
        <w:pStyle w:val="a3"/>
        <w:ind w:left="720"/>
        <w:jc w:val="both"/>
        <w:rPr>
          <w:rFonts w:ascii="Times New Roman" w:hAnsi="Times New Roman" w:cs="Times New Roman"/>
        </w:rPr>
      </w:pPr>
    </w:p>
    <w:p w:rsidR="00AD05ED" w:rsidRDefault="00AD05ED" w:rsidP="00AD05ED">
      <w:pPr>
        <w:pStyle w:val="a3"/>
        <w:numPr>
          <w:ilvl w:val="0"/>
          <w:numId w:val="4"/>
        </w:numPr>
        <w:jc w:val="both"/>
        <w:rPr>
          <w:rFonts w:ascii="Times New Roman" w:hAnsi="Times New Roman" w:cs="Times New Roman"/>
        </w:rPr>
      </w:pPr>
      <w:r w:rsidRPr="00BA76C7">
        <w:rPr>
          <w:rFonts w:ascii="Times New Roman" w:hAnsi="Times New Roman" w:cs="Times New Roman"/>
          <w:i/>
        </w:rPr>
        <w:t>Актуализация знаний</w:t>
      </w:r>
      <w:r>
        <w:rPr>
          <w:rFonts w:ascii="Times New Roman" w:hAnsi="Times New Roman" w:cs="Times New Roman"/>
        </w:rPr>
        <w:t>: - сформулировать теорему Пифагора</w:t>
      </w:r>
      <w:r w:rsidR="00973D98">
        <w:rPr>
          <w:rFonts w:ascii="Times New Roman" w:hAnsi="Times New Roman" w:cs="Times New Roman"/>
        </w:rPr>
        <w:t>;</w:t>
      </w:r>
    </w:p>
    <w:p w:rsidR="00AD05ED" w:rsidRDefault="00AD05ED" w:rsidP="00AD05ED">
      <w:pPr>
        <w:pStyle w:val="a3"/>
        <w:ind w:left="720"/>
        <w:jc w:val="both"/>
        <w:rPr>
          <w:rFonts w:ascii="Times New Roman" w:hAnsi="Times New Roman" w:cs="Times New Roman"/>
        </w:rPr>
      </w:pPr>
      <w:r>
        <w:rPr>
          <w:rFonts w:ascii="Times New Roman" w:hAnsi="Times New Roman" w:cs="Times New Roman"/>
        </w:rPr>
        <w:t xml:space="preserve">                                     - следствия из теоремы</w:t>
      </w:r>
      <w:r w:rsidR="00973D98">
        <w:rPr>
          <w:rFonts w:ascii="Times New Roman" w:hAnsi="Times New Roman" w:cs="Times New Roman"/>
        </w:rPr>
        <w:t>;</w:t>
      </w:r>
    </w:p>
    <w:p w:rsidR="00AD05ED" w:rsidRDefault="00973D98" w:rsidP="00AD05ED">
      <w:pPr>
        <w:pStyle w:val="a3"/>
        <w:ind w:left="720"/>
        <w:jc w:val="both"/>
        <w:rPr>
          <w:rFonts w:ascii="Times New Roman" w:hAnsi="Times New Roman" w:cs="Times New Roman"/>
        </w:rPr>
      </w:pPr>
      <w:r>
        <w:rPr>
          <w:rFonts w:ascii="Times New Roman" w:hAnsi="Times New Roman" w:cs="Times New Roman"/>
        </w:rPr>
        <w:lastRenderedPageBreak/>
        <w:t xml:space="preserve">              </w:t>
      </w:r>
      <w:r w:rsidR="00AD05ED">
        <w:rPr>
          <w:rFonts w:ascii="Times New Roman" w:hAnsi="Times New Roman" w:cs="Times New Roman"/>
        </w:rPr>
        <w:t xml:space="preserve">    - по готовому чертежу выразить гипотенузу и катеты через известные величины</w:t>
      </w:r>
      <w:r>
        <w:rPr>
          <w:rFonts w:ascii="Times New Roman" w:hAnsi="Times New Roman" w:cs="Times New Roman"/>
        </w:rPr>
        <w:t>.</w:t>
      </w:r>
    </w:p>
    <w:p w:rsidR="00973D98" w:rsidRDefault="00973D98" w:rsidP="00AD05ED">
      <w:pPr>
        <w:pStyle w:val="a3"/>
        <w:ind w:left="720"/>
        <w:jc w:val="both"/>
        <w:rPr>
          <w:rFonts w:ascii="Times New Roman" w:hAnsi="Times New Roman" w:cs="Times New Roman"/>
        </w:rPr>
      </w:pPr>
    </w:p>
    <w:p w:rsidR="008D7585" w:rsidRDefault="00AD05ED" w:rsidP="00B11C15">
      <w:pPr>
        <w:pStyle w:val="a3"/>
        <w:numPr>
          <w:ilvl w:val="0"/>
          <w:numId w:val="4"/>
        </w:numPr>
        <w:jc w:val="both"/>
        <w:rPr>
          <w:rFonts w:ascii="Times New Roman" w:hAnsi="Times New Roman" w:cs="Times New Roman"/>
        </w:rPr>
      </w:pPr>
      <w:r w:rsidRPr="00BA76C7">
        <w:rPr>
          <w:rFonts w:ascii="Times New Roman" w:hAnsi="Times New Roman" w:cs="Times New Roman"/>
          <w:i/>
        </w:rPr>
        <w:t>Устный счет</w:t>
      </w:r>
      <w:r>
        <w:rPr>
          <w:rFonts w:ascii="Times New Roman" w:hAnsi="Times New Roman" w:cs="Times New Roman"/>
        </w:rPr>
        <w:t xml:space="preserve"> – решение задач по готовым чертежам (слайды)</w:t>
      </w:r>
    </w:p>
    <w:p w:rsidR="00B11C15" w:rsidRDefault="00B11C15" w:rsidP="00B11C15">
      <w:pPr>
        <w:pStyle w:val="a3"/>
        <w:ind w:left="720"/>
        <w:jc w:val="both"/>
        <w:rPr>
          <w:rFonts w:ascii="Times New Roman" w:hAnsi="Times New Roman" w:cs="Times New Roman"/>
        </w:rPr>
      </w:pPr>
    </w:p>
    <w:p w:rsidR="00902107" w:rsidRDefault="00902107" w:rsidP="00B11C15">
      <w:pPr>
        <w:pStyle w:val="a3"/>
        <w:numPr>
          <w:ilvl w:val="0"/>
          <w:numId w:val="4"/>
        </w:numPr>
        <w:jc w:val="both"/>
        <w:rPr>
          <w:rFonts w:ascii="Times New Roman" w:hAnsi="Times New Roman" w:cs="Times New Roman"/>
        </w:rPr>
      </w:pPr>
      <w:r w:rsidRPr="00BA76C7">
        <w:rPr>
          <w:rFonts w:ascii="Times New Roman" w:hAnsi="Times New Roman" w:cs="Times New Roman"/>
          <w:i/>
        </w:rPr>
        <w:t>Сообщение</w:t>
      </w:r>
      <w:r>
        <w:rPr>
          <w:rFonts w:ascii="Times New Roman" w:hAnsi="Times New Roman" w:cs="Times New Roman"/>
        </w:rPr>
        <w:t xml:space="preserve"> о различных способах доказательства теоремы делается сильным учеником (выступление сопровождается слайдами)</w:t>
      </w:r>
    </w:p>
    <w:p w:rsidR="00902107" w:rsidRPr="007D18AB" w:rsidRDefault="00902107" w:rsidP="00902107">
      <w:pPr>
        <w:pStyle w:val="a3"/>
        <w:rPr>
          <w:rFonts w:ascii="Times New Roman" w:hAnsi="Times New Roman" w:cs="Times New Roman"/>
        </w:rPr>
      </w:pPr>
      <w:r w:rsidRPr="007D18AB">
        <w:rPr>
          <w:b/>
          <w:u w:val="single"/>
        </w:rPr>
        <w:t xml:space="preserve">Слайд </w:t>
      </w:r>
      <w:r w:rsidRPr="007D18AB">
        <w:rPr>
          <w:rFonts w:ascii="Times New Roman" w:hAnsi="Times New Roman" w:cs="Times New Roman"/>
          <w:b/>
          <w:u w:val="single"/>
        </w:rPr>
        <w:t>1</w:t>
      </w:r>
      <w:r w:rsidRPr="007D18AB">
        <w:rPr>
          <w:rFonts w:ascii="Times New Roman" w:hAnsi="Times New Roman" w:cs="Times New Roman"/>
        </w:rPr>
        <w:t xml:space="preserve">   Родился около 569 г. до нашей эры на </w:t>
      </w:r>
      <w:r>
        <w:rPr>
          <w:rFonts w:ascii="Times New Roman" w:hAnsi="Times New Roman" w:cs="Times New Roman"/>
        </w:rPr>
        <w:t xml:space="preserve">острове </w:t>
      </w:r>
      <w:proofErr w:type="spellStart"/>
      <w:r>
        <w:rPr>
          <w:rFonts w:ascii="Times New Roman" w:hAnsi="Times New Roman" w:cs="Times New Roman"/>
        </w:rPr>
        <w:t>Самос</w:t>
      </w:r>
      <w:proofErr w:type="spellEnd"/>
      <w:r>
        <w:rPr>
          <w:rFonts w:ascii="Times New Roman" w:hAnsi="Times New Roman" w:cs="Times New Roman"/>
        </w:rPr>
        <w:t xml:space="preserve"> в Ионическом море</w:t>
      </w:r>
      <w:r w:rsidRPr="007D18AB">
        <w:rPr>
          <w:rFonts w:ascii="Times New Roman" w:hAnsi="Times New Roman" w:cs="Times New Roman"/>
        </w:rPr>
        <w:t xml:space="preserve">. </w:t>
      </w:r>
    </w:p>
    <w:p w:rsidR="00902107" w:rsidRPr="007D18AB" w:rsidRDefault="00902107" w:rsidP="00902107">
      <w:pPr>
        <w:pStyle w:val="a3"/>
        <w:rPr>
          <w:rFonts w:ascii="Times New Roman" w:hAnsi="Times New Roman" w:cs="Times New Roman"/>
        </w:rPr>
      </w:pPr>
      <w:r w:rsidRPr="007D18AB">
        <w:rPr>
          <w:rFonts w:ascii="Times New Roman" w:hAnsi="Times New Roman" w:cs="Times New Roman"/>
        </w:rPr>
        <w:t xml:space="preserve">Он много путешествовал, изучал древнюю культуру и достижения науки разных стран. </w:t>
      </w:r>
    </w:p>
    <w:p w:rsidR="00902107" w:rsidRPr="007D18AB" w:rsidRDefault="00902107" w:rsidP="00902107">
      <w:pPr>
        <w:pStyle w:val="a3"/>
        <w:rPr>
          <w:rFonts w:ascii="Times New Roman" w:hAnsi="Times New Roman" w:cs="Times New Roman"/>
        </w:rPr>
      </w:pPr>
      <w:r w:rsidRPr="007D18AB">
        <w:rPr>
          <w:rFonts w:ascii="Times New Roman" w:hAnsi="Times New Roman" w:cs="Times New Roman"/>
        </w:rPr>
        <w:tab/>
      </w:r>
      <w:r>
        <w:rPr>
          <w:rFonts w:ascii="Times New Roman" w:hAnsi="Times New Roman" w:cs="Times New Roman"/>
        </w:rPr>
        <w:t xml:space="preserve">У себя на Родине </w:t>
      </w:r>
      <w:r w:rsidRPr="007D18AB">
        <w:rPr>
          <w:rFonts w:ascii="Times New Roman" w:hAnsi="Times New Roman" w:cs="Times New Roman"/>
        </w:rPr>
        <w:t>им была основана знаменитая «Пифагорова школа», сыгравшая важную роль в научной и политиче</w:t>
      </w:r>
      <w:r>
        <w:rPr>
          <w:rFonts w:ascii="Times New Roman" w:hAnsi="Times New Roman" w:cs="Times New Roman"/>
        </w:rPr>
        <w:t xml:space="preserve">ской жизни древней Греции. </w:t>
      </w:r>
      <w:r w:rsidRPr="007D18AB">
        <w:rPr>
          <w:rFonts w:ascii="Times New Roman" w:hAnsi="Times New Roman" w:cs="Times New Roman"/>
        </w:rPr>
        <w:t xml:space="preserve">Пифагорейцы занимались математикой, философией, естественными науками. Ими было сделано много важных открытий в арифметике и геометрии. </w:t>
      </w:r>
    </w:p>
    <w:p w:rsidR="00902107" w:rsidRPr="007D18AB" w:rsidRDefault="00902107" w:rsidP="00902107">
      <w:pPr>
        <w:pStyle w:val="a3"/>
        <w:rPr>
          <w:rFonts w:ascii="Times New Roman" w:hAnsi="Times New Roman" w:cs="Times New Roman"/>
        </w:rPr>
      </w:pPr>
      <w:r w:rsidRPr="007D18AB">
        <w:rPr>
          <w:rFonts w:ascii="Times New Roman" w:hAnsi="Times New Roman" w:cs="Times New Roman"/>
        </w:rPr>
        <w:tab/>
        <w:t>Пифагор был убит в уличной схватке во время народного восстания. После его смерти ученики окружили имя своего учителя множеством легенд.</w:t>
      </w:r>
    </w:p>
    <w:p w:rsidR="00902107" w:rsidRDefault="00902107" w:rsidP="00902107">
      <w:pPr>
        <w:pStyle w:val="a3"/>
        <w:rPr>
          <w:rFonts w:ascii="Times New Roman" w:hAnsi="Times New Roman" w:cs="Times New Roman"/>
        </w:rPr>
      </w:pPr>
      <w:r w:rsidRPr="007D18AB">
        <w:rPr>
          <w:rFonts w:ascii="Times New Roman" w:hAnsi="Times New Roman" w:cs="Times New Roman"/>
          <w:b/>
          <w:u w:val="single"/>
        </w:rPr>
        <w:t>Слайд 2</w:t>
      </w:r>
      <w:r w:rsidRPr="007D18AB">
        <w:rPr>
          <w:rFonts w:ascii="Times New Roman" w:hAnsi="Times New Roman" w:cs="Times New Roman"/>
        </w:rPr>
        <w:t xml:space="preserve"> Первоначально теорема, доказательство которой приписывают Пифагору, звучала так: «площадь квадрата, построенного на гипотенузе, равна сумме площадей квадратов, построенных на катетах».</w:t>
      </w:r>
    </w:p>
    <w:p w:rsidR="00902107" w:rsidRDefault="00902107" w:rsidP="00902107">
      <w:pPr>
        <w:pStyle w:val="a3"/>
        <w:rPr>
          <w:rFonts w:ascii="Times New Roman" w:hAnsi="Times New Roman" w:cs="Times New Roman"/>
          <w:iCs/>
        </w:rPr>
      </w:pPr>
      <w:r w:rsidRPr="007D18AB">
        <w:rPr>
          <w:rFonts w:ascii="Times New Roman" w:hAnsi="Times New Roman" w:cs="Times New Roman"/>
          <w:b/>
          <w:u w:val="single"/>
        </w:rPr>
        <w:t>Слайд 3</w:t>
      </w:r>
      <w:r>
        <w:rPr>
          <w:rFonts w:ascii="Times New Roman" w:hAnsi="Times New Roman" w:cs="Times New Roman"/>
        </w:rPr>
        <w:t xml:space="preserve"> </w:t>
      </w:r>
      <w:proofErr w:type="spellStart"/>
      <w:r w:rsidRPr="007D18AB">
        <w:rPr>
          <w:rFonts w:ascii="Times New Roman" w:hAnsi="Times New Roman" w:cs="Times New Roman"/>
          <w:bCs/>
          <w:i/>
          <w:iCs/>
        </w:rPr>
        <w:t>Пифаго́ровы</w:t>
      </w:r>
      <w:proofErr w:type="spellEnd"/>
      <w:r w:rsidRPr="007D18AB">
        <w:rPr>
          <w:rFonts w:ascii="Times New Roman" w:hAnsi="Times New Roman" w:cs="Times New Roman"/>
          <w:bCs/>
          <w:i/>
          <w:iCs/>
        </w:rPr>
        <w:t xml:space="preserve"> штаны </w:t>
      </w:r>
      <w:r w:rsidRPr="007D18AB">
        <w:rPr>
          <w:rFonts w:ascii="Times New Roman" w:hAnsi="Times New Roman" w:cs="Times New Roman"/>
          <w:bCs/>
        </w:rPr>
        <w:t xml:space="preserve">— шуточное название теоремы Пифагора, возникшее в силу того, что в </w:t>
      </w:r>
      <w:proofErr w:type="gramStart"/>
      <w:r w:rsidRPr="007D18AB">
        <w:rPr>
          <w:rFonts w:ascii="Times New Roman" w:hAnsi="Times New Roman" w:cs="Times New Roman"/>
          <w:bCs/>
        </w:rPr>
        <w:t>старых  школьных</w:t>
      </w:r>
      <w:proofErr w:type="gramEnd"/>
      <w:r w:rsidRPr="007D18AB">
        <w:rPr>
          <w:rFonts w:ascii="Times New Roman" w:hAnsi="Times New Roman" w:cs="Times New Roman"/>
          <w:bCs/>
        </w:rPr>
        <w:t xml:space="preserve"> учебниках эта теорема доказывалась иначе. Построенные на сторонах треугольника и расходящиеся в разные стороны квадраты напоминали школьникам покрой мужских штанов, что породило следующее стихотворение: </w:t>
      </w:r>
      <w:r w:rsidRPr="007D18AB">
        <w:rPr>
          <w:rFonts w:ascii="Times New Roman" w:hAnsi="Times New Roman" w:cs="Times New Roman"/>
          <w:bCs/>
          <w:i/>
          <w:iCs/>
        </w:rPr>
        <w:t>«Пифагоровы штаны — на все стороны равны».</w:t>
      </w:r>
      <w:r w:rsidRPr="007D18AB">
        <w:rPr>
          <w:rFonts w:ascii="Times New Roman" w:hAnsi="Times New Roman" w:cs="Times New Roman"/>
          <w:i/>
          <w:iCs/>
        </w:rPr>
        <w:t xml:space="preserve"> </w:t>
      </w:r>
    </w:p>
    <w:p w:rsidR="00902107" w:rsidRPr="00634BB2" w:rsidRDefault="00902107" w:rsidP="00902107">
      <w:pPr>
        <w:pStyle w:val="a3"/>
        <w:rPr>
          <w:rFonts w:ascii="Times New Roman" w:hAnsi="Times New Roman" w:cs="Times New Roman"/>
        </w:rPr>
      </w:pPr>
      <w:r w:rsidRPr="00634BB2">
        <w:rPr>
          <w:rFonts w:ascii="Times New Roman" w:hAnsi="Times New Roman" w:cs="Times New Roman"/>
          <w:b/>
          <w:iCs/>
          <w:u w:val="single"/>
        </w:rPr>
        <w:t>Слайд 4</w:t>
      </w:r>
      <w:r>
        <w:rPr>
          <w:rFonts w:ascii="Times New Roman" w:hAnsi="Times New Roman" w:cs="Times New Roman"/>
          <w:iCs/>
        </w:rPr>
        <w:t>. До нас дошли шуточные рисунки по мотивам чертежа к доказательству теоремы.</w:t>
      </w:r>
    </w:p>
    <w:p w:rsidR="00902107" w:rsidRDefault="00902107" w:rsidP="00902107">
      <w:pPr>
        <w:pStyle w:val="a3"/>
        <w:rPr>
          <w:rFonts w:ascii="Times New Roman" w:hAnsi="Times New Roman" w:cs="Times New Roman"/>
        </w:rPr>
      </w:pPr>
      <w:r w:rsidRPr="00CB485D">
        <w:rPr>
          <w:rFonts w:ascii="Times New Roman" w:hAnsi="Times New Roman" w:cs="Times New Roman"/>
          <w:b/>
          <w:u w:val="single"/>
        </w:rPr>
        <w:t>Слайд 5.</w:t>
      </w:r>
      <w:r>
        <w:rPr>
          <w:rFonts w:ascii="Times New Roman" w:hAnsi="Times New Roman" w:cs="Times New Roman"/>
        </w:rPr>
        <w:t xml:space="preserve"> Всего насчитывается около двухсот доказательств этой теоремы. На данный момент наших знаний не хватает для понимания большинства из них. Но есть два вида доказательств, которые очень наглядны и понятны при внимательном рассмотрении чертежа. Это доказательства методом разложения и дополнения.</w:t>
      </w:r>
    </w:p>
    <w:p w:rsidR="00902107" w:rsidRPr="00B97AD3" w:rsidRDefault="00902107" w:rsidP="00902107">
      <w:pPr>
        <w:pStyle w:val="a3"/>
        <w:rPr>
          <w:rFonts w:ascii="Times New Roman" w:hAnsi="Times New Roman" w:cs="Times New Roman"/>
        </w:rPr>
      </w:pPr>
      <w:r w:rsidRPr="00B97AD3">
        <w:rPr>
          <w:rFonts w:ascii="Times New Roman" w:hAnsi="Times New Roman" w:cs="Times New Roman"/>
          <w:b/>
          <w:u w:val="single"/>
        </w:rPr>
        <w:t>Слайд 6</w:t>
      </w:r>
      <w:r>
        <w:rPr>
          <w:rFonts w:ascii="Times New Roman" w:hAnsi="Times New Roman" w:cs="Times New Roman"/>
        </w:rPr>
        <w:t xml:space="preserve">. Главная идея состоит в том, что </w:t>
      </w:r>
      <w:r w:rsidRPr="00B97AD3">
        <w:rPr>
          <w:rFonts w:ascii="Times New Roman" w:hAnsi="Times New Roman" w:cs="Times New Roman"/>
        </w:rPr>
        <w:t xml:space="preserve"> квадраты, построенные на катетах и на гипотенузе, разрезаются так, что каждой части квадрата, построенного на гипотенузе, соответствует часть одного из квадратов, построенных на катетах. </w:t>
      </w:r>
    </w:p>
    <w:p w:rsidR="00902107" w:rsidRDefault="00902107" w:rsidP="00902107">
      <w:pPr>
        <w:pStyle w:val="a3"/>
        <w:rPr>
          <w:rFonts w:ascii="Times New Roman" w:hAnsi="Times New Roman" w:cs="Times New Roman"/>
        </w:rPr>
      </w:pPr>
      <w:r>
        <w:rPr>
          <w:rFonts w:ascii="Times New Roman" w:hAnsi="Times New Roman" w:cs="Times New Roman"/>
        </w:rPr>
        <w:t>Перед вами доказательство Эпштейна, преимуществом которого считают то, что квадраты разложены на треугольники.</w:t>
      </w:r>
    </w:p>
    <w:p w:rsidR="00902107" w:rsidRDefault="00902107" w:rsidP="00902107">
      <w:pPr>
        <w:pStyle w:val="a3"/>
        <w:rPr>
          <w:rFonts w:ascii="Times New Roman" w:hAnsi="Times New Roman" w:cs="Times New Roman"/>
        </w:rPr>
      </w:pPr>
      <w:r w:rsidRPr="00B50895">
        <w:rPr>
          <w:rFonts w:ascii="Times New Roman" w:hAnsi="Times New Roman" w:cs="Times New Roman"/>
          <w:b/>
          <w:u w:val="single"/>
        </w:rPr>
        <w:t>Слайд 7</w:t>
      </w:r>
      <w:r>
        <w:rPr>
          <w:rFonts w:ascii="Times New Roman" w:hAnsi="Times New Roman" w:cs="Times New Roman"/>
        </w:rPr>
        <w:t xml:space="preserve">. В доказательстве </w:t>
      </w:r>
      <w:proofErr w:type="spellStart"/>
      <w:r>
        <w:rPr>
          <w:rFonts w:ascii="Times New Roman" w:hAnsi="Times New Roman" w:cs="Times New Roman"/>
        </w:rPr>
        <w:t>Нильсена</w:t>
      </w:r>
      <w:proofErr w:type="spellEnd"/>
      <w:r>
        <w:rPr>
          <w:rFonts w:ascii="Times New Roman" w:hAnsi="Times New Roman" w:cs="Times New Roman"/>
        </w:rPr>
        <w:t xml:space="preserve"> вспомогательные линии перенесены иначе, но идея та же.</w:t>
      </w:r>
    </w:p>
    <w:p w:rsidR="00902107" w:rsidRDefault="00902107" w:rsidP="00902107">
      <w:pPr>
        <w:pStyle w:val="a3"/>
        <w:rPr>
          <w:rFonts w:ascii="Times New Roman" w:hAnsi="Times New Roman" w:cs="Times New Roman"/>
        </w:rPr>
      </w:pPr>
      <w:r w:rsidRPr="00065437">
        <w:rPr>
          <w:rFonts w:ascii="Times New Roman" w:hAnsi="Times New Roman" w:cs="Times New Roman"/>
          <w:b/>
          <w:u w:val="single"/>
        </w:rPr>
        <w:t>Слайд 8</w:t>
      </w:r>
      <w:r>
        <w:rPr>
          <w:rFonts w:ascii="Times New Roman" w:hAnsi="Times New Roman" w:cs="Times New Roman"/>
        </w:rPr>
        <w:t xml:space="preserve">. Математик </w:t>
      </w:r>
      <w:proofErr w:type="spellStart"/>
      <w:r>
        <w:rPr>
          <w:rFonts w:ascii="Times New Roman" w:hAnsi="Times New Roman" w:cs="Times New Roman"/>
        </w:rPr>
        <w:t>Бетхер</w:t>
      </w:r>
      <w:proofErr w:type="spellEnd"/>
      <w:r>
        <w:rPr>
          <w:rFonts w:ascii="Times New Roman" w:hAnsi="Times New Roman" w:cs="Times New Roman"/>
        </w:rPr>
        <w:t xml:space="preserve"> переставляет местами квадраты, расположенные над стрелкой так, чтобы получить квадрат на гипотенузе.</w:t>
      </w:r>
    </w:p>
    <w:p w:rsidR="00902107" w:rsidRPr="00B50895" w:rsidRDefault="00902107" w:rsidP="00902107">
      <w:pPr>
        <w:pStyle w:val="a3"/>
        <w:rPr>
          <w:rFonts w:ascii="Times New Roman" w:hAnsi="Times New Roman" w:cs="Times New Roman"/>
        </w:rPr>
      </w:pPr>
      <w:r w:rsidRPr="00065437">
        <w:rPr>
          <w:rFonts w:ascii="Times New Roman" w:hAnsi="Times New Roman" w:cs="Times New Roman"/>
          <w:b/>
          <w:u w:val="single"/>
        </w:rPr>
        <w:t>Слайд 9</w:t>
      </w:r>
      <w:r>
        <w:rPr>
          <w:rFonts w:ascii="Times New Roman" w:hAnsi="Times New Roman" w:cs="Times New Roman"/>
        </w:rPr>
        <w:t xml:space="preserve">. </w:t>
      </w:r>
      <w:r w:rsidRPr="00B50895">
        <w:rPr>
          <w:rFonts w:ascii="Times New Roman" w:hAnsi="Times New Roman" w:cs="Times New Roman"/>
        </w:rPr>
        <w:t xml:space="preserve">В учебниках нередко встречается разложение указанное на рисунке (так называемое "колесо с лопастями»). </w:t>
      </w:r>
      <w:r>
        <w:rPr>
          <w:rFonts w:ascii="Times New Roman" w:hAnsi="Times New Roman" w:cs="Times New Roman"/>
        </w:rPr>
        <w:t xml:space="preserve">Это доказательство </w:t>
      </w:r>
      <w:proofErr w:type="spellStart"/>
      <w:r>
        <w:rPr>
          <w:rFonts w:ascii="Times New Roman" w:hAnsi="Times New Roman" w:cs="Times New Roman"/>
        </w:rPr>
        <w:t>Перигаля</w:t>
      </w:r>
      <w:proofErr w:type="spellEnd"/>
      <w:r>
        <w:rPr>
          <w:rFonts w:ascii="Times New Roman" w:hAnsi="Times New Roman" w:cs="Times New Roman"/>
        </w:rPr>
        <w:t>. Он предложил ч</w:t>
      </w:r>
      <w:r w:rsidRPr="00B50895">
        <w:rPr>
          <w:rFonts w:ascii="Times New Roman" w:hAnsi="Times New Roman" w:cs="Times New Roman"/>
        </w:rPr>
        <w:t>ерез центр квадрата, построен</w:t>
      </w:r>
      <w:r>
        <w:rPr>
          <w:rFonts w:ascii="Times New Roman" w:hAnsi="Times New Roman" w:cs="Times New Roman"/>
        </w:rPr>
        <w:t xml:space="preserve">ного на большем катете, </w:t>
      </w:r>
      <w:proofErr w:type="gramStart"/>
      <w:r>
        <w:rPr>
          <w:rFonts w:ascii="Times New Roman" w:hAnsi="Times New Roman" w:cs="Times New Roman"/>
        </w:rPr>
        <w:t xml:space="preserve">провести </w:t>
      </w:r>
      <w:r w:rsidRPr="00B50895">
        <w:rPr>
          <w:rFonts w:ascii="Times New Roman" w:hAnsi="Times New Roman" w:cs="Times New Roman"/>
        </w:rPr>
        <w:t xml:space="preserve"> прямые</w:t>
      </w:r>
      <w:proofErr w:type="gramEnd"/>
      <w:r w:rsidRPr="00B50895">
        <w:rPr>
          <w:rFonts w:ascii="Times New Roman" w:hAnsi="Times New Roman" w:cs="Times New Roman"/>
        </w:rPr>
        <w:t xml:space="preserve">, параллельную и перпендикулярную гипотенузе. </w:t>
      </w:r>
      <w:r>
        <w:rPr>
          <w:rFonts w:ascii="Times New Roman" w:hAnsi="Times New Roman" w:cs="Times New Roman"/>
        </w:rPr>
        <w:t xml:space="preserve"> </w:t>
      </w:r>
      <w:r w:rsidRPr="00B50895">
        <w:rPr>
          <w:rFonts w:ascii="Times New Roman" w:hAnsi="Times New Roman" w:cs="Times New Roman"/>
        </w:rPr>
        <w:t xml:space="preserve">Соответствие частей фигуры хорошо видно из чертежа. </w:t>
      </w:r>
    </w:p>
    <w:p w:rsidR="00902107" w:rsidRPr="00065437" w:rsidRDefault="00902107" w:rsidP="00902107">
      <w:pPr>
        <w:pStyle w:val="a3"/>
      </w:pPr>
      <w:r w:rsidRPr="00065437">
        <w:rPr>
          <w:rFonts w:ascii="Times New Roman" w:hAnsi="Times New Roman" w:cs="Times New Roman"/>
          <w:b/>
          <w:u w:val="single"/>
        </w:rPr>
        <w:t>Слайд 10</w:t>
      </w:r>
      <w:r>
        <w:rPr>
          <w:rFonts w:ascii="Times New Roman" w:hAnsi="Times New Roman" w:cs="Times New Roman"/>
        </w:rPr>
        <w:t xml:space="preserve">.  Перед вами доказательство, предложенное индийским математиком </w:t>
      </w:r>
      <w:proofErr w:type="spellStart"/>
      <w:r>
        <w:rPr>
          <w:rFonts w:ascii="Times New Roman" w:hAnsi="Times New Roman" w:cs="Times New Roman"/>
        </w:rPr>
        <w:t>Басхарой</w:t>
      </w:r>
      <w:proofErr w:type="spellEnd"/>
      <w:r>
        <w:rPr>
          <w:rFonts w:ascii="Times New Roman" w:hAnsi="Times New Roman" w:cs="Times New Roman"/>
        </w:rPr>
        <w:t xml:space="preserve">. </w:t>
      </w:r>
      <w:r w:rsidRPr="00065437">
        <w:rPr>
          <w:bCs/>
        </w:rPr>
        <w:t xml:space="preserve">Эту фигуру, </w:t>
      </w:r>
      <w:r w:rsidRPr="00065437">
        <w:rPr>
          <w:rFonts w:ascii="Times New Roman" w:hAnsi="Times New Roman" w:cs="Times New Roman"/>
          <w:bCs/>
        </w:rPr>
        <w:t xml:space="preserve">которая встречается в доказательствах, датируемых не позднее, чем 9 столетием н. э., </w:t>
      </w:r>
    </w:p>
    <w:p w:rsidR="00902107" w:rsidRPr="00065437" w:rsidRDefault="00902107" w:rsidP="00902107">
      <w:pPr>
        <w:pStyle w:val="a3"/>
        <w:rPr>
          <w:rFonts w:ascii="Times New Roman" w:hAnsi="Times New Roman" w:cs="Times New Roman"/>
        </w:rPr>
      </w:pPr>
      <w:r w:rsidRPr="00065437">
        <w:rPr>
          <w:rFonts w:ascii="Times New Roman" w:hAnsi="Times New Roman" w:cs="Times New Roman"/>
          <w:bCs/>
        </w:rPr>
        <w:t xml:space="preserve">индусы называли </w:t>
      </w:r>
      <w:r>
        <w:rPr>
          <w:rFonts w:ascii="Times New Roman" w:hAnsi="Times New Roman" w:cs="Times New Roman"/>
          <w:bCs/>
        </w:rPr>
        <w:t>"стулом невесты».</w:t>
      </w:r>
    </w:p>
    <w:p w:rsidR="00902107" w:rsidRDefault="00902107" w:rsidP="00902107">
      <w:pPr>
        <w:pStyle w:val="a3"/>
        <w:rPr>
          <w:rFonts w:ascii="Times New Roman" w:hAnsi="Times New Roman" w:cs="Times New Roman"/>
        </w:rPr>
      </w:pPr>
      <w:r w:rsidRPr="00065437">
        <w:rPr>
          <w:rFonts w:ascii="Times New Roman" w:hAnsi="Times New Roman" w:cs="Times New Roman"/>
          <w:b/>
          <w:u w:val="single"/>
        </w:rPr>
        <w:t>Слайд 11</w:t>
      </w:r>
      <w:r>
        <w:rPr>
          <w:rFonts w:ascii="Times New Roman" w:hAnsi="Times New Roman" w:cs="Times New Roman"/>
        </w:rPr>
        <w:t xml:space="preserve">.  </w:t>
      </w:r>
      <w:r w:rsidRPr="00065437">
        <w:rPr>
          <w:rFonts w:ascii="Times New Roman" w:hAnsi="Times New Roman" w:cs="Times New Roman"/>
        </w:rPr>
        <w:t xml:space="preserve">Наряду с доказательствами методом сложения можно привести примеры доказательств при помощи вычитания, называемых также доказательствами методом дополнения. </w:t>
      </w:r>
      <w:r>
        <w:rPr>
          <w:rFonts w:ascii="Times New Roman" w:hAnsi="Times New Roman" w:cs="Times New Roman"/>
        </w:rPr>
        <w:t>На экране пример, относящийся к этому методу.</w:t>
      </w:r>
    </w:p>
    <w:p w:rsidR="00902107" w:rsidRDefault="00902107" w:rsidP="00902107">
      <w:pPr>
        <w:pStyle w:val="a3"/>
        <w:rPr>
          <w:rFonts w:ascii="Times New Roman" w:hAnsi="Times New Roman" w:cs="Times New Roman"/>
          <w:b/>
          <w:bCs/>
        </w:rPr>
      </w:pPr>
      <w:r w:rsidRPr="00AF3FB9">
        <w:rPr>
          <w:rFonts w:ascii="Times New Roman" w:hAnsi="Times New Roman" w:cs="Times New Roman"/>
          <w:b/>
          <w:u w:val="single"/>
        </w:rPr>
        <w:t>Слайд 12</w:t>
      </w:r>
      <w:r>
        <w:rPr>
          <w:rFonts w:ascii="Times New Roman" w:hAnsi="Times New Roman" w:cs="Times New Roman"/>
        </w:rPr>
        <w:t xml:space="preserve">. Приведу примеры применения теоремы Пифагора. Первый из них </w:t>
      </w:r>
      <w:r w:rsidRPr="00FA4F86">
        <w:rPr>
          <w:rFonts w:ascii="Times New Roman" w:hAnsi="Times New Roman" w:cs="Times New Roman"/>
          <w:bCs/>
        </w:rPr>
        <w:t xml:space="preserve"> дерево Пифагора</w:t>
      </w:r>
      <w:r>
        <w:rPr>
          <w:rFonts w:ascii="Times New Roman" w:hAnsi="Times New Roman" w:cs="Times New Roman"/>
          <w:bCs/>
        </w:rPr>
        <w:t xml:space="preserve">, которое  построил </w:t>
      </w:r>
      <w:proofErr w:type="spellStart"/>
      <w:r w:rsidRPr="00FA4F86">
        <w:rPr>
          <w:rFonts w:ascii="Times New Roman" w:hAnsi="Times New Roman" w:cs="Times New Roman"/>
          <w:bCs/>
        </w:rPr>
        <w:t>Босман</w:t>
      </w:r>
      <w:proofErr w:type="spellEnd"/>
      <w:r w:rsidRPr="00FA4F86">
        <w:rPr>
          <w:rFonts w:ascii="Times New Roman" w:hAnsi="Times New Roman" w:cs="Times New Roman"/>
          <w:bCs/>
        </w:rPr>
        <w:t xml:space="preserve"> во время второй мировой войны, используя обычную чертёжную линейку.</w:t>
      </w:r>
      <w:r>
        <w:rPr>
          <w:rFonts w:ascii="Times New Roman" w:hAnsi="Times New Roman" w:cs="Times New Roman"/>
          <w:bCs/>
        </w:rPr>
        <w:t xml:space="preserve"> </w:t>
      </w:r>
      <w:r w:rsidRPr="00FA4F86">
        <w:rPr>
          <w:rFonts w:ascii="Times New Roman" w:hAnsi="Times New Roman" w:cs="Times New Roman"/>
          <w:bCs/>
        </w:rPr>
        <w:t>Одним из свойств дерева Пифагора является то, что, если площадь первого квадрата равна единице, то на каждом уровне сумма площадей квадратов тоже будет равна единице</w:t>
      </w:r>
      <w:r w:rsidRPr="00FA4F86">
        <w:rPr>
          <w:rFonts w:ascii="Times New Roman" w:hAnsi="Times New Roman" w:cs="Times New Roman"/>
          <w:b/>
          <w:bCs/>
        </w:rPr>
        <w:t xml:space="preserve">. </w:t>
      </w:r>
    </w:p>
    <w:p w:rsidR="00902107" w:rsidRDefault="00902107" w:rsidP="00902107">
      <w:pPr>
        <w:pStyle w:val="a3"/>
        <w:rPr>
          <w:rFonts w:ascii="Times New Roman" w:hAnsi="Times New Roman" w:cs="Times New Roman"/>
          <w:bCs/>
        </w:rPr>
      </w:pPr>
      <w:r w:rsidRPr="00050097">
        <w:rPr>
          <w:rFonts w:ascii="Times New Roman" w:hAnsi="Times New Roman" w:cs="Times New Roman"/>
          <w:b/>
          <w:bCs/>
          <w:u w:val="single"/>
        </w:rPr>
        <w:t>Слайд 13</w:t>
      </w:r>
      <w:r>
        <w:rPr>
          <w:rFonts w:ascii="Times New Roman" w:hAnsi="Times New Roman" w:cs="Times New Roman"/>
          <w:b/>
          <w:bCs/>
          <w:u w:val="single"/>
        </w:rPr>
        <w:t xml:space="preserve"> </w:t>
      </w:r>
      <w:r>
        <w:rPr>
          <w:rFonts w:ascii="Times New Roman" w:hAnsi="Times New Roman" w:cs="Times New Roman"/>
          <w:bCs/>
        </w:rPr>
        <w:t xml:space="preserve"> </w:t>
      </w:r>
      <w:r>
        <w:rPr>
          <w:rFonts w:ascii="Times New Roman" w:hAnsi="Times New Roman" w:cs="Times New Roman"/>
          <w:b/>
          <w:bCs/>
          <w:u w:val="single"/>
        </w:rPr>
        <w:t xml:space="preserve"> </w:t>
      </w:r>
      <w:proofErr w:type="gramStart"/>
      <w:r w:rsidRPr="00050097">
        <w:rPr>
          <w:rFonts w:ascii="Times New Roman" w:hAnsi="Times New Roman" w:cs="Times New Roman"/>
          <w:bCs/>
        </w:rPr>
        <w:t>В</w:t>
      </w:r>
      <w:proofErr w:type="gramEnd"/>
      <w:r w:rsidRPr="00050097">
        <w:rPr>
          <w:rFonts w:ascii="Times New Roman" w:hAnsi="Times New Roman" w:cs="Times New Roman"/>
          <w:bCs/>
        </w:rPr>
        <w:t xml:space="preserve"> зданиях готического и </w:t>
      </w:r>
      <w:proofErr w:type="spellStart"/>
      <w:r w:rsidRPr="00050097">
        <w:rPr>
          <w:rFonts w:ascii="Times New Roman" w:hAnsi="Times New Roman" w:cs="Times New Roman"/>
          <w:bCs/>
        </w:rPr>
        <w:t>ромaнского</w:t>
      </w:r>
      <w:proofErr w:type="spellEnd"/>
      <w:r w:rsidRPr="00050097">
        <w:rPr>
          <w:rFonts w:ascii="Times New Roman" w:hAnsi="Times New Roman" w:cs="Times New Roman"/>
          <w:bCs/>
        </w:rPr>
        <w:t xml:space="preserve"> стиля верхние части окон расчленяются каменными ребрами, которые не только играют роль орнамента, но и способствуют прочности окон</w:t>
      </w:r>
      <w:r>
        <w:rPr>
          <w:rFonts w:ascii="Times New Roman" w:hAnsi="Times New Roman" w:cs="Times New Roman"/>
          <w:bCs/>
        </w:rPr>
        <w:t xml:space="preserve">. </w:t>
      </w:r>
      <w:r w:rsidRPr="00050097">
        <w:rPr>
          <w:rFonts w:ascii="Times New Roman" w:hAnsi="Times New Roman" w:cs="Times New Roman"/>
          <w:bCs/>
        </w:rPr>
        <w:t>В романской архитектуре часто встречается мотив, представленный на рисунке.</w:t>
      </w:r>
      <w:r>
        <w:rPr>
          <w:rFonts w:ascii="Times New Roman" w:hAnsi="Times New Roman" w:cs="Times New Roman"/>
          <w:bCs/>
        </w:rPr>
        <w:t xml:space="preserve"> И эти архитектурные шедевры построены с учетом теоремы Пифагора.</w:t>
      </w:r>
    </w:p>
    <w:p w:rsidR="00EF4EC1" w:rsidRDefault="00EF4EC1" w:rsidP="00902107">
      <w:pPr>
        <w:pStyle w:val="a3"/>
        <w:jc w:val="both"/>
        <w:rPr>
          <w:rFonts w:ascii="Times New Roman" w:hAnsi="Times New Roman" w:cs="Times New Roman"/>
        </w:rPr>
      </w:pPr>
    </w:p>
    <w:p w:rsidR="00EF4EC1" w:rsidRDefault="00EF4EC1" w:rsidP="00902107">
      <w:pPr>
        <w:pStyle w:val="a3"/>
        <w:jc w:val="both"/>
        <w:rPr>
          <w:rFonts w:ascii="Times New Roman" w:hAnsi="Times New Roman" w:cs="Times New Roman"/>
        </w:rPr>
      </w:pPr>
      <w:r>
        <w:rPr>
          <w:rFonts w:ascii="Times New Roman" w:hAnsi="Times New Roman" w:cs="Times New Roman"/>
        </w:rPr>
        <w:t xml:space="preserve">5. По мере изучения новых фактов из курса геометрии к доказательству теоремы можно возвращаться не раз. Она имеет многовековую историю. Учащимся предлагается решить несколько </w:t>
      </w:r>
      <w:r w:rsidRPr="00BA76C7">
        <w:rPr>
          <w:rFonts w:ascii="Times New Roman" w:hAnsi="Times New Roman" w:cs="Times New Roman"/>
          <w:i/>
        </w:rPr>
        <w:t>старинных задач</w:t>
      </w:r>
      <w:r>
        <w:rPr>
          <w:rFonts w:ascii="Times New Roman" w:hAnsi="Times New Roman" w:cs="Times New Roman"/>
        </w:rPr>
        <w:t xml:space="preserve"> (слайды проецируются на экран):</w:t>
      </w:r>
    </w:p>
    <w:p w:rsidR="00EF4EC1" w:rsidRDefault="00EF4EC1" w:rsidP="00902107">
      <w:pPr>
        <w:pStyle w:val="a3"/>
        <w:jc w:val="both"/>
        <w:rPr>
          <w:rFonts w:ascii="Times New Roman" w:hAnsi="Times New Roman" w:cs="Times New Roman"/>
        </w:rPr>
      </w:pPr>
      <w:r>
        <w:rPr>
          <w:rFonts w:ascii="Times New Roman" w:hAnsi="Times New Roman" w:cs="Times New Roman"/>
        </w:rPr>
        <w:lastRenderedPageBreak/>
        <w:t>А) задача из «Арифме</w:t>
      </w:r>
      <w:r w:rsidR="006065C6">
        <w:rPr>
          <w:rFonts w:ascii="Times New Roman" w:hAnsi="Times New Roman" w:cs="Times New Roman"/>
        </w:rPr>
        <w:t>тики» Магницкого решается устно. Учащиеся сообщают ответ: 44 стопы</w:t>
      </w:r>
    </w:p>
    <w:p w:rsidR="006065C6" w:rsidRDefault="006065C6" w:rsidP="00902107">
      <w:pPr>
        <w:pStyle w:val="a3"/>
        <w:jc w:val="both"/>
        <w:rPr>
          <w:rFonts w:ascii="Times New Roman" w:hAnsi="Times New Roman" w:cs="Times New Roman"/>
        </w:rPr>
      </w:pPr>
      <w:bookmarkStart w:id="0" w:name="_GoBack"/>
      <w:bookmarkEnd w:id="0"/>
      <w:r>
        <w:rPr>
          <w:rFonts w:ascii="Times New Roman" w:hAnsi="Times New Roman" w:cs="Times New Roman"/>
        </w:rPr>
        <w:t>Б) древнерусская задача решается по готовому чертежу с применением понятия «египетский треугольник»; ответ – высота тополя 10 футов.</w:t>
      </w:r>
    </w:p>
    <w:p w:rsidR="006065C6" w:rsidRDefault="006065C6" w:rsidP="00902107">
      <w:pPr>
        <w:pStyle w:val="a3"/>
        <w:jc w:val="both"/>
        <w:rPr>
          <w:rFonts w:ascii="Times New Roman" w:hAnsi="Times New Roman" w:cs="Times New Roman"/>
        </w:rPr>
      </w:pPr>
      <w:r>
        <w:rPr>
          <w:rFonts w:ascii="Times New Roman" w:hAnsi="Times New Roman" w:cs="Times New Roman"/>
        </w:rPr>
        <w:t>В) древнеиндийская задача в стихах обсуждается всем классом, с учителем делается чертеж и обсуждается составление уравнения (переносная доска); ответ – 3,75 фута.</w:t>
      </w:r>
    </w:p>
    <w:p w:rsidR="00E322E3" w:rsidRDefault="00E322E3" w:rsidP="00902107">
      <w:pPr>
        <w:pStyle w:val="a3"/>
        <w:jc w:val="both"/>
        <w:rPr>
          <w:rFonts w:ascii="Times New Roman" w:hAnsi="Times New Roman" w:cs="Times New Roman"/>
        </w:rPr>
      </w:pPr>
      <w:r>
        <w:rPr>
          <w:rFonts w:ascii="Times New Roman" w:hAnsi="Times New Roman" w:cs="Times New Roman"/>
        </w:rPr>
        <w:t>Г) китайская задача из «математики в девяти книгах» предлагается для решения дома.</w:t>
      </w:r>
    </w:p>
    <w:p w:rsidR="00973D98" w:rsidRDefault="00973D98" w:rsidP="00902107">
      <w:pPr>
        <w:pStyle w:val="a3"/>
        <w:jc w:val="both"/>
        <w:rPr>
          <w:rFonts w:ascii="Times New Roman" w:hAnsi="Times New Roman" w:cs="Times New Roman"/>
        </w:rPr>
      </w:pPr>
    </w:p>
    <w:p w:rsidR="00E322E3" w:rsidRDefault="00E322E3" w:rsidP="00902107">
      <w:pPr>
        <w:pStyle w:val="a3"/>
        <w:jc w:val="both"/>
        <w:rPr>
          <w:rFonts w:ascii="Times New Roman" w:hAnsi="Times New Roman" w:cs="Times New Roman"/>
        </w:rPr>
      </w:pPr>
      <w:r>
        <w:rPr>
          <w:rFonts w:ascii="Times New Roman" w:hAnsi="Times New Roman" w:cs="Times New Roman"/>
        </w:rPr>
        <w:t xml:space="preserve">6. </w:t>
      </w:r>
      <w:r w:rsidR="00B11C15">
        <w:rPr>
          <w:rFonts w:ascii="Times New Roman" w:hAnsi="Times New Roman" w:cs="Times New Roman"/>
          <w:i/>
        </w:rPr>
        <w:t>Работа в группах с карточками</w:t>
      </w:r>
      <w:r w:rsidR="00BA76C7">
        <w:rPr>
          <w:rFonts w:ascii="Times New Roman" w:hAnsi="Times New Roman" w:cs="Times New Roman"/>
        </w:rPr>
        <w:t xml:space="preserve"> готовых</w:t>
      </w:r>
      <w:r>
        <w:rPr>
          <w:rFonts w:ascii="Times New Roman" w:hAnsi="Times New Roman" w:cs="Times New Roman"/>
        </w:rPr>
        <w:t xml:space="preserve"> чертежей, ответы записываются в бланки в двух экземплярах – один бланк сдается учителю для последующей проверки, второй используется на следующем этапе при проверке решений и выставления предварительной оценки.</w:t>
      </w:r>
    </w:p>
    <w:p w:rsidR="00973D98" w:rsidRDefault="00973D98" w:rsidP="00902107">
      <w:pPr>
        <w:pStyle w:val="a3"/>
        <w:jc w:val="both"/>
        <w:rPr>
          <w:rFonts w:ascii="Times New Roman" w:hAnsi="Times New Roman" w:cs="Times New Roman"/>
        </w:rPr>
      </w:pPr>
    </w:p>
    <w:p w:rsidR="0035511D" w:rsidRDefault="0035511D" w:rsidP="00902107">
      <w:pPr>
        <w:pStyle w:val="a3"/>
        <w:jc w:val="both"/>
        <w:rPr>
          <w:rFonts w:ascii="Times New Roman" w:hAnsi="Times New Roman" w:cs="Times New Roman"/>
        </w:rPr>
      </w:pPr>
      <w:r>
        <w:rPr>
          <w:rFonts w:ascii="Times New Roman" w:hAnsi="Times New Roman" w:cs="Times New Roman"/>
        </w:rPr>
        <w:t>Пример «кейса»:</w:t>
      </w:r>
    </w:p>
    <w:p w:rsidR="00E322E3" w:rsidRPr="00E322E3" w:rsidRDefault="00E322E3" w:rsidP="00E322E3">
      <w:pPr>
        <w:jc w:val="center"/>
        <w:rPr>
          <w:i/>
          <w:sz w:val="22"/>
          <w:szCs w:val="22"/>
        </w:rPr>
      </w:pPr>
      <w:r w:rsidRPr="00E322E3">
        <w:rPr>
          <w:i/>
          <w:sz w:val="22"/>
          <w:szCs w:val="22"/>
        </w:rPr>
        <w:t>№ 8, 10 – 1 балл</w:t>
      </w:r>
    </w:p>
    <w:p w:rsidR="00E322E3" w:rsidRDefault="00E322E3" w:rsidP="00E322E3">
      <w:r w:rsidRPr="00D96CCD">
        <w:object w:dxaOrig="721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10.25pt" o:ole="">
            <v:imagedata r:id="rId5" o:title=""/>
          </v:shape>
          <o:OLEObject Type="Embed" ProgID="PowerPoint.Slide.12" ShapeID="_x0000_i1025" DrawAspect="Content" ObjectID="_1477651467" r:id="rId6"/>
        </w:object>
      </w:r>
      <w:r>
        <w:t xml:space="preserve">                        </w:t>
      </w:r>
      <w:r w:rsidRPr="001A672D">
        <w:object w:dxaOrig="7215" w:dyaOrig="5400">
          <v:shape id="_x0000_i1026" type="#_x0000_t75" style="width:153pt;height:114.75pt" o:ole="">
            <v:imagedata r:id="rId7" o:title=""/>
          </v:shape>
          <o:OLEObject Type="Embed" ProgID="PowerPoint.Slide.12" ShapeID="_x0000_i1026" DrawAspect="Content" ObjectID="_1477651468" r:id="rId8"/>
        </w:object>
      </w:r>
      <w:r>
        <w:t xml:space="preserve">   </w:t>
      </w:r>
    </w:p>
    <w:p w:rsidR="00E322E3" w:rsidRPr="00E322E3" w:rsidRDefault="00E322E3" w:rsidP="00E322E3">
      <w:pPr>
        <w:jc w:val="center"/>
        <w:rPr>
          <w:i/>
          <w:sz w:val="22"/>
          <w:szCs w:val="22"/>
        </w:rPr>
      </w:pPr>
      <w:r w:rsidRPr="00E322E3">
        <w:rPr>
          <w:i/>
          <w:sz w:val="22"/>
          <w:szCs w:val="22"/>
        </w:rPr>
        <w:t>№ 7, 17 – 2 балла</w:t>
      </w:r>
    </w:p>
    <w:p w:rsidR="00E322E3" w:rsidRDefault="00E322E3" w:rsidP="00E322E3">
      <w:r w:rsidRPr="00D96CCD">
        <w:object w:dxaOrig="7215" w:dyaOrig="5400">
          <v:shape id="_x0000_i1027" type="#_x0000_t75" style="width:153pt;height:114.75pt" o:ole="">
            <v:imagedata r:id="rId9" o:title=""/>
          </v:shape>
          <o:OLEObject Type="Embed" ProgID="PowerPoint.Slide.12" ShapeID="_x0000_i1027" DrawAspect="Content" ObjectID="_1477651469" r:id="rId10"/>
        </w:object>
      </w:r>
      <w:r>
        <w:t xml:space="preserve">                      </w:t>
      </w:r>
      <w:r w:rsidRPr="0095229F">
        <w:object w:dxaOrig="7215" w:dyaOrig="5400">
          <v:shape id="_x0000_i1028" type="#_x0000_t75" style="width:153pt;height:111.75pt" o:ole="">
            <v:imagedata r:id="rId11" o:title=""/>
          </v:shape>
          <o:OLEObject Type="Embed" ProgID="PowerPoint.Slide.12" ShapeID="_x0000_i1028" DrawAspect="Content" ObjectID="_1477651470" r:id="rId12"/>
        </w:object>
      </w:r>
    </w:p>
    <w:p w:rsidR="00E322E3" w:rsidRPr="00E322E3" w:rsidRDefault="00E322E3" w:rsidP="00E322E3">
      <w:pPr>
        <w:jc w:val="center"/>
        <w:rPr>
          <w:i/>
          <w:sz w:val="22"/>
          <w:szCs w:val="22"/>
        </w:rPr>
      </w:pPr>
      <w:r w:rsidRPr="00E322E3">
        <w:rPr>
          <w:i/>
          <w:sz w:val="22"/>
          <w:szCs w:val="22"/>
        </w:rPr>
        <w:t>№ 6, 9, 11 – 3 балла</w:t>
      </w:r>
    </w:p>
    <w:p w:rsidR="00E322E3" w:rsidRDefault="00E322E3" w:rsidP="00E322E3">
      <w:r w:rsidRPr="00D96CCD">
        <w:object w:dxaOrig="7215" w:dyaOrig="5400">
          <v:shape id="_x0000_i1029" type="#_x0000_t75" style="width:147pt;height:108.75pt" o:ole="">
            <v:imagedata r:id="rId13" o:title=""/>
          </v:shape>
          <o:OLEObject Type="Embed" ProgID="PowerPoint.Slide.12" ShapeID="_x0000_i1029" DrawAspect="Content" ObjectID="_1477651471" r:id="rId14"/>
        </w:object>
      </w:r>
      <w:r>
        <w:t xml:space="preserve">       </w:t>
      </w:r>
      <w:r w:rsidRPr="001A672D">
        <w:object w:dxaOrig="7215" w:dyaOrig="5400">
          <v:shape id="_x0000_i1030" type="#_x0000_t75" style="width:136.5pt;height:108.75pt" o:ole="">
            <v:imagedata r:id="rId15" o:title=""/>
          </v:shape>
          <o:OLEObject Type="Embed" ProgID="PowerPoint.Slide.12" ShapeID="_x0000_i1030" DrawAspect="Content" ObjectID="_1477651472" r:id="rId16"/>
        </w:object>
      </w:r>
      <w:r>
        <w:t xml:space="preserve">        </w:t>
      </w:r>
      <w:r w:rsidRPr="001A672D">
        <w:object w:dxaOrig="7215" w:dyaOrig="5400">
          <v:shape id="_x0000_i1031" type="#_x0000_t75" style="width:147pt;height:110.25pt" o:ole="">
            <v:imagedata r:id="rId17" o:title=""/>
          </v:shape>
          <o:OLEObject Type="Embed" ProgID="PowerPoint.Slide.12" ShapeID="_x0000_i1031" DrawAspect="Content" ObjectID="_1477651473" r:id="rId18"/>
        </w:object>
      </w:r>
    </w:p>
    <w:p w:rsidR="00E322E3" w:rsidRDefault="00E322E3" w:rsidP="00E322E3"/>
    <w:p w:rsidR="00E322E3" w:rsidRPr="00E322E3" w:rsidRDefault="00E322E3" w:rsidP="00E322E3">
      <w:pPr>
        <w:jc w:val="center"/>
        <w:rPr>
          <w:i/>
          <w:sz w:val="22"/>
          <w:szCs w:val="22"/>
        </w:rPr>
      </w:pPr>
      <w:r w:rsidRPr="00E322E3">
        <w:rPr>
          <w:i/>
          <w:sz w:val="22"/>
          <w:szCs w:val="22"/>
        </w:rPr>
        <w:t>№ 12 – 5 баллов</w:t>
      </w:r>
    </w:p>
    <w:p w:rsidR="00E322E3" w:rsidRDefault="00E322E3" w:rsidP="00E322E3">
      <w:r>
        <w:t xml:space="preserve">                                                                     </w:t>
      </w:r>
      <w:r w:rsidRPr="001A672D">
        <w:object w:dxaOrig="7215" w:dyaOrig="5400">
          <v:shape id="_x0000_i1032" type="#_x0000_t75" style="width:145.5pt;height:109.5pt" o:ole="">
            <v:imagedata r:id="rId19" o:title=""/>
          </v:shape>
          <o:OLEObject Type="Embed" ProgID="PowerPoint.Slide.12" ShapeID="_x0000_i1032" DrawAspect="Content" ObjectID="_1477651474" r:id="rId20"/>
        </w:object>
      </w:r>
    </w:p>
    <w:p w:rsidR="00E322E3" w:rsidRDefault="00E322E3" w:rsidP="00E322E3">
      <w:pPr>
        <w:jc w:val="center"/>
        <w:rPr>
          <w:i/>
          <w:sz w:val="22"/>
          <w:szCs w:val="22"/>
        </w:rPr>
      </w:pPr>
      <w:r>
        <w:rPr>
          <w:i/>
          <w:sz w:val="22"/>
          <w:szCs w:val="22"/>
        </w:rPr>
        <w:t xml:space="preserve">Критерии оценки: </w:t>
      </w:r>
      <w:r w:rsidRPr="00E322E3">
        <w:rPr>
          <w:i/>
          <w:sz w:val="22"/>
          <w:szCs w:val="22"/>
        </w:rPr>
        <w:t>«5» - 20 – 17 баллов, «4» - 16 – 14, «3» - 13 – 9 баллов</w:t>
      </w:r>
    </w:p>
    <w:p w:rsidR="00973D98" w:rsidRPr="00E322E3" w:rsidRDefault="00973D98" w:rsidP="00E322E3">
      <w:pPr>
        <w:jc w:val="center"/>
        <w:rPr>
          <w:i/>
          <w:sz w:val="22"/>
          <w:szCs w:val="22"/>
        </w:rPr>
      </w:pPr>
    </w:p>
    <w:p w:rsidR="00E322E3" w:rsidRDefault="009D581F" w:rsidP="00902107">
      <w:pPr>
        <w:pStyle w:val="a3"/>
        <w:jc w:val="both"/>
        <w:rPr>
          <w:rFonts w:ascii="Times New Roman" w:hAnsi="Times New Roman" w:cs="Times New Roman"/>
        </w:rPr>
      </w:pPr>
      <w:r>
        <w:rPr>
          <w:rFonts w:ascii="Times New Roman" w:hAnsi="Times New Roman" w:cs="Times New Roman"/>
        </w:rPr>
        <w:t>7. Группы сдают бланки, решение задач разбирается устно по чертежам на слайдах:</w:t>
      </w:r>
    </w:p>
    <w:p w:rsidR="00EC546D" w:rsidRDefault="009D581F" w:rsidP="00902107">
      <w:pPr>
        <w:pStyle w:val="a3"/>
        <w:jc w:val="both"/>
        <w:rPr>
          <w:rFonts w:ascii="Times New Roman" w:hAnsi="Times New Roman" w:cs="Times New Roman"/>
        </w:rPr>
      </w:pPr>
      <w:r>
        <w:rPr>
          <w:rFonts w:ascii="Times New Roman" w:hAnsi="Times New Roman" w:cs="Times New Roman"/>
        </w:rPr>
        <w:t xml:space="preserve">№8 АС = 16, №10 АД = 5, №7 СД = 6√2, №17 АВ = 25, №6 х = 2, №9 ВЕ = 2√3, №11 х =1, </w:t>
      </w:r>
    </w:p>
    <w:p w:rsidR="008B180C" w:rsidRDefault="00EC546D" w:rsidP="00902107">
      <w:pPr>
        <w:pStyle w:val="a3"/>
        <w:jc w:val="both"/>
        <w:rPr>
          <w:rFonts w:ascii="Times New Roman" w:hAnsi="Times New Roman" w:cs="Times New Roman"/>
        </w:rPr>
      </w:pPr>
      <w:r>
        <w:rPr>
          <w:rFonts w:ascii="Times New Roman" w:hAnsi="Times New Roman" w:cs="Times New Roman"/>
        </w:rPr>
        <w:t>№12 ВД = 4√3, ВА = 8√3, АС = 16.</w:t>
      </w:r>
    </w:p>
    <w:p w:rsidR="00973D98" w:rsidRDefault="00973D98" w:rsidP="00902107">
      <w:pPr>
        <w:pStyle w:val="a3"/>
        <w:jc w:val="both"/>
        <w:rPr>
          <w:rFonts w:ascii="Times New Roman" w:hAnsi="Times New Roman" w:cs="Times New Roman"/>
        </w:rPr>
      </w:pPr>
    </w:p>
    <w:p w:rsidR="009D581F" w:rsidRDefault="008B180C" w:rsidP="00902107">
      <w:pPr>
        <w:pStyle w:val="a3"/>
        <w:jc w:val="both"/>
        <w:rPr>
          <w:rFonts w:ascii="Times New Roman" w:hAnsi="Times New Roman" w:cs="Times New Roman"/>
        </w:rPr>
      </w:pPr>
      <w:r>
        <w:rPr>
          <w:rFonts w:ascii="Times New Roman" w:hAnsi="Times New Roman" w:cs="Times New Roman"/>
        </w:rPr>
        <w:t xml:space="preserve">8. На уроке было рассмотрено множество примеров применения теоремы. Учащимся предлагается </w:t>
      </w:r>
      <w:r w:rsidRPr="00973D98">
        <w:rPr>
          <w:rFonts w:ascii="Times New Roman" w:hAnsi="Times New Roman" w:cs="Times New Roman"/>
          <w:i/>
        </w:rPr>
        <w:t>реальный случай</w:t>
      </w:r>
      <w:r>
        <w:rPr>
          <w:rFonts w:ascii="Times New Roman" w:hAnsi="Times New Roman" w:cs="Times New Roman"/>
        </w:rPr>
        <w:t xml:space="preserve"> из следственной практики. К</w:t>
      </w:r>
      <w:r w:rsidR="00B11C15">
        <w:rPr>
          <w:rFonts w:ascii="Times New Roman" w:hAnsi="Times New Roman" w:cs="Times New Roman"/>
        </w:rPr>
        <w:t>аждой группе предлагается карточка</w:t>
      </w:r>
      <w:r>
        <w:rPr>
          <w:rFonts w:ascii="Times New Roman" w:hAnsi="Times New Roman" w:cs="Times New Roman"/>
        </w:rPr>
        <w:t xml:space="preserve"> с задачей. В течение 3 мин. в каждой группе «мозговой штурм», затем аргументация ответа у переносной доски.</w:t>
      </w:r>
    </w:p>
    <w:p w:rsidR="008B180C" w:rsidRPr="00973D98" w:rsidRDefault="008B180C" w:rsidP="008B180C">
      <w:pPr>
        <w:pStyle w:val="a3"/>
        <w:rPr>
          <w:rFonts w:ascii="Times New Roman" w:hAnsi="Times New Roman" w:cs="Times New Roman"/>
          <w:b/>
          <w:i/>
        </w:rPr>
      </w:pPr>
      <w:r w:rsidRPr="00973D98">
        <w:rPr>
          <w:rFonts w:ascii="Times New Roman" w:hAnsi="Times New Roman" w:cs="Times New Roman"/>
          <w:b/>
          <w:i/>
        </w:rPr>
        <w:t>«Помогла теорема Пифагора»</w:t>
      </w:r>
    </w:p>
    <w:p w:rsidR="008B180C" w:rsidRPr="008B180C" w:rsidRDefault="008B180C" w:rsidP="008B180C">
      <w:pPr>
        <w:pStyle w:val="a3"/>
        <w:rPr>
          <w:rFonts w:ascii="Times New Roman" w:hAnsi="Times New Roman" w:cs="Times New Roman"/>
        </w:rPr>
      </w:pPr>
      <w:r w:rsidRPr="008B180C">
        <w:rPr>
          <w:rFonts w:ascii="Times New Roman" w:hAnsi="Times New Roman" w:cs="Times New Roman"/>
          <w:i/>
        </w:rPr>
        <w:t>Действующие лица</w:t>
      </w:r>
      <w:r w:rsidRPr="008B180C">
        <w:rPr>
          <w:rFonts w:ascii="Times New Roman" w:hAnsi="Times New Roman" w:cs="Times New Roman"/>
        </w:rPr>
        <w:t>: - подозреваемый</w:t>
      </w:r>
    </w:p>
    <w:p w:rsidR="008B180C" w:rsidRPr="008B180C" w:rsidRDefault="008B180C" w:rsidP="008B180C">
      <w:pPr>
        <w:pStyle w:val="a3"/>
        <w:rPr>
          <w:rFonts w:ascii="Times New Roman" w:hAnsi="Times New Roman" w:cs="Times New Roman"/>
        </w:rPr>
      </w:pPr>
      <w:r>
        <w:rPr>
          <w:rFonts w:ascii="Times New Roman" w:hAnsi="Times New Roman" w:cs="Times New Roman"/>
        </w:rPr>
        <w:t xml:space="preserve">                                    - </w:t>
      </w:r>
      <w:r w:rsidRPr="008B180C">
        <w:rPr>
          <w:rFonts w:ascii="Times New Roman" w:hAnsi="Times New Roman" w:cs="Times New Roman"/>
        </w:rPr>
        <w:t>следователь</w:t>
      </w:r>
    </w:p>
    <w:p w:rsidR="008B180C" w:rsidRPr="008B180C" w:rsidRDefault="008B180C" w:rsidP="008B180C">
      <w:pPr>
        <w:pStyle w:val="a3"/>
        <w:rPr>
          <w:rFonts w:ascii="Times New Roman" w:hAnsi="Times New Roman" w:cs="Times New Roman"/>
        </w:rPr>
      </w:pPr>
      <w:r>
        <w:rPr>
          <w:rFonts w:ascii="Times New Roman" w:hAnsi="Times New Roman" w:cs="Times New Roman"/>
          <w:spacing w:val="-2"/>
        </w:rPr>
        <w:t xml:space="preserve">                                     - </w:t>
      </w:r>
      <w:r w:rsidRPr="008B180C">
        <w:rPr>
          <w:rFonts w:ascii="Times New Roman" w:hAnsi="Times New Roman" w:cs="Times New Roman"/>
          <w:spacing w:val="-2"/>
        </w:rPr>
        <w:t xml:space="preserve">потерпевший. </w:t>
      </w:r>
    </w:p>
    <w:p w:rsidR="008B180C" w:rsidRPr="008B180C" w:rsidRDefault="008B180C" w:rsidP="008B180C">
      <w:pPr>
        <w:pStyle w:val="a3"/>
        <w:rPr>
          <w:rFonts w:ascii="Times New Roman" w:hAnsi="Times New Roman" w:cs="Times New Roman"/>
        </w:rPr>
      </w:pPr>
      <w:r w:rsidRPr="008B180C">
        <w:rPr>
          <w:rFonts w:ascii="Times New Roman" w:hAnsi="Times New Roman" w:cs="Times New Roman"/>
          <w:i/>
        </w:rPr>
        <w:t>Проблемная ситуация</w:t>
      </w:r>
      <w:r w:rsidRPr="008B180C">
        <w:rPr>
          <w:rFonts w:ascii="Times New Roman" w:hAnsi="Times New Roman" w:cs="Times New Roman"/>
        </w:rPr>
        <w:t>: доказать с помощью теоремы Пифагора невиновность или виновность подозреваемого.</w:t>
      </w:r>
    </w:p>
    <w:p w:rsidR="008B180C" w:rsidRPr="008B180C" w:rsidRDefault="008B180C" w:rsidP="008B180C">
      <w:pPr>
        <w:pStyle w:val="a3"/>
        <w:rPr>
          <w:rFonts w:ascii="Times New Roman" w:hAnsi="Times New Roman" w:cs="Times New Roman"/>
        </w:rPr>
      </w:pPr>
      <w:r w:rsidRPr="008B180C">
        <w:rPr>
          <w:rFonts w:ascii="Times New Roman" w:hAnsi="Times New Roman" w:cs="Times New Roman"/>
        </w:rPr>
        <w:t>Этот эпизод взят из реальной следственной практики. Получив сообщение о краже, следователь выехал на место происшествия. Заявитель утверждал, что преступник проник в помещение, где хранились ценности, через окно. Осмотр показал, что подоконник находится на расстоянии 150 см от земли. Поверхность земли на расстоянии 200 см. от стены здания покрыта густой порослью, не имевшей никаких следов повреждений. При осмотре не было найдено никаких технических средств типа лестницы. Возникло предположение, что преступник проникал в помещение через окно каким-то образом преодолев расстояние между наружным краем поросли и подоконником. Оно было определено с помощью теоремы Пифагора. Следователь выдвинул версию об инсценировке кражи.</w:t>
      </w:r>
    </w:p>
    <w:p w:rsidR="008B180C" w:rsidRPr="008B180C" w:rsidRDefault="008B180C" w:rsidP="008B180C">
      <w:pPr>
        <w:pStyle w:val="a3"/>
        <w:jc w:val="center"/>
        <w:rPr>
          <w:rFonts w:ascii="Times New Roman" w:hAnsi="Times New Roman" w:cs="Times New Roman"/>
          <w:i/>
        </w:rPr>
      </w:pPr>
      <w:r w:rsidRPr="008B180C">
        <w:rPr>
          <w:rFonts w:ascii="Times New Roman" w:hAnsi="Times New Roman" w:cs="Times New Roman"/>
          <w:i/>
        </w:rPr>
        <w:t>Задание:</w:t>
      </w:r>
    </w:p>
    <w:p w:rsidR="008B180C" w:rsidRPr="008B180C" w:rsidRDefault="008B180C" w:rsidP="008B180C">
      <w:pPr>
        <w:pStyle w:val="a3"/>
        <w:rPr>
          <w:rFonts w:ascii="Times New Roman" w:hAnsi="Times New Roman" w:cs="Times New Roman"/>
        </w:rPr>
      </w:pPr>
      <w:r w:rsidRPr="008B180C">
        <w:rPr>
          <w:rFonts w:ascii="Times New Roman" w:hAnsi="Times New Roman" w:cs="Times New Roman"/>
        </w:rPr>
        <w:t xml:space="preserve">Проанализируйте ситуацию. </w:t>
      </w:r>
    </w:p>
    <w:p w:rsidR="008B180C" w:rsidRPr="008B180C" w:rsidRDefault="008B180C" w:rsidP="008B180C">
      <w:pPr>
        <w:pStyle w:val="a3"/>
        <w:rPr>
          <w:rFonts w:ascii="Times New Roman" w:hAnsi="Times New Roman" w:cs="Times New Roman"/>
        </w:rPr>
      </w:pPr>
      <w:r w:rsidRPr="008B180C">
        <w:rPr>
          <w:rFonts w:ascii="Times New Roman" w:hAnsi="Times New Roman" w:cs="Times New Roman"/>
        </w:rPr>
        <w:t xml:space="preserve">Выявите моменты, указывающие на возможность применения теоремы Пифагора. </w:t>
      </w:r>
    </w:p>
    <w:p w:rsidR="008B180C" w:rsidRPr="008B180C" w:rsidRDefault="008B180C" w:rsidP="008B180C">
      <w:pPr>
        <w:pStyle w:val="a3"/>
        <w:rPr>
          <w:rFonts w:ascii="Times New Roman" w:hAnsi="Times New Roman" w:cs="Times New Roman"/>
        </w:rPr>
      </w:pPr>
      <w:r w:rsidRPr="008B180C">
        <w:rPr>
          <w:rFonts w:ascii="Times New Roman" w:hAnsi="Times New Roman" w:cs="Times New Roman"/>
        </w:rPr>
        <w:t xml:space="preserve">На основании каких фактов следователь выдвинул версию о невиновности подозреваемого? Аргументируйте свой ответ. </w:t>
      </w:r>
    </w:p>
    <w:p w:rsidR="008B180C" w:rsidRDefault="008B180C" w:rsidP="008B180C">
      <w:pPr>
        <w:pStyle w:val="a3"/>
        <w:rPr>
          <w:rFonts w:ascii="Times New Roman" w:hAnsi="Times New Roman" w:cs="Times New Roman"/>
        </w:rPr>
      </w:pPr>
      <w:r w:rsidRPr="008B180C">
        <w:rPr>
          <w:rFonts w:ascii="Times New Roman" w:hAnsi="Times New Roman" w:cs="Times New Roman"/>
        </w:rPr>
        <w:t>Какие бы вы сделали выводы на месте следователя?</w:t>
      </w:r>
    </w:p>
    <w:p w:rsidR="00973D98" w:rsidRDefault="00973D98" w:rsidP="008B180C">
      <w:pPr>
        <w:pStyle w:val="a3"/>
        <w:rPr>
          <w:rFonts w:ascii="Times New Roman" w:hAnsi="Times New Roman" w:cs="Times New Roman"/>
        </w:rPr>
      </w:pPr>
    </w:p>
    <w:p w:rsidR="003A413D" w:rsidRDefault="003A413D" w:rsidP="003A413D">
      <w:pPr>
        <w:pStyle w:val="a3"/>
        <w:rPr>
          <w:rFonts w:ascii="Times New Roman" w:hAnsi="Times New Roman" w:cs="Times New Roman"/>
        </w:rPr>
      </w:pPr>
      <w:r>
        <w:rPr>
          <w:rFonts w:ascii="Times New Roman" w:hAnsi="Times New Roman" w:cs="Times New Roman"/>
        </w:rPr>
        <w:t>9.Домашнее задание: подготовка к зачету; решение старинной китайской задачи; найти различные доказательства теоремы, старинные задачи на ее применение.</w:t>
      </w:r>
    </w:p>
    <w:p w:rsidR="00973D98" w:rsidRDefault="00973D98" w:rsidP="003A413D">
      <w:pPr>
        <w:pStyle w:val="a3"/>
        <w:rPr>
          <w:rFonts w:ascii="Times New Roman" w:hAnsi="Times New Roman" w:cs="Times New Roman"/>
        </w:rPr>
      </w:pPr>
    </w:p>
    <w:p w:rsidR="003A413D" w:rsidRPr="008B180C" w:rsidRDefault="003A413D" w:rsidP="003A413D">
      <w:pPr>
        <w:pStyle w:val="a3"/>
        <w:rPr>
          <w:rFonts w:ascii="Times New Roman" w:hAnsi="Times New Roman" w:cs="Times New Roman"/>
        </w:rPr>
      </w:pPr>
      <w:r>
        <w:rPr>
          <w:rFonts w:ascii="Times New Roman" w:hAnsi="Times New Roman" w:cs="Times New Roman"/>
        </w:rPr>
        <w:t>10. Учитель подводит итог урока, сообщает оценки.</w:t>
      </w:r>
    </w:p>
    <w:p w:rsidR="008B180C" w:rsidRDefault="008B180C"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p w:rsidR="001307AF" w:rsidRDefault="001307AF" w:rsidP="008B180C">
      <w:pPr>
        <w:pStyle w:val="a3"/>
        <w:rPr>
          <w:rFonts w:ascii="Times New Roman" w:hAnsi="Times New Roman" w:cs="Times New Roman"/>
        </w:rPr>
      </w:pPr>
    </w:p>
    <w:sectPr w:rsidR="001307AF" w:rsidSect="00B87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0240F6"/>
    <w:lvl w:ilvl="0">
      <w:numFmt w:val="bullet"/>
      <w:lvlText w:val="*"/>
      <w:lvlJc w:val="left"/>
    </w:lvl>
  </w:abstractNum>
  <w:abstractNum w:abstractNumId="1">
    <w:nsid w:val="2A3901B0"/>
    <w:multiLevelType w:val="hybridMultilevel"/>
    <w:tmpl w:val="13DC63C6"/>
    <w:lvl w:ilvl="0" w:tplc="BD5857A6">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
    <w:nsid w:val="352053A5"/>
    <w:multiLevelType w:val="singleLevel"/>
    <w:tmpl w:val="EF30BBD2"/>
    <w:lvl w:ilvl="0">
      <w:start w:val="1"/>
      <w:numFmt w:val="decimal"/>
      <w:lvlText w:val="%1."/>
      <w:legacy w:legacy="1" w:legacySpace="0" w:legacyIndent="309"/>
      <w:lvlJc w:val="left"/>
      <w:rPr>
        <w:rFonts w:ascii="Times New Roman" w:hAnsi="Times New Roman" w:cs="Times New Roman" w:hint="default"/>
      </w:rPr>
    </w:lvl>
  </w:abstractNum>
  <w:abstractNum w:abstractNumId="3">
    <w:nsid w:val="3A784659"/>
    <w:multiLevelType w:val="hybridMultilevel"/>
    <w:tmpl w:val="642C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B2B5D"/>
    <w:multiLevelType w:val="hybridMultilevel"/>
    <w:tmpl w:val="9FAA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22D51"/>
    <w:multiLevelType w:val="singleLevel"/>
    <w:tmpl w:val="935487FE"/>
    <w:lvl w:ilvl="0">
      <w:start w:val="1"/>
      <w:numFmt w:val="decimal"/>
      <w:lvlText w:val="%1."/>
      <w:legacy w:legacy="1" w:legacySpace="0" w:legacyIndent="36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05ED"/>
    <w:rsid w:val="001307AF"/>
    <w:rsid w:val="0035511D"/>
    <w:rsid w:val="003A413D"/>
    <w:rsid w:val="00434ED5"/>
    <w:rsid w:val="005866A9"/>
    <w:rsid w:val="006065C6"/>
    <w:rsid w:val="00631C27"/>
    <w:rsid w:val="00703F6B"/>
    <w:rsid w:val="00861900"/>
    <w:rsid w:val="0089545F"/>
    <w:rsid w:val="008A795A"/>
    <w:rsid w:val="008B180C"/>
    <w:rsid w:val="008D7585"/>
    <w:rsid w:val="00902107"/>
    <w:rsid w:val="00973D98"/>
    <w:rsid w:val="009B3070"/>
    <w:rsid w:val="009D581F"/>
    <w:rsid w:val="00A248C0"/>
    <w:rsid w:val="00AD05ED"/>
    <w:rsid w:val="00B11C15"/>
    <w:rsid w:val="00B879FF"/>
    <w:rsid w:val="00BA76C7"/>
    <w:rsid w:val="00CD3C3F"/>
    <w:rsid w:val="00CE55EA"/>
    <w:rsid w:val="00E322E3"/>
    <w:rsid w:val="00E609D4"/>
    <w:rsid w:val="00EC546D"/>
    <w:rsid w:val="00EF4EC1"/>
    <w:rsid w:val="00F8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32967-7AFC-40C7-B940-FAC57EB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5ED"/>
    <w:pPr>
      <w:spacing w:after="0" w:line="240" w:lineRule="auto"/>
    </w:pPr>
  </w:style>
  <w:style w:type="paragraph" w:styleId="a4">
    <w:name w:val="List Paragraph"/>
    <w:basedOn w:val="a"/>
    <w:uiPriority w:val="34"/>
    <w:qFormat/>
    <w:rsid w:val="00AD05ED"/>
    <w:pPr>
      <w:ind w:left="720"/>
      <w:contextualSpacing/>
    </w:pPr>
  </w:style>
  <w:style w:type="paragraph" w:styleId="a5">
    <w:name w:val="Balloon Text"/>
    <w:basedOn w:val="a"/>
    <w:link w:val="a6"/>
    <w:uiPriority w:val="99"/>
    <w:semiHidden/>
    <w:unhideWhenUsed/>
    <w:rsid w:val="00861900"/>
    <w:rPr>
      <w:rFonts w:ascii="Tahoma" w:hAnsi="Tahoma" w:cs="Tahoma"/>
      <w:sz w:val="16"/>
      <w:szCs w:val="16"/>
    </w:rPr>
  </w:style>
  <w:style w:type="character" w:customStyle="1" w:styleId="a6">
    <w:name w:val="Текст выноски Знак"/>
    <w:basedOn w:val="a0"/>
    <w:link w:val="a5"/>
    <w:uiPriority w:val="99"/>
    <w:semiHidden/>
    <w:rsid w:val="008619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2.sldx"/><Relationship Id="rId13" Type="http://schemas.openxmlformats.org/officeDocument/2006/relationships/image" Target="media/image5.emf"/><Relationship Id="rId18" Type="http://schemas.openxmlformats.org/officeDocument/2006/relationships/package" Target="embeddings/______Microsoft_PowerPoint7.sl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package" Target="embeddings/______Microsoft_PowerPoint4.sldx"/><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______Microsoft_PowerPoint6.sldx"/><Relationship Id="rId20" Type="http://schemas.openxmlformats.org/officeDocument/2006/relationships/package" Target="embeddings/______Microsoft_PowerPoint8.sldx"/><Relationship Id="rId1" Type="http://schemas.openxmlformats.org/officeDocument/2006/relationships/numbering" Target="numbering.xml"/><Relationship Id="rId6" Type="http://schemas.openxmlformats.org/officeDocument/2006/relationships/package" Target="embeddings/______Microsoft_PowerPoint1.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package" Target="embeddings/______Microsoft_PowerPoint3.sldx"/><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______Microsoft_PowerPoint5.sldx"/><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Pochikaev</dc:creator>
  <cp:lastModifiedBy>SOKOLOVA ANNA</cp:lastModifiedBy>
  <cp:revision>20</cp:revision>
  <cp:lastPrinted>2011-01-13T10:50:00Z</cp:lastPrinted>
  <dcterms:created xsi:type="dcterms:W3CDTF">2011-01-13T08:47:00Z</dcterms:created>
  <dcterms:modified xsi:type="dcterms:W3CDTF">2014-11-16T05:58:00Z</dcterms:modified>
</cp:coreProperties>
</file>