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7F8" w:rsidRPr="009047F8" w:rsidRDefault="009047F8" w:rsidP="00C04E98">
      <w:pPr>
        <w:ind w:firstLine="708"/>
        <w:jc w:val="both"/>
        <w:rPr>
          <w:b/>
        </w:rPr>
      </w:pPr>
      <w:r>
        <w:t xml:space="preserve">       </w:t>
      </w:r>
      <w:r>
        <w:rPr>
          <w:b/>
        </w:rPr>
        <w:t>Компетентностный подход при изучении истории и обществознания</w:t>
      </w:r>
    </w:p>
    <w:p w:rsidR="009047F8" w:rsidRDefault="009047F8" w:rsidP="00C04E98">
      <w:pPr>
        <w:ind w:firstLine="708"/>
        <w:jc w:val="both"/>
      </w:pPr>
    </w:p>
    <w:p w:rsidR="00C04E98" w:rsidRDefault="00C04E98" w:rsidP="00C04E98">
      <w:pPr>
        <w:ind w:firstLine="708"/>
        <w:jc w:val="both"/>
      </w:pPr>
      <w:r>
        <w:t>В России переход на компетентностно - ориентированное образование был нормативно закреплен в 2001 г. в правительственной программе модернизации российского образования до 2010 года и подтвержден в решении Коллегии Минобрнауки РФ "О приоритетных направлениях развития образовательной системы Российской Федерации" в 2005 г.</w:t>
      </w:r>
    </w:p>
    <w:p w:rsidR="00C04E98" w:rsidRDefault="00C04E98" w:rsidP="00C04E98">
      <w:pPr>
        <w:jc w:val="both"/>
      </w:pPr>
    </w:p>
    <w:p w:rsidR="0092317A" w:rsidRDefault="00C04E98" w:rsidP="00C04E98">
      <w:pPr>
        <w:jc w:val="both"/>
      </w:pPr>
      <w:r>
        <w:t xml:space="preserve"> </w:t>
      </w:r>
      <w:r>
        <w:tab/>
        <w:t xml:space="preserve">Министерство образования и науки дает следующее определение понятию компетенция: «Компетенция – способность применять знания, умения и личностные качества для успешной деятельности». </w:t>
      </w:r>
      <w:r w:rsidRPr="00C04E98">
        <w:rPr>
          <w:b/>
        </w:rPr>
        <w:t>Цель компетентностного подхода</w:t>
      </w:r>
      <w:r>
        <w:t xml:space="preserve"> в образовании - преодолеть разрыв между знаниями учащегося и его практической деятельностью, научить учащегося с помощью полученных и усвоенных знаний эффективно решать задачи практики. </w:t>
      </w:r>
      <w:r w:rsidRPr="00C04E98">
        <w:t>Что же касается школы, то ее цель</w:t>
      </w:r>
      <w:r>
        <w:t xml:space="preserve"> - формирование ключевых компетентностей. Под ключевыми компетентностями применительно к школьному образованию понимается способность учащихся самостоятельно действовать в ситуации неопределённости при решении актуальных для них проблем.</w:t>
      </w:r>
    </w:p>
    <w:p w:rsidR="00C04E98" w:rsidRDefault="00C04E98" w:rsidP="00C04E98">
      <w:pPr>
        <w:jc w:val="both"/>
      </w:pPr>
    </w:p>
    <w:p w:rsidR="00C04E98" w:rsidRDefault="00C04E98" w:rsidP="00C04E98">
      <w:pPr>
        <w:ind w:firstLine="708"/>
        <w:jc w:val="both"/>
      </w:pPr>
      <w:r>
        <w:t>Новый Федеральный  государственный образовательный стандарт основного общего образования  делает акцент на формировании общей культуры ученика, мировоззренческих, развивающих и воспитательных задачах общего образования, задачах социализации. Стандарт направлен на «формирование условий социальной ситуации развития обучающихся, обеспечивающей их социальную самоидентификацию посредством ли</w:t>
      </w:r>
      <w:r w:rsidR="00D24A38">
        <w:t xml:space="preserve">чностно значимой деятельности». </w:t>
      </w:r>
      <w:r>
        <w:t xml:space="preserve">В основе Стандарта лежит системно-деятельностный подход, который обеспечивает активную учебно-познавательную деятельность учеников. </w:t>
      </w:r>
      <w:r w:rsidR="00D24A38">
        <w:t xml:space="preserve">Он </w:t>
      </w:r>
      <w:r>
        <w:t>ориентирован на становление личностных характеристик выпускника: владение основами научного метода познания окружающего мира, мотивирование на творчество и современную инновационную деятельность, готовность к учебному сотрудничеству, осознание себя социально активной личностью. В соответствии с требованиями Стандарта, обучающиеся должны быть способны к саморазвитию и личностному самоопределению. Чтобы реализовать эти требования, необходимо так организовать учебный процесс, чтобы учащийся мог самостоятельно добывать знания и уметь применять их в решении различных задач. Поэтому современный урок должен быть построен с учетом создания условий для самореализации ученика на уроке.</w:t>
      </w:r>
    </w:p>
    <w:p w:rsidR="00C04E98" w:rsidRDefault="00C04E98" w:rsidP="00C04E98">
      <w:pPr>
        <w:jc w:val="both"/>
      </w:pPr>
    </w:p>
    <w:p w:rsidR="00C04E98" w:rsidRDefault="00C04E98" w:rsidP="00C04E98">
      <w:pPr>
        <w:jc w:val="both"/>
      </w:pPr>
      <w:r>
        <w:t xml:space="preserve">      Самореализация – это желание человека реализовать свои таланты и способности. В иерархии потребностей А. Маслоу самореализация относится к высшему уровню потребностей человека – идеальным потребностям.</w:t>
      </w:r>
    </w:p>
    <w:p w:rsidR="00C04E98" w:rsidRDefault="00C04E98" w:rsidP="00C04E98">
      <w:pPr>
        <w:jc w:val="both"/>
      </w:pPr>
    </w:p>
    <w:p w:rsidR="00C04E98" w:rsidRDefault="00C04E98" w:rsidP="00C04E98">
      <w:pPr>
        <w:jc w:val="both"/>
      </w:pPr>
      <w:r>
        <w:t xml:space="preserve">     Деятельность учителя на уроке должна проходить так, чтобы у ученика возникло желание самореализации. На уроке для ребенка должны быть созданы психологически комфортные условия – снятие страха перед уроком, наполнение смыслом работы и развитие осознания учеником его собственной личностной значимости. Учитель моделирует такие ситуации на уроке, в которых учащиеся: не боятся высказать свою точку зрения, развивать умения анализировать свои поступки и происходящие события, осознают свое отношение к миру, испытывают чувство радости от совместного труда и творчества. Учебный материал может и должен стать базой для самореализации.</w:t>
      </w:r>
    </w:p>
    <w:p w:rsidR="00C04E98" w:rsidRDefault="00C04E98" w:rsidP="00C04E98">
      <w:pPr>
        <w:jc w:val="both"/>
      </w:pPr>
    </w:p>
    <w:p w:rsidR="00C04E98" w:rsidRDefault="00C04E98" w:rsidP="00C04E98">
      <w:pPr>
        <w:jc w:val="both"/>
      </w:pPr>
      <w:r>
        <w:t xml:space="preserve">     Учебная деятельность школьников на уроках неодинакова по эффективности, она зависит от образованности и личностных качеств учащегося. Процесс выработки умений и навыков представляет собой процедуру освоения учащимися тех или иных знаний. Он протекает с</w:t>
      </w:r>
      <w:r w:rsidR="00D24A38">
        <w:t xml:space="preserve"> различной скоростью. Скорость у</w:t>
      </w:r>
      <w:r>
        <w:t>своения материала по любой теме выражается через познавательную активность ученика, его отношения к процессу познания и результату.                   Основные формы и методы организационной работы учителя должны быть ориентированы на  активизацию личности, то есть необходимо создать условия, когда каждый может развиваться в индивидуальном ритме и темпе.</w:t>
      </w:r>
    </w:p>
    <w:p w:rsidR="00C04E98" w:rsidRDefault="00C04E98" w:rsidP="00C04E98">
      <w:pPr>
        <w:jc w:val="both"/>
      </w:pPr>
    </w:p>
    <w:p w:rsidR="00C04E98" w:rsidRDefault="00C04E98" w:rsidP="00C04E98">
      <w:pPr>
        <w:jc w:val="both"/>
      </w:pPr>
      <w:r>
        <w:t xml:space="preserve">     Основными </w:t>
      </w:r>
      <w:r w:rsidRPr="00D24A38">
        <w:rPr>
          <w:b/>
        </w:rPr>
        <w:t>задачами</w:t>
      </w:r>
      <w:r>
        <w:t xml:space="preserve"> учителя при организации учебной деятельности учащихся являются:</w:t>
      </w:r>
    </w:p>
    <w:p w:rsidR="00C04E98" w:rsidRDefault="00C04E98" w:rsidP="00C04E98">
      <w:pPr>
        <w:jc w:val="both"/>
      </w:pPr>
    </w:p>
    <w:p w:rsidR="00C04E98" w:rsidRDefault="00D24A38" w:rsidP="00C04E98">
      <w:pPr>
        <w:jc w:val="both"/>
      </w:pPr>
      <w:r>
        <w:t xml:space="preserve">· </w:t>
      </w:r>
      <w:r w:rsidR="00C04E98">
        <w:t>развитие ключевых компетенций, коммуникативных качеств учеников;</w:t>
      </w:r>
    </w:p>
    <w:p w:rsidR="00C04E98" w:rsidRDefault="00C04E98" w:rsidP="00C04E98">
      <w:pPr>
        <w:jc w:val="both"/>
      </w:pPr>
    </w:p>
    <w:p w:rsidR="00C04E98" w:rsidRDefault="00D24A38" w:rsidP="00C04E98">
      <w:pPr>
        <w:jc w:val="both"/>
      </w:pPr>
      <w:r>
        <w:t>·</w:t>
      </w:r>
      <w:r w:rsidR="00C04E98">
        <w:t xml:space="preserve"> формирование навыков самообучения, самоконтроля, самопроверки, самооценки, рефлексии;</w:t>
      </w:r>
    </w:p>
    <w:p w:rsidR="00C04E98" w:rsidRDefault="00C04E98" w:rsidP="00C04E98">
      <w:pPr>
        <w:jc w:val="both"/>
      </w:pPr>
    </w:p>
    <w:p w:rsidR="00C04E98" w:rsidRDefault="00D24A38" w:rsidP="00C04E98">
      <w:pPr>
        <w:jc w:val="both"/>
      </w:pPr>
      <w:r>
        <w:t xml:space="preserve">· </w:t>
      </w:r>
      <w:r w:rsidR="00C04E98">
        <w:t>формирование умения ставить перед собой цель и намечать пути её достижения; формулировать проблемы и решать их, выдвигать гипотезы и проверять их достоверность;</w:t>
      </w:r>
    </w:p>
    <w:p w:rsidR="00C04E98" w:rsidRDefault="00C04E98" w:rsidP="00C04E98">
      <w:pPr>
        <w:jc w:val="both"/>
      </w:pPr>
    </w:p>
    <w:p w:rsidR="00C04E98" w:rsidRDefault="00D24A38" w:rsidP="00C04E98">
      <w:pPr>
        <w:jc w:val="both"/>
      </w:pPr>
      <w:r>
        <w:t>·</w:t>
      </w:r>
      <w:r w:rsidR="00C04E98">
        <w:t xml:space="preserve"> увеличение творческого потенциала учащихся, развитие критического мышления.</w:t>
      </w:r>
    </w:p>
    <w:p w:rsidR="00D24A38" w:rsidRDefault="00D24A38" w:rsidP="00C04E98">
      <w:pPr>
        <w:jc w:val="both"/>
      </w:pPr>
    </w:p>
    <w:p w:rsidR="00D24A38" w:rsidRDefault="00D24A38" w:rsidP="00D24A38">
      <w:pPr>
        <w:ind w:firstLine="708"/>
        <w:jc w:val="both"/>
      </w:pPr>
      <w:r>
        <w:t>Таким образом, ведущей идеей педагогической деятельности является  целенаправленная работа по формированию ключевых компетенций школьников на уроках истории и обществознания.</w:t>
      </w:r>
    </w:p>
    <w:p w:rsidR="00D24A38" w:rsidRDefault="00D24A38" w:rsidP="00D24A38">
      <w:pPr>
        <w:jc w:val="both"/>
      </w:pPr>
      <w:r>
        <w:t xml:space="preserve">        </w:t>
      </w:r>
    </w:p>
    <w:p w:rsidR="00D24A38" w:rsidRDefault="00D24A38" w:rsidP="006C1213">
      <w:pPr>
        <w:ind w:firstLine="708"/>
        <w:jc w:val="both"/>
      </w:pPr>
      <w:r>
        <w:t>Позволю себе  выделить наиболее значимые компетенции:</w:t>
      </w:r>
    </w:p>
    <w:p w:rsidR="006C1213" w:rsidRDefault="006C1213" w:rsidP="00D24A38">
      <w:pPr>
        <w:jc w:val="both"/>
      </w:pPr>
    </w:p>
    <w:p w:rsidR="00D24A38" w:rsidRDefault="00D24A38" w:rsidP="00D24A38">
      <w:pPr>
        <w:jc w:val="both"/>
      </w:pPr>
      <w:r>
        <w:t>1. Общекультурная компетентность - обобщенные способы деятельности, позволяющие личности присваивать культурные образцы и создавать новые.</w:t>
      </w:r>
    </w:p>
    <w:p w:rsidR="006C1213" w:rsidRDefault="006C1213" w:rsidP="00D24A38">
      <w:pPr>
        <w:jc w:val="both"/>
      </w:pPr>
    </w:p>
    <w:p w:rsidR="00D24A38" w:rsidRDefault="00D24A38" w:rsidP="00D24A38">
      <w:pPr>
        <w:jc w:val="both"/>
      </w:pPr>
      <w:r>
        <w:t>2. Социально-трудовая компетентность - способность личности взаимодействовать с социальными институтами, выполнять социальные функции, ориентироваться на рынке труда.</w:t>
      </w:r>
    </w:p>
    <w:p w:rsidR="006C1213" w:rsidRDefault="006C1213" w:rsidP="00D24A38">
      <w:pPr>
        <w:jc w:val="both"/>
      </w:pPr>
    </w:p>
    <w:p w:rsidR="00D24A38" w:rsidRDefault="00D24A38" w:rsidP="00D24A38">
      <w:pPr>
        <w:jc w:val="both"/>
      </w:pPr>
      <w:r>
        <w:t>3. Коммуникативная компетентность - получение, использование, передача информации в процессе взаимодействия.</w:t>
      </w:r>
    </w:p>
    <w:p w:rsidR="006C1213" w:rsidRDefault="006C1213" w:rsidP="00D24A38">
      <w:pPr>
        <w:jc w:val="both"/>
      </w:pPr>
    </w:p>
    <w:p w:rsidR="00D24A38" w:rsidRDefault="00D24A38" w:rsidP="00D24A38">
      <w:pPr>
        <w:jc w:val="both"/>
      </w:pPr>
      <w:r>
        <w:t xml:space="preserve"> 4. </w:t>
      </w:r>
      <w:proofErr w:type="gramStart"/>
      <w:r>
        <w:t>Личностное самоопределение - знания о человеке, его внутреннем мире, отношениях, о собственных психических качествах, возможностях, способностях, ценностях, целях, идеалах.</w:t>
      </w:r>
      <w:proofErr w:type="gramEnd"/>
    </w:p>
    <w:p w:rsidR="006C1213" w:rsidRDefault="006C1213" w:rsidP="00D24A38">
      <w:pPr>
        <w:jc w:val="both"/>
      </w:pPr>
    </w:p>
    <w:p w:rsidR="006C1213" w:rsidRDefault="006C1213" w:rsidP="006C1213">
      <w:pPr>
        <w:ind w:firstLine="708"/>
        <w:jc w:val="both"/>
      </w:pPr>
      <w:r w:rsidRPr="006C1213">
        <w:t>На уроках истории и обществознания осуществляется социально-личностное становление учащихся, закладывается фундамент формирования гражданина нашего общества, решается задача формирования на базе полученных знаний важнейших практических и интеллектуальных умений и навыков. Для реализации таких значимых задач необходимо создание на каждом уроке творческ</w:t>
      </w:r>
      <w:r>
        <w:t>ой атмосферы и ситуации успеха.</w:t>
      </w:r>
    </w:p>
    <w:p w:rsidR="006C1213" w:rsidRDefault="006C1213" w:rsidP="00D24A38">
      <w:pPr>
        <w:jc w:val="both"/>
      </w:pPr>
    </w:p>
    <w:p w:rsidR="006C1213" w:rsidRDefault="006C1213" w:rsidP="006C1213">
      <w:pPr>
        <w:ind w:firstLine="708"/>
        <w:jc w:val="both"/>
      </w:pPr>
      <w:r>
        <w:t>Одной из эффективных форм организации учебной деятельности на уроке является групповая учебная работа учащихся, при которой все учащиеся оказываются вовлеченными в процесс познания, имеют возможность размышлять по поводу того, что знают. Суть работы в малых группах состоит в том, что все участники ставятся в условия умственного напряжения при решении той или иной проблемы. Одновременно наличие партнеров помогает раскрепоститься и дать свободу воображению. Каждый понимает, что на него надеются в общем продвижении к решению задачи, и именно эти ожидания выступают мощным психологическим фактором активизации мыслительной деятельности.</w:t>
      </w:r>
    </w:p>
    <w:p w:rsidR="006C1213" w:rsidRDefault="006C1213" w:rsidP="006C1213">
      <w:pPr>
        <w:jc w:val="both"/>
      </w:pPr>
    </w:p>
    <w:p w:rsidR="006C1213" w:rsidRDefault="006C1213" w:rsidP="006C1213">
      <w:pPr>
        <w:ind w:firstLine="708"/>
        <w:jc w:val="both"/>
      </w:pPr>
      <w:r>
        <w:t>Работа в малых группах учит договариваться, согласовывать разные мнения, помогает почувствовать себя в роли лидера или, по крайней мере, в роли ответственного представителя группы при проведении исследования, презентации ответа или мнения группы. В результате создаются условия, при которых ученик чувствует свою успешность, свою интеллектуальную состоятельность, что делает продуктивным сам процесс обучения. Групповая работа учащихся на уроках истории наиболее приемлема и целесообразна при изучении текстов, исторических документов, при подготовке тематических учебных конференций, диспутов, докладов по различным темам. Она позволяет максимально использовать такие формы работы, как коллективные обсуждения, взаимные консультации при одновременной интенсивной самостоятельной работе.</w:t>
      </w:r>
    </w:p>
    <w:p w:rsidR="006C1213" w:rsidRDefault="006C1213" w:rsidP="006C1213">
      <w:pPr>
        <w:jc w:val="both"/>
      </w:pPr>
    </w:p>
    <w:p w:rsidR="006C1213" w:rsidRDefault="006C1213" w:rsidP="00755480">
      <w:pPr>
        <w:ind w:firstLine="708"/>
        <w:jc w:val="both"/>
      </w:pPr>
      <w:r>
        <w:t xml:space="preserve">Другая форма обучения — это сюжетно-ролевая игра. </w:t>
      </w:r>
      <w:proofErr w:type="gramStart"/>
      <w:r>
        <w:t>К</w:t>
      </w:r>
      <w:proofErr w:type="gramEnd"/>
      <w:r>
        <w:t xml:space="preserve"> таким фор­мам уроков можно отнести уроки-экскурсии, уроки-суды, уроки-путешествия. Они основываются на реальных жизненных событиях, смоделированных в образовательных целях. Играющие получают опыт общения, опыт поиска решения проблемы на основе полученных знаний. Причем происходит это </w:t>
      </w:r>
      <w:r>
        <w:lastRenderedPageBreak/>
        <w:t xml:space="preserve">в атмосфере доброжелательности и взаимной поддержки, что позволяет не только получать </w:t>
      </w:r>
      <w:r w:rsidR="00273DBF">
        <w:t xml:space="preserve">новые знания, но и развивает </w:t>
      </w:r>
      <w:r>
        <w:t xml:space="preserve"> познавательную деятельность.</w:t>
      </w:r>
    </w:p>
    <w:p w:rsidR="006C1213" w:rsidRDefault="006C1213" w:rsidP="006C1213">
      <w:pPr>
        <w:jc w:val="both"/>
      </w:pPr>
    </w:p>
    <w:p w:rsidR="006C1213" w:rsidRDefault="006C1213" w:rsidP="00755480">
      <w:pPr>
        <w:ind w:firstLine="708"/>
        <w:jc w:val="both"/>
      </w:pPr>
      <w:r>
        <w:t>Эффективным средством активизации мыслительной деятельности на уроках являются задачи по истории. Задача построена на основе текстов разных видов: документально-исторических, публицистических, художественных, справочных и учебных. В процессе решения задачи учащиеся осуществляют следующие виды деятельности: поиск информации в разных частях текста, обобщение на основе широкого контекста материала, чтение неадаптированных текстов, создание собственного текста.</w:t>
      </w:r>
    </w:p>
    <w:p w:rsidR="006C1213" w:rsidRDefault="006C1213" w:rsidP="006C1213">
      <w:pPr>
        <w:jc w:val="both"/>
      </w:pPr>
    </w:p>
    <w:p w:rsidR="006C1213" w:rsidRDefault="006C1213" w:rsidP="006C1213">
      <w:pPr>
        <w:ind w:firstLine="708"/>
        <w:jc w:val="both"/>
      </w:pPr>
      <w:r>
        <w:t>Все з</w:t>
      </w:r>
      <w:r w:rsidRPr="006C1213">
        <w:t>адачи составлены по определенной стру</w:t>
      </w:r>
      <w:r>
        <w:t>ктуре: даются общая характеристи</w:t>
      </w:r>
      <w:r w:rsidRPr="006C1213">
        <w:t>ка, рекомендации, текст, конкретные задания для учащегося, лист</w:t>
      </w:r>
      <w:r>
        <w:t xml:space="preserve"> ответов и рекомендации к оцени</w:t>
      </w:r>
      <w:r w:rsidRPr="006C1213">
        <w:t>ванию. Важно также и то, что работа с комп</w:t>
      </w:r>
      <w:r>
        <w:t>етентностно-ориентированными за</w:t>
      </w:r>
      <w:r w:rsidRPr="006C1213">
        <w:t>дачами и последующая рефлексия на основе их решения способствуют раз­ви</w:t>
      </w:r>
      <w:r>
        <w:t>тию у учеников важнейших логиче</w:t>
      </w:r>
      <w:r w:rsidRPr="006C1213">
        <w:t>ских приемов мышления: анализа, синтеза, обобщения, абстрагирования, кон</w:t>
      </w:r>
      <w:r>
        <w:t>кретизации, сравнения, классифи</w:t>
      </w:r>
      <w:r w:rsidRPr="006C1213">
        <w:t>кации, что интенсивно влияет в целом на уровень интеллектуального развития личности</w:t>
      </w:r>
      <w:r>
        <w:t>.</w:t>
      </w:r>
    </w:p>
    <w:p w:rsidR="006C1213" w:rsidRDefault="006C1213" w:rsidP="006C1213">
      <w:pPr>
        <w:ind w:firstLine="708"/>
        <w:jc w:val="both"/>
      </w:pPr>
    </w:p>
    <w:p w:rsidR="006C1213" w:rsidRDefault="006C1213" w:rsidP="006C1213">
      <w:pPr>
        <w:ind w:firstLine="708"/>
        <w:jc w:val="both"/>
      </w:pPr>
      <w:r>
        <w:t>Одной из эффективных форм работы выступает ученическое исследование. Цель ученического исследования — глубокое и прочное усвоение программного материала, формирование у учащихся исследовательских навыков.</w:t>
      </w:r>
    </w:p>
    <w:p w:rsidR="006C1213" w:rsidRDefault="006C1213" w:rsidP="006C1213">
      <w:pPr>
        <w:ind w:firstLine="708"/>
        <w:jc w:val="both"/>
      </w:pPr>
    </w:p>
    <w:p w:rsidR="006C1213" w:rsidRDefault="006C1213" w:rsidP="006C1213">
      <w:pPr>
        <w:ind w:firstLine="708"/>
        <w:jc w:val="both"/>
      </w:pPr>
      <w:r>
        <w:t xml:space="preserve">В ходе ученического исследования используются разнообразные источники: текст учебника, научно-популярная литература, документы, ресурсы Интернета, материалы СМИ и др. Эти источники отличаются по характеру содержащейся в них информации, по степени дидактической обработанности, поэтому при работе с ними требуется помощь учителя. </w:t>
      </w:r>
      <w:proofErr w:type="gramStart"/>
      <w:r>
        <w:t>На предварительном этапе учитель выясняет наиболее предпочитаемые школьниками проблемы курса, формирует исследовательские группы из числа учащихся, проявивших интерес и способности к рассмотрению какой-либо из поднятых проблем.</w:t>
      </w:r>
      <w:proofErr w:type="gramEnd"/>
      <w:r>
        <w:t xml:space="preserve"> Далее учитель помогает учащимся сформулировать темы их работ, знакомит с методикой </w:t>
      </w:r>
      <w:r w:rsidR="00273DBF">
        <w:t>проведения ученического исследо</w:t>
      </w:r>
      <w:r>
        <w:t>вания, организует изучение того или иного вопроса, подводит итоги перво­начального ознакомления с темой, по­мога</w:t>
      </w:r>
      <w:r w:rsidR="00273DBF">
        <w:t>ет анализировать собранный мате</w:t>
      </w:r>
      <w:r>
        <w:t>риал. Затем учащиеся по заданному алгоритму действий проводят исследование, офо</w:t>
      </w:r>
      <w:r w:rsidR="00273DBF">
        <w:t>рмляют его в виде письменной ра</w:t>
      </w:r>
      <w:r>
        <w:t>боты</w:t>
      </w:r>
      <w:r w:rsidR="00273DBF">
        <w:t xml:space="preserve"> (можно и на электронных носите</w:t>
      </w:r>
      <w:r>
        <w:t>лях) и готовятся к презентации своего проекта.</w:t>
      </w:r>
    </w:p>
    <w:p w:rsidR="00273DBF" w:rsidRDefault="00273DBF" w:rsidP="00273DBF">
      <w:pPr>
        <w:ind w:firstLine="708"/>
        <w:jc w:val="both"/>
      </w:pPr>
    </w:p>
    <w:p w:rsidR="00273DBF" w:rsidRDefault="00273DBF" w:rsidP="00273DBF">
      <w:pPr>
        <w:ind w:firstLine="708"/>
        <w:jc w:val="both"/>
      </w:pPr>
      <w:r w:rsidRPr="00273DBF">
        <w:t>Использование интерактивной доски на уроке создает дополнительные благоприятные условия для организации учебной деятельности.</w:t>
      </w:r>
      <w:r>
        <w:t xml:space="preserve"> На уроках истории с применением ИКТ продолжается работа по закреплению учебных навыков и формированию умений осуществлять исследовательскую деятельность. Хочу отметить, что у учащихся, работающих с компьютером, формируется более высокий уровень самообразовательных навыков, умений ориентироваться в огромном потоке информации, умение анализировать, сравнивать, аргументировать, обобщать, делать выводы.</w:t>
      </w:r>
    </w:p>
    <w:p w:rsidR="00273DBF" w:rsidRDefault="00273DBF" w:rsidP="00273DBF">
      <w:pPr>
        <w:tabs>
          <w:tab w:val="left" w:pos="2267"/>
          <w:tab w:val="center" w:pos="4677"/>
        </w:tabs>
        <w:jc w:val="left"/>
      </w:pPr>
      <w:r>
        <w:tab/>
      </w:r>
    </w:p>
    <w:p w:rsidR="00273DBF" w:rsidRDefault="00273DBF" w:rsidP="00273DBF">
      <w:pPr>
        <w:tabs>
          <w:tab w:val="left" w:pos="2267"/>
          <w:tab w:val="center" w:pos="4677"/>
        </w:tabs>
        <w:jc w:val="left"/>
      </w:pPr>
      <w:r>
        <w:t xml:space="preserve">              Результатом обучения с использование форм и методов деятельностного подхода является развитие у учащихся широкого круга компетентностей – социально-адаптивной (гражданственной), когнитивной (познавательной), информационно-технологической, коммуникативной.</w:t>
      </w:r>
    </w:p>
    <w:p w:rsidR="00273DBF" w:rsidRDefault="00273DBF" w:rsidP="00273DBF">
      <w:pPr>
        <w:tabs>
          <w:tab w:val="left" w:pos="2267"/>
          <w:tab w:val="center" w:pos="4677"/>
        </w:tabs>
        <w:jc w:val="left"/>
      </w:pPr>
    </w:p>
    <w:p w:rsidR="00273DBF" w:rsidRDefault="00642C8D" w:rsidP="00273DBF">
      <w:pPr>
        <w:tabs>
          <w:tab w:val="left" w:pos="2267"/>
          <w:tab w:val="center" w:pos="4677"/>
        </w:tabs>
        <w:jc w:val="left"/>
      </w:pPr>
      <w:r>
        <w:t xml:space="preserve">В  процессе  формирования  обобщенных  умений  выделяются  следующие  этапы: 1) осознание  </w:t>
      </w:r>
      <w:proofErr w:type="gramStart"/>
      <w:r>
        <w:t>обучаемым</w:t>
      </w:r>
      <w:proofErr w:type="gramEnd"/>
      <w:r>
        <w:t xml:space="preserve">  умения  выполнять  данное  действие.</w:t>
      </w:r>
    </w:p>
    <w:p w:rsidR="00642C8D" w:rsidRDefault="00642C8D" w:rsidP="00273DBF">
      <w:pPr>
        <w:tabs>
          <w:tab w:val="left" w:pos="2267"/>
          <w:tab w:val="center" w:pos="4677"/>
        </w:tabs>
        <w:jc w:val="left"/>
      </w:pPr>
      <w:r>
        <w:t>2) определение  цели  действия.</w:t>
      </w:r>
    </w:p>
    <w:p w:rsidR="00642C8D" w:rsidRDefault="00642C8D" w:rsidP="00273DBF">
      <w:pPr>
        <w:tabs>
          <w:tab w:val="left" w:pos="2267"/>
          <w:tab w:val="center" w:pos="4677"/>
        </w:tabs>
        <w:jc w:val="left"/>
      </w:pPr>
      <w:r>
        <w:t>3) уяснение  научных  основ действия.</w:t>
      </w:r>
    </w:p>
    <w:p w:rsidR="00642C8D" w:rsidRDefault="00642C8D" w:rsidP="00273DBF">
      <w:pPr>
        <w:tabs>
          <w:tab w:val="left" w:pos="2267"/>
          <w:tab w:val="center" w:pos="4677"/>
        </w:tabs>
        <w:jc w:val="left"/>
      </w:pPr>
      <w:r>
        <w:t>4) определение  наиболее  рациональной  последовательности  выполнения  операци</w:t>
      </w:r>
      <w:proofErr w:type="gramStart"/>
      <w:r>
        <w:t>й(</w:t>
      </w:r>
      <w:proofErr w:type="gramEnd"/>
      <w:r>
        <w:t>путем  коллективных  или  индивидуальных  поисков  учащихся).</w:t>
      </w:r>
    </w:p>
    <w:p w:rsidR="00642C8D" w:rsidRDefault="00642C8D" w:rsidP="00273DBF">
      <w:pPr>
        <w:tabs>
          <w:tab w:val="left" w:pos="2267"/>
          <w:tab w:val="center" w:pos="4677"/>
        </w:tabs>
        <w:jc w:val="left"/>
      </w:pPr>
      <w:r>
        <w:t xml:space="preserve">5) </w:t>
      </w:r>
      <w:r w:rsidR="00AA5BF0">
        <w:t>обучение  самоконтролю.</w:t>
      </w:r>
    </w:p>
    <w:p w:rsidR="00AA5BF0" w:rsidRDefault="00AA5BF0" w:rsidP="00273DBF">
      <w:pPr>
        <w:tabs>
          <w:tab w:val="left" w:pos="2267"/>
          <w:tab w:val="center" w:pos="4677"/>
        </w:tabs>
        <w:jc w:val="left"/>
      </w:pPr>
      <w:r>
        <w:t>6) использовать  умения  выполнять  данное  действие  в  процессе  овладения  новыми, более  сложными  умениями  в  более  сложных видах  деятельности.</w:t>
      </w:r>
    </w:p>
    <w:p w:rsidR="00AA5BF0" w:rsidRDefault="00AA5BF0" w:rsidP="00273DBF">
      <w:pPr>
        <w:tabs>
          <w:tab w:val="left" w:pos="2267"/>
          <w:tab w:val="center" w:pos="4677"/>
        </w:tabs>
        <w:jc w:val="left"/>
      </w:pPr>
      <w:r>
        <w:lastRenderedPageBreak/>
        <w:t>Использованная  литература:  Синицына  А.И.  « Универсальные  учебные  действия»</w:t>
      </w:r>
      <w:proofErr w:type="gramStart"/>
      <w:r>
        <w:t xml:space="preserve"> .</w:t>
      </w:r>
      <w:proofErr w:type="gramEnd"/>
      <w:r>
        <w:t xml:space="preserve"> Доклад,2013г.</w:t>
      </w:r>
    </w:p>
    <w:p w:rsidR="00AA5BF0" w:rsidRPr="00273DBF" w:rsidRDefault="00AA5BF0" w:rsidP="00273DBF">
      <w:pPr>
        <w:tabs>
          <w:tab w:val="left" w:pos="2267"/>
          <w:tab w:val="center" w:pos="4677"/>
        </w:tabs>
        <w:jc w:val="left"/>
      </w:pPr>
      <w:proofErr w:type="spellStart"/>
      <w:r>
        <w:t>Каптерев</w:t>
      </w:r>
      <w:proofErr w:type="spellEnd"/>
      <w:r>
        <w:t xml:space="preserve"> П.Ф. Избранные  педагогические  сочинения, М., Педагогика, 1982г.</w:t>
      </w:r>
    </w:p>
    <w:sectPr w:rsidR="00AA5BF0" w:rsidRPr="00273DBF" w:rsidSect="009231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4E98"/>
    <w:rsid w:val="00273DBF"/>
    <w:rsid w:val="00280799"/>
    <w:rsid w:val="0030320D"/>
    <w:rsid w:val="00360359"/>
    <w:rsid w:val="0054674C"/>
    <w:rsid w:val="00642C8D"/>
    <w:rsid w:val="006C1213"/>
    <w:rsid w:val="00755480"/>
    <w:rsid w:val="009047F8"/>
    <w:rsid w:val="0092317A"/>
    <w:rsid w:val="00A034BB"/>
    <w:rsid w:val="00AA5BF0"/>
    <w:rsid w:val="00C04E98"/>
    <w:rsid w:val="00D24A38"/>
    <w:rsid w:val="00D41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1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641395">
      <w:bodyDiv w:val="1"/>
      <w:marLeft w:val="0"/>
      <w:marRight w:val="0"/>
      <w:marTop w:val="0"/>
      <w:marBottom w:val="0"/>
      <w:divBdr>
        <w:top w:val="none" w:sz="0" w:space="0" w:color="auto"/>
        <w:left w:val="none" w:sz="0" w:space="0" w:color="auto"/>
        <w:bottom w:val="none" w:sz="0" w:space="0" w:color="auto"/>
        <w:right w:val="none" w:sz="0" w:space="0" w:color="auto"/>
      </w:divBdr>
    </w:div>
    <w:div w:id="925188733">
      <w:bodyDiv w:val="1"/>
      <w:marLeft w:val="0"/>
      <w:marRight w:val="0"/>
      <w:marTop w:val="0"/>
      <w:marBottom w:val="0"/>
      <w:divBdr>
        <w:top w:val="none" w:sz="0" w:space="0" w:color="auto"/>
        <w:left w:val="none" w:sz="0" w:space="0" w:color="auto"/>
        <w:bottom w:val="none" w:sz="0" w:space="0" w:color="auto"/>
        <w:right w:val="none" w:sz="0" w:space="0" w:color="auto"/>
      </w:divBdr>
    </w:div>
    <w:div w:id="1142311668">
      <w:bodyDiv w:val="1"/>
      <w:marLeft w:val="0"/>
      <w:marRight w:val="0"/>
      <w:marTop w:val="0"/>
      <w:marBottom w:val="0"/>
      <w:divBdr>
        <w:top w:val="none" w:sz="0" w:space="0" w:color="auto"/>
        <w:left w:val="none" w:sz="0" w:space="0" w:color="auto"/>
        <w:bottom w:val="none" w:sz="0" w:space="0" w:color="auto"/>
        <w:right w:val="none" w:sz="0" w:space="0" w:color="auto"/>
      </w:divBdr>
    </w:div>
    <w:div w:id="1181974118">
      <w:bodyDiv w:val="1"/>
      <w:marLeft w:val="0"/>
      <w:marRight w:val="0"/>
      <w:marTop w:val="0"/>
      <w:marBottom w:val="0"/>
      <w:divBdr>
        <w:top w:val="none" w:sz="0" w:space="0" w:color="auto"/>
        <w:left w:val="none" w:sz="0" w:space="0" w:color="auto"/>
        <w:bottom w:val="none" w:sz="0" w:space="0" w:color="auto"/>
        <w:right w:val="none" w:sz="0" w:space="0" w:color="auto"/>
      </w:divBdr>
    </w:div>
    <w:div w:id="16483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1662</Words>
  <Characters>9475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cp:lastModifiedBy>
  <cp:revision>3</cp:revision>
  <dcterms:created xsi:type="dcterms:W3CDTF">2014-10-28T14:26:00Z</dcterms:created>
  <dcterms:modified xsi:type="dcterms:W3CDTF">2014-10-28T14:48:00Z</dcterms:modified>
</cp:coreProperties>
</file>