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CD" w:rsidRPr="006163CD" w:rsidRDefault="006163CD" w:rsidP="006163CD">
      <w:pPr>
        <w:jc w:val="center"/>
        <w:rPr>
          <w:rFonts w:ascii="Times New Roman" w:hAnsi="Times New Roman" w:cs="Times New Roman"/>
          <w:b/>
          <w:sz w:val="28"/>
          <w:szCs w:val="28"/>
        </w:rPr>
      </w:pPr>
      <w:r w:rsidRPr="006163CD">
        <w:rPr>
          <w:rFonts w:ascii="Times New Roman" w:hAnsi="Times New Roman" w:cs="Times New Roman"/>
          <w:b/>
          <w:sz w:val="28"/>
          <w:szCs w:val="28"/>
        </w:rPr>
        <w:t>Интегрированный урок как средство повышения мотивации учащихся.</w:t>
      </w:r>
    </w:p>
    <w:p w:rsidR="001D4A7E" w:rsidRPr="00BF4401" w:rsidRDefault="00DC4D48">
      <w:pPr>
        <w:rPr>
          <w:rFonts w:ascii="Times New Roman" w:hAnsi="Times New Roman" w:cs="Times New Roman"/>
          <w:sz w:val="28"/>
          <w:szCs w:val="28"/>
        </w:rPr>
      </w:pPr>
      <w:r w:rsidRPr="00BF4401">
        <w:rPr>
          <w:rFonts w:ascii="Times New Roman" w:hAnsi="Times New Roman" w:cs="Times New Roman"/>
          <w:sz w:val="28"/>
          <w:szCs w:val="28"/>
        </w:rPr>
        <w:t xml:space="preserve">  </w:t>
      </w:r>
      <w:r w:rsidR="006163CD">
        <w:rPr>
          <w:rFonts w:ascii="Times New Roman" w:hAnsi="Times New Roman" w:cs="Times New Roman"/>
          <w:sz w:val="28"/>
          <w:szCs w:val="28"/>
        </w:rPr>
        <w:t xml:space="preserve">           </w:t>
      </w:r>
      <w:r w:rsidRPr="00BF4401">
        <w:rPr>
          <w:rFonts w:ascii="Times New Roman" w:hAnsi="Times New Roman" w:cs="Times New Roman"/>
          <w:sz w:val="28"/>
          <w:szCs w:val="28"/>
        </w:rPr>
        <w:t xml:space="preserve">Повышение качества образования является сегодня одной из актуальных проблем не только России, но и всего мирового сообщества. Процессы модернизации, произошедшие </w:t>
      </w:r>
      <w:r w:rsidR="00EC0BBE" w:rsidRPr="00BF4401">
        <w:rPr>
          <w:rFonts w:ascii="Times New Roman" w:hAnsi="Times New Roman" w:cs="Times New Roman"/>
          <w:sz w:val="28"/>
          <w:szCs w:val="28"/>
        </w:rPr>
        <w:t xml:space="preserve">в стране в целом и </w:t>
      </w:r>
      <w:r w:rsidRPr="00BF4401">
        <w:rPr>
          <w:rFonts w:ascii="Times New Roman" w:hAnsi="Times New Roman" w:cs="Times New Roman"/>
          <w:sz w:val="28"/>
          <w:szCs w:val="28"/>
        </w:rPr>
        <w:t xml:space="preserve"> системе образования в частности, усовершенствование способов и технологий организации учебного процесса, переосмысление цели и результатов образования требуют от участников образовательного процесса </w:t>
      </w:r>
      <w:r w:rsidR="00EC0BBE" w:rsidRPr="00BF4401">
        <w:rPr>
          <w:rFonts w:ascii="Times New Roman" w:hAnsi="Times New Roman" w:cs="Times New Roman"/>
          <w:sz w:val="28"/>
          <w:szCs w:val="28"/>
        </w:rPr>
        <w:t xml:space="preserve">выполнения принципиально новых задач. </w:t>
      </w:r>
      <w:r w:rsidR="00FA274E" w:rsidRPr="00BF4401">
        <w:rPr>
          <w:rFonts w:ascii="Times New Roman" w:hAnsi="Times New Roman" w:cs="Times New Roman"/>
          <w:sz w:val="28"/>
          <w:szCs w:val="28"/>
        </w:rPr>
        <w:t xml:space="preserve">Большие требования при этом предъявляются учителю. </w:t>
      </w:r>
      <w:r w:rsidRPr="00BF4401">
        <w:rPr>
          <w:rFonts w:ascii="Times New Roman" w:hAnsi="Times New Roman" w:cs="Times New Roman"/>
          <w:sz w:val="28"/>
          <w:szCs w:val="28"/>
        </w:rPr>
        <w:t>Новый образовательный стандарт требует от современного  учителя</w:t>
      </w:r>
      <w:r w:rsidR="00084A33">
        <w:rPr>
          <w:rFonts w:ascii="Times New Roman" w:hAnsi="Times New Roman" w:cs="Times New Roman"/>
          <w:sz w:val="28"/>
          <w:szCs w:val="28"/>
        </w:rPr>
        <w:t xml:space="preserve"> выполнения</w:t>
      </w:r>
      <w:r w:rsidRPr="00BF4401">
        <w:rPr>
          <w:rFonts w:ascii="Times New Roman" w:hAnsi="Times New Roman" w:cs="Times New Roman"/>
          <w:sz w:val="28"/>
          <w:szCs w:val="28"/>
        </w:rPr>
        <w:t xml:space="preserve"> важной задачи – передать учащемуся не знания как таковые. Нужно научить его пользоваться этими знаниями для решения различных проблем.</w:t>
      </w:r>
      <w:r w:rsidR="00FA274E" w:rsidRPr="00BF4401">
        <w:rPr>
          <w:rFonts w:ascii="Times New Roman" w:hAnsi="Times New Roman" w:cs="Times New Roman"/>
          <w:sz w:val="28"/>
          <w:szCs w:val="28"/>
        </w:rPr>
        <w:t xml:space="preserve"> Таким образом, следует передать учащемуся целый коктейль навыков из квалификации, инициативы, способности работать в группе</w:t>
      </w:r>
      <w:r w:rsidR="00985911" w:rsidRPr="00BF4401">
        <w:rPr>
          <w:rFonts w:ascii="Times New Roman" w:hAnsi="Times New Roman" w:cs="Times New Roman"/>
          <w:sz w:val="28"/>
          <w:szCs w:val="28"/>
        </w:rPr>
        <w:t>, принимать решения и рисковать, быть самостоятельным и т.д. Всего этого невозможно достичь без повышения мотивации учеников, т.е. без реализации модели «учения с увлечением».</w:t>
      </w:r>
    </w:p>
    <w:p w:rsidR="00985911" w:rsidRDefault="00985911">
      <w:pPr>
        <w:rPr>
          <w:rFonts w:ascii="Times New Roman" w:hAnsi="Times New Roman" w:cs="Times New Roman"/>
          <w:sz w:val="28"/>
          <w:szCs w:val="28"/>
        </w:rPr>
      </w:pPr>
      <w:r w:rsidRPr="00BF4401">
        <w:rPr>
          <w:rFonts w:ascii="Times New Roman" w:hAnsi="Times New Roman" w:cs="Times New Roman"/>
          <w:sz w:val="28"/>
          <w:szCs w:val="28"/>
        </w:rPr>
        <w:t xml:space="preserve">                Одним из вариантов </w:t>
      </w:r>
      <w:r w:rsidR="00F925DB" w:rsidRPr="00BF4401">
        <w:rPr>
          <w:rFonts w:ascii="Times New Roman" w:hAnsi="Times New Roman" w:cs="Times New Roman"/>
          <w:sz w:val="28"/>
          <w:szCs w:val="28"/>
        </w:rPr>
        <w:t>повышения интереса</w:t>
      </w:r>
      <w:r w:rsidRPr="00BF4401">
        <w:rPr>
          <w:rFonts w:ascii="Times New Roman" w:hAnsi="Times New Roman" w:cs="Times New Roman"/>
          <w:sz w:val="28"/>
          <w:szCs w:val="28"/>
        </w:rPr>
        <w:t xml:space="preserve"> учащихся к процессу обучения, на мой взгляд, является интегрированный урок. </w:t>
      </w:r>
      <w:r w:rsidR="00F925DB" w:rsidRPr="00BF4401">
        <w:rPr>
          <w:rFonts w:ascii="Times New Roman" w:hAnsi="Times New Roman" w:cs="Times New Roman"/>
          <w:sz w:val="28"/>
          <w:szCs w:val="28"/>
        </w:rPr>
        <w:t>Он, к слову говоря, выполняет и ещё одно требование ФГОС – взаимодействие учебного предмета с другими составляющими учебного процесса. Итак, интеграция сегодня – это важнейший принцип развития современной образовательной системы. Форма проведения интегрированных уроков нестандартна, увлекательна. Использование различных видов работы поддерживает внимание учеников на высоком уровне, что говорит об эффективности таких уроков. Они снимают утомляемость, перенапряжение за счёт переключения на разнообразные виды деятельности, резко повыша</w:t>
      </w:r>
      <w:r w:rsidR="00C569A2">
        <w:rPr>
          <w:rFonts w:ascii="Times New Roman" w:hAnsi="Times New Roman" w:cs="Times New Roman"/>
          <w:sz w:val="28"/>
          <w:szCs w:val="28"/>
        </w:rPr>
        <w:t>ют познавательный интерес, служа</w:t>
      </w:r>
      <w:r w:rsidR="00F925DB" w:rsidRPr="00BF4401">
        <w:rPr>
          <w:rFonts w:ascii="Times New Roman" w:hAnsi="Times New Roman" w:cs="Times New Roman"/>
          <w:sz w:val="28"/>
          <w:szCs w:val="28"/>
        </w:rPr>
        <w:t>т развитию воображения</w:t>
      </w:r>
      <w:r w:rsidR="00CE5CFE">
        <w:rPr>
          <w:rFonts w:ascii="Times New Roman" w:hAnsi="Times New Roman" w:cs="Times New Roman"/>
          <w:sz w:val="28"/>
          <w:szCs w:val="28"/>
        </w:rPr>
        <w:t>,</w:t>
      </w:r>
      <w:r w:rsidR="00F925DB" w:rsidRPr="00BF4401">
        <w:rPr>
          <w:rFonts w:ascii="Times New Roman" w:hAnsi="Times New Roman" w:cs="Times New Roman"/>
          <w:sz w:val="28"/>
          <w:szCs w:val="28"/>
        </w:rPr>
        <w:t xml:space="preserve"> мышления, речи и памяти школьников.</w:t>
      </w:r>
      <w:r w:rsidR="00CE5CFE">
        <w:rPr>
          <w:rFonts w:ascii="Times New Roman" w:hAnsi="Times New Roman" w:cs="Times New Roman"/>
          <w:sz w:val="28"/>
          <w:szCs w:val="28"/>
        </w:rPr>
        <w:t xml:space="preserve"> И в данном случае мы тоже можем говорить об интегрированных уроках с точки зрения Стандарта, ведь всё вышеперечисленное – не что иное, как принцип </w:t>
      </w:r>
      <w:proofErr w:type="spellStart"/>
      <w:r w:rsidR="00CE5CFE">
        <w:rPr>
          <w:rFonts w:ascii="Times New Roman" w:hAnsi="Times New Roman" w:cs="Times New Roman"/>
          <w:sz w:val="28"/>
          <w:szCs w:val="28"/>
        </w:rPr>
        <w:t>здоровьесбережения</w:t>
      </w:r>
      <w:proofErr w:type="spellEnd"/>
      <w:r w:rsidR="00CE5CFE">
        <w:rPr>
          <w:rFonts w:ascii="Times New Roman" w:hAnsi="Times New Roman" w:cs="Times New Roman"/>
          <w:sz w:val="28"/>
          <w:szCs w:val="28"/>
        </w:rPr>
        <w:t>, заложенный во ФГОС как обязательный.</w:t>
      </w:r>
    </w:p>
    <w:p w:rsidR="006163CD" w:rsidRPr="006163CD" w:rsidRDefault="006163CD">
      <w:pPr>
        <w:rPr>
          <w:rFonts w:ascii="Times New Roman" w:hAnsi="Times New Roman" w:cs="Times New Roman"/>
          <w:b/>
          <w:i/>
          <w:sz w:val="28"/>
          <w:szCs w:val="28"/>
        </w:rPr>
      </w:pPr>
      <w:r w:rsidRPr="006163CD">
        <w:rPr>
          <w:rFonts w:ascii="Times New Roman" w:hAnsi="Times New Roman" w:cs="Times New Roman"/>
          <w:b/>
          <w:i/>
          <w:sz w:val="28"/>
          <w:szCs w:val="28"/>
        </w:rPr>
        <w:t xml:space="preserve">                Пример интегрированного урока история-математика «Отношения и пропорции в блокадном Ленинграде»</w:t>
      </w:r>
    </w:p>
    <w:p w:rsidR="00985911" w:rsidRDefault="00985911">
      <w:pPr>
        <w:rPr>
          <w:rFonts w:ascii="Times New Roman" w:hAnsi="Times New Roman" w:cs="Times New Roman"/>
          <w:sz w:val="28"/>
          <w:szCs w:val="28"/>
        </w:rPr>
      </w:pPr>
      <w:r w:rsidRPr="006163CD">
        <w:rPr>
          <w:rFonts w:ascii="Times New Roman" w:hAnsi="Times New Roman" w:cs="Times New Roman"/>
          <w:sz w:val="28"/>
          <w:szCs w:val="28"/>
        </w:rPr>
        <w:t xml:space="preserve">             </w:t>
      </w:r>
      <w:r w:rsidR="006163CD" w:rsidRPr="006163CD">
        <w:rPr>
          <w:rFonts w:ascii="Times New Roman" w:hAnsi="Times New Roman" w:cs="Times New Roman"/>
          <w:sz w:val="28"/>
          <w:szCs w:val="28"/>
        </w:rPr>
        <w:t>Данный</w:t>
      </w:r>
      <w:r w:rsidR="006163CD">
        <w:rPr>
          <w:rFonts w:ascii="Times New Roman" w:hAnsi="Times New Roman" w:cs="Times New Roman"/>
          <w:sz w:val="24"/>
          <w:szCs w:val="24"/>
        </w:rPr>
        <w:t xml:space="preserve"> </w:t>
      </w:r>
      <w:r w:rsidR="006163CD">
        <w:rPr>
          <w:rFonts w:ascii="Times New Roman" w:hAnsi="Times New Roman" w:cs="Times New Roman"/>
          <w:sz w:val="28"/>
          <w:szCs w:val="28"/>
        </w:rPr>
        <w:t>урок был проведён на 6 классе, в котором обучаются дети 6 и 7 вида. Анализ класса психологами выявил следующие характеристики:</w:t>
      </w:r>
    </w:p>
    <w:p w:rsidR="006163CD" w:rsidRDefault="006163CD">
      <w:pPr>
        <w:rPr>
          <w:rFonts w:ascii="Times New Roman" w:hAnsi="Times New Roman" w:cs="Times New Roman"/>
          <w:sz w:val="28"/>
          <w:szCs w:val="28"/>
        </w:rPr>
      </w:pPr>
      <w:r>
        <w:rPr>
          <w:rFonts w:ascii="Times New Roman" w:hAnsi="Times New Roman" w:cs="Times New Roman"/>
          <w:sz w:val="28"/>
          <w:szCs w:val="28"/>
        </w:rPr>
        <w:t>- низкий уровень школьной мотивации</w:t>
      </w:r>
    </w:p>
    <w:p w:rsidR="006163CD" w:rsidRDefault="006163CD">
      <w:pPr>
        <w:rPr>
          <w:rFonts w:ascii="Times New Roman" w:hAnsi="Times New Roman" w:cs="Times New Roman"/>
          <w:sz w:val="28"/>
          <w:szCs w:val="28"/>
        </w:rPr>
      </w:pPr>
      <w:r>
        <w:rPr>
          <w:rFonts w:ascii="Times New Roman" w:hAnsi="Times New Roman" w:cs="Times New Roman"/>
          <w:sz w:val="28"/>
          <w:szCs w:val="28"/>
        </w:rPr>
        <w:lastRenderedPageBreak/>
        <w:t xml:space="preserve">- неустойчивая работоспособность и концентрация внимания, которые напрямую зависят от включённости в учебный процесс. </w:t>
      </w:r>
    </w:p>
    <w:p w:rsidR="006163CD" w:rsidRDefault="006163CD">
      <w:pPr>
        <w:rPr>
          <w:rFonts w:ascii="Times New Roman" w:hAnsi="Times New Roman" w:cs="Times New Roman"/>
          <w:sz w:val="28"/>
          <w:szCs w:val="28"/>
        </w:rPr>
      </w:pPr>
      <w:r>
        <w:rPr>
          <w:rFonts w:ascii="Times New Roman" w:hAnsi="Times New Roman" w:cs="Times New Roman"/>
          <w:sz w:val="28"/>
          <w:szCs w:val="28"/>
        </w:rPr>
        <w:t xml:space="preserve">Исходя из этого, учителями был сделан вывод, что применение имеющихся и приобретение новых </w:t>
      </w:r>
      <w:r w:rsidR="004667EC">
        <w:rPr>
          <w:rFonts w:ascii="Times New Roman" w:hAnsi="Times New Roman" w:cs="Times New Roman"/>
          <w:sz w:val="28"/>
          <w:szCs w:val="28"/>
        </w:rPr>
        <w:t xml:space="preserve">знаний </w:t>
      </w:r>
      <w:r>
        <w:rPr>
          <w:rFonts w:ascii="Times New Roman" w:hAnsi="Times New Roman" w:cs="Times New Roman"/>
          <w:sz w:val="28"/>
          <w:szCs w:val="28"/>
        </w:rPr>
        <w:t>в новой нестандартной ситуации</w:t>
      </w:r>
      <w:r w:rsidR="004667EC">
        <w:rPr>
          <w:rFonts w:ascii="Times New Roman" w:hAnsi="Times New Roman" w:cs="Times New Roman"/>
          <w:sz w:val="28"/>
          <w:szCs w:val="28"/>
        </w:rPr>
        <w:t xml:space="preserve"> для данного класса очень актуально.</w:t>
      </w:r>
    </w:p>
    <w:p w:rsidR="004667EC" w:rsidRDefault="004667EC">
      <w:pPr>
        <w:rPr>
          <w:rFonts w:ascii="Times New Roman" w:hAnsi="Times New Roman" w:cs="Times New Roman"/>
          <w:sz w:val="28"/>
          <w:szCs w:val="28"/>
        </w:rPr>
      </w:pPr>
      <w:r>
        <w:rPr>
          <w:rFonts w:ascii="Times New Roman" w:hAnsi="Times New Roman" w:cs="Times New Roman"/>
          <w:sz w:val="28"/>
          <w:szCs w:val="28"/>
        </w:rPr>
        <w:t xml:space="preserve">        Таким образом, со стороны истории ставились цели:</w:t>
      </w:r>
    </w:p>
    <w:p w:rsidR="004667EC" w:rsidRDefault="004667EC">
      <w:pPr>
        <w:rPr>
          <w:rFonts w:ascii="Times New Roman" w:hAnsi="Times New Roman" w:cs="Times New Roman"/>
          <w:sz w:val="28"/>
          <w:szCs w:val="28"/>
        </w:rPr>
      </w:pPr>
      <w:r>
        <w:rPr>
          <w:rFonts w:ascii="Times New Roman" w:hAnsi="Times New Roman" w:cs="Times New Roman"/>
          <w:sz w:val="28"/>
          <w:szCs w:val="28"/>
        </w:rPr>
        <w:t>1)  актуализация остаточных знаний по тематике общешкольных классных часов</w:t>
      </w:r>
    </w:p>
    <w:p w:rsidR="004667EC" w:rsidRDefault="004667EC">
      <w:pPr>
        <w:rPr>
          <w:rFonts w:ascii="Times New Roman" w:hAnsi="Times New Roman" w:cs="Times New Roman"/>
          <w:sz w:val="28"/>
          <w:szCs w:val="28"/>
        </w:rPr>
      </w:pPr>
      <w:r>
        <w:rPr>
          <w:rFonts w:ascii="Times New Roman" w:hAnsi="Times New Roman" w:cs="Times New Roman"/>
          <w:sz w:val="28"/>
          <w:szCs w:val="28"/>
        </w:rPr>
        <w:t>2) пропедевтика темы «Вов и блокада Ленинграда»</w:t>
      </w:r>
    </w:p>
    <w:p w:rsidR="004667EC" w:rsidRDefault="004667EC">
      <w:pPr>
        <w:rPr>
          <w:rFonts w:ascii="Times New Roman" w:hAnsi="Times New Roman" w:cs="Times New Roman"/>
          <w:sz w:val="28"/>
          <w:szCs w:val="28"/>
        </w:rPr>
      </w:pPr>
      <w:r>
        <w:rPr>
          <w:rFonts w:ascii="Times New Roman" w:hAnsi="Times New Roman" w:cs="Times New Roman"/>
          <w:sz w:val="28"/>
          <w:szCs w:val="28"/>
        </w:rPr>
        <w:t>3) продолжение развития умения работы с картой</w:t>
      </w:r>
    </w:p>
    <w:p w:rsidR="004667EC" w:rsidRDefault="004667EC">
      <w:pPr>
        <w:rPr>
          <w:rFonts w:ascii="Times New Roman" w:hAnsi="Times New Roman" w:cs="Times New Roman"/>
          <w:sz w:val="28"/>
          <w:szCs w:val="28"/>
        </w:rPr>
      </w:pPr>
      <w:r>
        <w:rPr>
          <w:rFonts w:ascii="Times New Roman" w:hAnsi="Times New Roman" w:cs="Times New Roman"/>
          <w:sz w:val="28"/>
          <w:szCs w:val="28"/>
        </w:rPr>
        <w:t>Со стороны математики – это:</w:t>
      </w:r>
    </w:p>
    <w:p w:rsidR="004667EC" w:rsidRDefault="004667EC">
      <w:pPr>
        <w:rPr>
          <w:rFonts w:ascii="Times New Roman" w:hAnsi="Times New Roman" w:cs="Times New Roman"/>
          <w:sz w:val="28"/>
          <w:szCs w:val="28"/>
        </w:rPr>
      </w:pPr>
      <w:r>
        <w:rPr>
          <w:rFonts w:ascii="Times New Roman" w:hAnsi="Times New Roman" w:cs="Times New Roman"/>
          <w:sz w:val="28"/>
          <w:szCs w:val="28"/>
        </w:rPr>
        <w:t>1) проверка и коррекция знаний по теме «Отношения и пропорции»</w:t>
      </w:r>
    </w:p>
    <w:p w:rsidR="004667EC" w:rsidRDefault="004667EC">
      <w:pPr>
        <w:rPr>
          <w:rFonts w:ascii="Times New Roman" w:hAnsi="Times New Roman" w:cs="Times New Roman"/>
          <w:sz w:val="28"/>
          <w:szCs w:val="28"/>
        </w:rPr>
      </w:pPr>
      <w:r>
        <w:rPr>
          <w:rFonts w:ascii="Times New Roman" w:hAnsi="Times New Roman" w:cs="Times New Roman"/>
          <w:sz w:val="28"/>
          <w:szCs w:val="28"/>
        </w:rPr>
        <w:t>2) развитие умения применять математические знания в нестандартных ситуациях</w:t>
      </w:r>
      <w:r w:rsidR="003B3E83">
        <w:rPr>
          <w:rFonts w:ascii="Times New Roman" w:hAnsi="Times New Roman" w:cs="Times New Roman"/>
          <w:sz w:val="28"/>
          <w:szCs w:val="28"/>
        </w:rPr>
        <w:t xml:space="preserve"> (на практике)</w:t>
      </w:r>
    </w:p>
    <w:p w:rsidR="003B3E83" w:rsidRDefault="003B3E83" w:rsidP="003B3E83">
      <w:pPr>
        <w:jc w:val="center"/>
        <w:rPr>
          <w:rFonts w:ascii="Times New Roman" w:hAnsi="Times New Roman" w:cs="Times New Roman"/>
          <w:b/>
          <w:i/>
          <w:sz w:val="28"/>
          <w:szCs w:val="28"/>
        </w:rPr>
      </w:pPr>
      <w:r w:rsidRPr="003B3E83">
        <w:rPr>
          <w:rFonts w:ascii="Times New Roman" w:hAnsi="Times New Roman" w:cs="Times New Roman"/>
          <w:b/>
          <w:i/>
          <w:sz w:val="28"/>
          <w:szCs w:val="28"/>
        </w:rPr>
        <w:t>Этапы и содержание урока</w:t>
      </w:r>
    </w:p>
    <w:p w:rsidR="003A4E52" w:rsidRDefault="003A4E52" w:rsidP="003A4E52">
      <w:pPr>
        <w:rPr>
          <w:rFonts w:ascii="Times New Roman" w:hAnsi="Times New Roman" w:cs="Times New Roman"/>
          <w:sz w:val="28"/>
          <w:szCs w:val="28"/>
          <w:u w:val="single"/>
        </w:rPr>
      </w:pPr>
      <w:r w:rsidRPr="003A4E52">
        <w:rPr>
          <w:rFonts w:ascii="Times New Roman" w:hAnsi="Times New Roman" w:cs="Times New Roman"/>
          <w:sz w:val="28"/>
          <w:szCs w:val="28"/>
          <w:u w:val="single"/>
        </w:rPr>
        <w:t>Пояснительная записка</w:t>
      </w:r>
    </w:p>
    <w:p w:rsidR="003A4E52" w:rsidRPr="006F35F6" w:rsidRDefault="003A4E52" w:rsidP="003A4E52">
      <w:pPr>
        <w:rPr>
          <w:rFonts w:ascii="Times New Roman" w:hAnsi="Times New Roman" w:cs="Times New Roman"/>
          <w:b/>
          <w:sz w:val="28"/>
          <w:szCs w:val="28"/>
        </w:rPr>
      </w:pPr>
      <w:r>
        <w:rPr>
          <w:rFonts w:ascii="Times New Roman" w:hAnsi="Times New Roman" w:cs="Times New Roman"/>
          <w:sz w:val="28"/>
          <w:szCs w:val="28"/>
        </w:rPr>
        <w:t>Каждый этап урока сопровождается выводами, соответствующими слайдами презентации. Все задания, связанные с математическими вычислениями, сопровождаются рабочими листами (содержат руководство к действию)</w:t>
      </w:r>
      <w:r w:rsidR="006F35F6">
        <w:rPr>
          <w:rFonts w:ascii="Times New Roman" w:hAnsi="Times New Roman" w:cs="Times New Roman"/>
          <w:sz w:val="28"/>
          <w:szCs w:val="28"/>
        </w:rPr>
        <w:t xml:space="preserve"> </w:t>
      </w:r>
      <w:proofErr w:type="gramStart"/>
      <w:r w:rsidR="006F35F6" w:rsidRPr="006F35F6">
        <w:rPr>
          <w:rFonts w:ascii="Times New Roman" w:hAnsi="Times New Roman" w:cs="Times New Roman"/>
          <w:b/>
          <w:sz w:val="28"/>
          <w:szCs w:val="28"/>
        </w:rPr>
        <w:t>См</w:t>
      </w:r>
      <w:proofErr w:type="gramEnd"/>
      <w:r w:rsidR="006F35F6" w:rsidRPr="006F35F6">
        <w:rPr>
          <w:rFonts w:ascii="Times New Roman" w:hAnsi="Times New Roman" w:cs="Times New Roman"/>
          <w:b/>
          <w:sz w:val="28"/>
          <w:szCs w:val="28"/>
        </w:rPr>
        <w:t>. Приложение</w:t>
      </w:r>
    </w:p>
    <w:p w:rsidR="003B3E83" w:rsidRDefault="003B3E83" w:rsidP="003B3E83">
      <w:pPr>
        <w:rPr>
          <w:rFonts w:ascii="Times New Roman" w:hAnsi="Times New Roman" w:cs="Times New Roman"/>
          <w:sz w:val="28"/>
          <w:szCs w:val="28"/>
        </w:rPr>
      </w:pPr>
      <w:r>
        <w:rPr>
          <w:rFonts w:ascii="Times New Roman" w:hAnsi="Times New Roman" w:cs="Times New Roman"/>
          <w:sz w:val="28"/>
          <w:szCs w:val="28"/>
        </w:rPr>
        <w:t>1. Организационный момент, проверка ортопедического режима</w:t>
      </w:r>
    </w:p>
    <w:p w:rsidR="003B3E83" w:rsidRDefault="003B3E83" w:rsidP="003B3E83">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E31B52">
        <w:rPr>
          <w:rFonts w:ascii="Times New Roman" w:hAnsi="Times New Roman" w:cs="Times New Roman"/>
          <w:sz w:val="28"/>
          <w:szCs w:val="28"/>
        </w:rPr>
        <w:t>Мотивационно-целевой</w:t>
      </w:r>
      <w:proofErr w:type="spellEnd"/>
      <w:r w:rsidR="00E31B52">
        <w:rPr>
          <w:rFonts w:ascii="Times New Roman" w:hAnsi="Times New Roman" w:cs="Times New Roman"/>
          <w:sz w:val="28"/>
          <w:szCs w:val="28"/>
        </w:rPr>
        <w:t xml:space="preserve"> этап. </w:t>
      </w:r>
    </w:p>
    <w:p w:rsidR="00E31B52" w:rsidRDefault="00E31B52" w:rsidP="003B3E83">
      <w:pPr>
        <w:rPr>
          <w:rFonts w:ascii="Times New Roman" w:hAnsi="Times New Roman" w:cs="Times New Roman"/>
          <w:sz w:val="28"/>
          <w:szCs w:val="28"/>
        </w:rPr>
      </w:pPr>
      <w:r>
        <w:rPr>
          <w:rFonts w:ascii="Times New Roman" w:hAnsi="Times New Roman" w:cs="Times New Roman"/>
          <w:sz w:val="28"/>
          <w:szCs w:val="28"/>
        </w:rPr>
        <w:t xml:space="preserve">Учащимися заслушано стихотворение Ольги </w:t>
      </w:r>
      <w:proofErr w:type="spellStart"/>
      <w:r>
        <w:rPr>
          <w:rFonts w:ascii="Times New Roman" w:hAnsi="Times New Roman" w:cs="Times New Roman"/>
          <w:sz w:val="28"/>
          <w:szCs w:val="28"/>
        </w:rPr>
        <w:t>Бергольц</w:t>
      </w:r>
      <w:proofErr w:type="spellEnd"/>
      <w:r>
        <w:rPr>
          <w:rFonts w:ascii="Times New Roman" w:hAnsi="Times New Roman" w:cs="Times New Roman"/>
          <w:sz w:val="28"/>
          <w:szCs w:val="28"/>
        </w:rPr>
        <w:t xml:space="preserve"> «Скрипят, скрипят по </w:t>
      </w:r>
      <w:proofErr w:type="gramStart"/>
      <w:r>
        <w:rPr>
          <w:rFonts w:ascii="Times New Roman" w:hAnsi="Times New Roman" w:cs="Times New Roman"/>
          <w:sz w:val="28"/>
          <w:szCs w:val="28"/>
        </w:rPr>
        <w:t>Невскому</w:t>
      </w:r>
      <w:proofErr w:type="gramEnd"/>
      <w:r>
        <w:rPr>
          <w:rFonts w:ascii="Times New Roman" w:hAnsi="Times New Roman" w:cs="Times New Roman"/>
          <w:sz w:val="28"/>
          <w:szCs w:val="28"/>
        </w:rPr>
        <w:t xml:space="preserve"> полозья». Актуализированы знания о данной поэтессе; о событии, речь о котором пойдёт на уроке. Сформулированы цели и задачи урока.</w:t>
      </w:r>
    </w:p>
    <w:p w:rsidR="00E31B52" w:rsidRDefault="00E31B52" w:rsidP="003B3E83">
      <w:pPr>
        <w:rPr>
          <w:rFonts w:ascii="Times New Roman" w:hAnsi="Times New Roman" w:cs="Times New Roman"/>
          <w:sz w:val="28"/>
          <w:szCs w:val="28"/>
        </w:rPr>
      </w:pPr>
      <w:r>
        <w:rPr>
          <w:rFonts w:ascii="Times New Roman" w:hAnsi="Times New Roman" w:cs="Times New Roman"/>
          <w:sz w:val="28"/>
          <w:szCs w:val="28"/>
        </w:rPr>
        <w:t>3. Начало блокады Ленинграда.</w:t>
      </w:r>
    </w:p>
    <w:p w:rsidR="00E31B52" w:rsidRDefault="00E31B52" w:rsidP="003B3E83">
      <w:pPr>
        <w:rPr>
          <w:rFonts w:ascii="Times New Roman" w:hAnsi="Times New Roman" w:cs="Times New Roman"/>
          <w:sz w:val="28"/>
          <w:szCs w:val="28"/>
        </w:rPr>
      </w:pPr>
      <w:r>
        <w:rPr>
          <w:rFonts w:ascii="Times New Roman" w:hAnsi="Times New Roman" w:cs="Times New Roman"/>
          <w:sz w:val="28"/>
          <w:szCs w:val="28"/>
        </w:rPr>
        <w:t>Слайды презентации повествуют учащимся о начале блокады, о тех городах, которые оказались окку</w:t>
      </w:r>
      <w:r w:rsidR="003A4E52">
        <w:rPr>
          <w:rFonts w:ascii="Times New Roman" w:hAnsi="Times New Roman" w:cs="Times New Roman"/>
          <w:sz w:val="28"/>
          <w:szCs w:val="28"/>
        </w:rPr>
        <w:t xml:space="preserve">пированными </w:t>
      </w:r>
      <w:r>
        <w:rPr>
          <w:rFonts w:ascii="Times New Roman" w:hAnsi="Times New Roman" w:cs="Times New Roman"/>
          <w:sz w:val="28"/>
          <w:szCs w:val="28"/>
        </w:rPr>
        <w:t xml:space="preserve"> врагом. Перечислены города, находящиеся на линии фронта. </w:t>
      </w:r>
    </w:p>
    <w:p w:rsidR="00E31B52" w:rsidRDefault="00E31B52" w:rsidP="003B3E83">
      <w:pPr>
        <w:rPr>
          <w:rFonts w:ascii="Times New Roman" w:hAnsi="Times New Roman" w:cs="Times New Roman"/>
          <w:sz w:val="28"/>
          <w:szCs w:val="28"/>
        </w:rPr>
      </w:pPr>
      <w:r w:rsidRPr="00E31B52">
        <w:rPr>
          <w:rFonts w:ascii="Times New Roman" w:hAnsi="Times New Roman" w:cs="Times New Roman"/>
          <w:sz w:val="28"/>
          <w:szCs w:val="28"/>
          <w:u w:val="single"/>
        </w:rPr>
        <w:lastRenderedPageBreak/>
        <w:t>Задание</w:t>
      </w:r>
      <w:r>
        <w:rPr>
          <w:rFonts w:ascii="Times New Roman" w:hAnsi="Times New Roman" w:cs="Times New Roman"/>
          <w:sz w:val="28"/>
          <w:szCs w:val="28"/>
          <w:u w:val="single"/>
        </w:rPr>
        <w:t>.</w:t>
      </w:r>
      <w:r w:rsidRPr="00E31B52">
        <w:rPr>
          <w:rFonts w:ascii="Times New Roman" w:hAnsi="Times New Roman" w:cs="Times New Roman"/>
          <w:sz w:val="28"/>
          <w:szCs w:val="28"/>
        </w:rPr>
        <w:t xml:space="preserve">    По карте </w:t>
      </w:r>
      <w:r>
        <w:rPr>
          <w:rFonts w:ascii="Times New Roman" w:hAnsi="Times New Roman" w:cs="Times New Roman"/>
          <w:sz w:val="28"/>
          <w:szCs w:val="28"/>
        </w:rPr>
        <w:t>Ленинграда 1941 года определить</w:t>
      </w:r>
      <w:r w:rsidR="003A4E52">
        <w:rPr>
          <w:rFonts w:ascii="Times New Roman" w:hAnsi="Times New Roman" w:cs="Times New Roman"/>
          <w:sz w:val="28"/>
          <w:szCs w:val="28"/>
        </w:rPr>
        <w:t xml:space="preserve">, </w:t>
      </w:r>
      <w:r>
        <w:rPr>
          <w:rFonts w:ascii="Times New Roman" w:hAnsi="Times New Roman" w:cs="Times New Roman"/>
          <w:sz w:val="28"/>
          <w:szCs w:val="28"/>
        </w:rPr>
        <w:t xml:space="preserve"> на каком расстоянии от центра города проходила линия фронта. Для работы учащимся предложены распечатанные карты и рабочий лист  для вычислений.</w:t>
      </w:r>
    </w:p>
    <w:p w:rsidR="00E43E20" w:rsidRDefault="00E43E20" w:rsidP="003B3E83">
      <w:pPr>
        <w:rPr>
          <w:rFonts w:ascii="Times New Roman" w:hAnsi="Times New Roman" w:cs="Times New Roman"/>
          <w:sz w:val="28"/>
          <w:szCs w:val="28"/>
        </w:rPr>
      </w:pPr>
      <w:r>
        <w:rPr>
          <w:rFonts w:ascii="Times New Roman" w:hAnsi="Times New Roman" w:cs="Times New Roman"/>
          <w:sz w:val="28"/>
          <w:szCs w:val="28"/>
        </w:rPr>
        <w:t xml:space="preserve">4. Дорога жизни. </w:t>
      </w:r>
    </w:p>
    <w:p w:rsidR="00E43E20" w:rsidRDefault="00E43E20" w:rsidP="003B3E83">
      <w:pPr>
        <w:rPr>
          <w:rFonts w:ascii="Times New Roman" w:hAnsi="Times New Roman" w:cs="Times New Roman"/>
          <w:sz w:val="28"/>
          <w:szCs w:val="28"/>
        </w:rPr>
      </w:pPr>
      <w:r>
        <w:rPr>
          <w:rFonts w:ascii="Times New Roman" w:hAnsi="Times New Roman" w:cs="Times New Roman"/>
          <w:sz w:val="28"/>
          <w:szCs w:val="28"/>
        </w:rPr>
        <w:t xml:space="preserve">Учащиеся актуализируют имеющиеся по теме знания и выслушивают сообщение одноклассника о подвиге шофёра Максима </w:t>
      </w:r>
      <w:proofErr w:type="spellStart"/>
      <w:r>
        <w:rPr>
          <w:rFonts w:ascii="Times New Roman" w:hAnsi="Times New Roman" w:cs="Times New Roman"/>
          <w:sz w:val="28"/>
          <w:szCs w:val="28"/>
        </w:rPr>
        <w:t>Твердохлеба</w:t>
      </w:r>
      <w:proofErr w:type="spellEnd"/>
      <w:r>
        <w:rPr>
          <w:rFonts w:ascii="Times New Roman" w:hAnsi="Times New Roman" w:cs="Times New Roman"/>
          <w:sz w:val="28"/>
          <w:szCs w:val="28"/>
        </w:rPr>
        <w:t>.</w:t>
      </w:r>
    </w:p>
    <w:p w:rsidR="00E43E20" w:rsidRDefault="00E43E20" w:rsidP="003B3E83">
      <w:pPr>
        <w:rPr>
          <w:rFonts w:ascii="Times New Roman" w:hAnsi="Times New Roman" w:cs="Times New Roman"/>
          <w:sz w:val="28"/>
          <w:szCs w:val="28"/>
        </w:rPr>
      </w:pPr>
      <w:r>
        <w:rPr>
          <w:rFonts w:ascii="Times New Roman" w:hAnsi="Times New Roman" w:cs="Times New Roman"/>
          <w:sz w:val="28"/>
          <w:szCs w:val="28"/>
        </w:rPr>
        <w:t xml:space="preserve">Затем учитель повествует о протяжённости всей дороги жизни, о ледовых домиках и о постах регулировщиков на трассе. Делается акцент на ледовом участке дороги жизни. Далее учащимся предлагается найти его по уже  известной им карте. Для выполнения задания раздаются рабочие листы, делаются расчёты и искомое расстояние находится на карте. </w:t>
      </w:r>
    </w:p>
    <w:p w:rsidR="004358E1" w:rsidRDefault="004358E1" w:rsidP="003B3E83">
      <w:pPr>
        <w:rPr>
          <w:rFonts w:ascii="Times New Roman" w:hAnsi="Times New Roman" w:cs="Times New Roman"/>
          <w:sz w:val="28"/>
          <w:szCs w:val="28"/>
        </w:rPr>
      </w:pPr>
      <w:r>
        <w:rPr>
          <w:rFonts w:ascii="Times New Roman" w:hAnsi="Times New Roman" w:cs="Times New Roman"/>
          <w:sz w:val="28"/>
          <w:szCs w:val="28"/>
        </w:rPr>
        <w:t>5. Условия жизни в блокадном городе.</w:t>
      </w:r>
    </w:p>
    <w:p w:rsidR="004358E1" w:rsidRDefault="004358E1" w:rsidP="003B3E83">
      <w:pPr>
        <w:rPr>
          <w:rFonts w:ascii="Times New Roman" w:hAnsi="Times New Roman" w:cs="Times New Roman"/>
          <w:sz w:val="28"/>
          <w:szCs w:val="28"/>
        </w:rPr>
      </w:pPr>
      <w:r>
        <w:rPr>
          <w:rFonts w:ascii="Times New Roman" w:hAnsi="Times New Roman" w:cs="Times New Roman"/>
          <w:sz w:val="28"/>
          <w:szCs w:val="28"/>
        </w:rPr>
        <w:t>На данном этапе учащиеся также актуализируют имеющиеся по теме знания, учитель их дополняет и конкретизирует. Делается акцент на куске блокадного хлеба. Очередной слайд презентации даёт информацию о процентном соотношении входящих в хлеб примесей. Ребятам предлагается составить текст задачи на нахождение процента от числа (задачу впоследствии необходимо будет решить дома).</w:t>
      </w:r>
    </w:p>
    <w:p w:rsidR="004358E1" w:rsidRDefault="004358E1" w:rsidP="003B3E83">
      <w:pPr>
        <w:rPr>
          <w:rFonts w:ascii="Times New Roman" w:hAnsi="Times New Roman" w:cs="Times New Roman"/>
          <w:sz w:val="28"/>
          <w:szCs w:val="28"/>
        </w:rPr>
      </w:pPr>
      <w:r>
        <w:rPr>
          <w:rFonts w:ascii="Times New Roman" w:hAnsi="Times New Roman" w:cs="Times New Roman"/>
          <w:sz w:val="28"/>
          <w:szCs w:val="28"/>
        </w:rPr>
        <w:t>6. Понесённые потери в ходе блокады.</w:t>
      </w:r>
    </w:p>
    <w:p w:rsidR="004358E1" w:rsidRDefault="004358E1" w:rsidP="003B3E83">
      <w:pPr>
        <w:rPr>
          <w:rFonts w:ascii="Times New Roman" w:hAnsi="Times New Roman" w:cs="Times New Roman"/>
          <w:sz w:val="28"/>
          <w:szCs w:val="28"/>
        </w:rPr>
      </w:pPr>
      <w:r>
        <w:rPr>
          <w:rFonts w:ascii="Times New Roman" w:hAnsi="Times New Roman" w:cs="Times New Roman"/>
          <w:sz w:val="28"/>
          <w:szCs w:val="28"/>
        </w:rPr>
        <w:t>Вниманию предлагается очередной слайд со статистическими данными погибших во время периода блокады советских граждан</w:t>
      </w:r>
      <w:r w:rsidR="00652B4D">
        <w:rPr>
          <w:rFonts w:ascii="Times New Roman" w:hAnsi="Times New Roman" w:cs="Times New Roman"/>
          <w:sz w:val="28"/>
          <w:szCs w:val="28"/>
        </w:rPr>
        <w:t xml:space="preserve"> и </w:t>
      </w:r>
      <w:r w:rsidR="007D0854">
        <w:rPr>
          <w:rFonts w:ascii="Times New Roman" w:hAnsi="Times New Roman" w:cs="Times New Roman"/>
          <w:sz w:val="28"/>
          <w:szCs w:val="28"/>
        </w:rPr>
        <w:t xml:space="preserve">солдат </w:t>
      </w:r>
      <w:r w:rsidR="00652B4D">
        <w:rPr>
          <w:rFonts w:ascii="Times New Roman" w:hAnsi="Times New Roman" w:cs="Times New Roman"/>
          <w:sz w:val="28"/>
          <w:szCs w:val="28"/>
        </w:rPr>
        <w:t>Германии вместе с союзниками.</w:t>
      </w:r>
    </w:p>
    <w:p w:rsidR="004358E1" w:rsidRDefault="004358E1" w:rsidP="003B3E83">
      <w:pPr>
        <w:rPr>
          <w:rFonts w:ascii="Times New Roman" w:hAnsi="Times New Roman" w:cs="Times New Roman"/>
          <w:sz w:val="28"/>
          <w:szCs w:val="28"/>
        </w:rPr>
      </w:pPr>
      <w:r>
        <w:rPr>
          <w:rFonts w:ascii="Times New Roman" w:hAnsi="Times New Roman" w:cs="Times New Roman"/>
          <w:sz w:val="28"/>
          <w:szCs w:val="28"/>
        </w:rPr>
        <w:t xml:space="preserve">Учащиеся вместе с учителем подводят итоги предыдущих этапов урока, делаются выводы о </w:t>
      </w:r>
      <w:r w:rsidR="00652B4D">
        <w:rPr>
          <w:rFonts w:ascii="Times New Roman" w:hAnsi="Times New Roman" w:cs="Times New Roman"/>
          <w:sz w:val="28"/>
          <w:szCs w:val="28"/>
        </w:rPr>
        <w:t>причинах столь большого количества погибших жителей блокадного Ленинграда. Даётся задание по представленным историческим данным определить, чья армия понесла меньшие потери в ходе блокады города.</w:t>
      </w:r>
      <w:r w:rsidR="007D0854">
        <w:rPr>
          <w:rFonts w:ascii="Times New Roman" w:hAnsi="Times New Roman" w:cs="Times New Roman"/>
          <w:sz w:val="28"/>
          <w:szCs w:val="28"/>
        </w:rPr>
        <w:t xml:space="preserve"> </w:t>
      </w:r>
    </w:p>
    <w:p w:rsidR="00652B4D" w:rsidRDefault="00652B4D" w:rsidP="003B3E83">
      <w:pPr>
        <w:rPr>
          <w:rFonts w:ascii="Times New Roman" w:hAnsi="Times New Roman" w:cs="Times New Roman"/>
          <w:sz w:val="28"/>
          <w:szCs w:val="28"/>
        </w:rPr>
      </w:pPr>
      <w:r>
        <w:rPr>
          <w:rFonts w:ascii="Times New Roman" w:hAnsi="Times New Roman" w:cs="Times New Roman"/>
          <w:sz w:val="28"/>
          <w:szCs w:val="28"/>
        </w:rPr>
        <w:t>7. Подведение итогов урока.</w:t>
      </w:r>
    </w:p>
    <w:p w:rsidR="00E31B52" w:rsidRDefault="003A4E52" w:rsidP="003B3E83">
      <w:pPr>
        <w:rPr>
          <w:rFonts w:ascii="Times New Roman" w:hAnsi="Times New Roman" w:cs="Times New Roman"/>
          <w:sz w:val="28"/>
          <w:szCs w:val="28"/>
        </w:rPr>
      </w:pPr>
      <w:r>
        <w:rPr>
          <w:rFonts w:ascii="Times New Roman" w:hAnsi="Times New Roman" w:cs="Times New Roman"/>
          <w:sz w:val="28"/>
          <w:szCs w:val="28"/>
        </w:rPr>
        <w:t>Проходит в форме беседы.</w:t>
      </w:r>
    </w:p>
    <w:p w:rsidR="00E31B52" w:rsidRDefault="00E31B52" w:rsidP="003B3E83">
      <w:pPr>
        <w:rPr>
          <w:rFonts w:ascii="Times New Roman" w:hAnsi="Times New Roman" w:cs="Times New Roman"/>
          <w:sz w:val="28"/>
          <w:szCs w:val="28"/>
        </w:rPr>
      </w:pPr>
    </w:p>
    <w:p w:rsidR="006F35F6" w:rsidRDefault="006F35F6" w:rsidP="003B3E83">
      <w:pPr>
        <w:rPr>
          <w:rFonts w:ascii="Times New Roman" w:hAnsi="Times New Roman" w:cs="Times New Roman"/>
          <w:sz w:val="28"/>
          <w:szCs w:val="28"/>
        </w:rPr>
      </w:pPr>
    </w:p>
    <w:p w:rsidR="006F35F6" w:rsidRDefault="006F35F6" w:rsidP="003B3E83">
      <w:pPr>
        <w:rPr>
          <w:rFonts w:ascii="Times New Roman" w:hAnsi="Times New Roman" w:cs="Times New Roman"/>
          <w:sz w:val="28"/>
          <w:szCs w:val="28"/>
        </w:rPr>
      </w:pPr>
    </w:p>
    <w:p w:rsidR="006F35F6" w:rsidRDefault="006F35F6" w:rsidP="003B3E83">
      <w:pPr>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tbl>
      <w:tblPr>
        <w:tblStyle w:val="a5"/>
        <w:tblW w:w="0" w:type="auto"/>
        <w:tblInd w:w="0" w:type="dxa"/>
        <w:tblLook w:val="01E0"/>
      </w:tblPr>
      <w:tblGrid>
        <w:gridCol w:w="9571"/>
      </w:tblGrid>
      <w:tr w:rsidR="006F35F6" w:rsidTr="006F35F6">
        <w:tc>
          <w:tcPr>
            <w:tcW w:w="10314" w:type="dxa"/>
            <w:tcBorders>
              <w:top w:val="single" w:sz="4" w:space="0" w:color="auto"/>
              <w:left w:val="single" w:sz="4" w:space="0" w:color="auto"/>
              <w:bottom w:val="single" w:sz="4" w:space="0" w:color="auto"/>
              <w:right w:val="single" w:sz="4" w:space="0" w:color="auto"/>
            </w:tcBorders>
          </w:tcPr>
          <w:p w:rsidR="006F35F6" w:rsidRDefault="006F35F6">
            <w:pPr>
              <w:spacing w:before="120"/>
              <w:rPr>
                <w:rFonts w:ascii="Comic Sans MS" w:hAnsi="Comic Sans MS"/>
                <w:i/>
                <w:sz w:val="24"/>
                <w:szCs w:val="24"/>
              </w:rPr>
            </w:pPr>
            <w:r>
              <w:rPr>
                <w:rFonts w:ascii="Comic Sans MS" w:hAnsi="Comic Sans MS"/>
                <w:b/>
                <w:i/>
              </w:rPr>
              <w:t>Задача №1:</w:t>
            </w:r>
            <w:r>
              <w:rPr>
                <w:rFonts w:ascii="Comic Sans MS" w:hAnsi="Comic Sans MS"/>
                <w:i/>
              </w:rPr>
              <w:t xml:space="preserve"> По карте Ленинграда 1941 года определите, на каком расстоянии от центра города проходила линия фронта.</w:t>
            </w:r>
          </w:p>
          <w:p w:rsidR="006F35F6" w:rsidRDefault="006F35F6">
            <w:pPr>
              <w:spacing w:before="120"/>
              <w:rPr>
                <w:rFonts w:ascii="Comic Sans MS" w:hAnsi="Comic Sans MS"/>
                <w:i/>
              </w:rPr>
            </w:pPr>
            <w:r>
              <w:rPr>
                <w:rFonts w:ascii="Comic Sans MS" w:hAnsi="Comic Sans MS"/>
                <w:i/>
              </w:rPr>
              <w:t>Решение:</w:t>
            </w:r>
          </w:p>
          <w:p w:rsidR="006F35F6" w:rsidRDefault="006F35F6">
            <w:pPr>
              <w:rPr>
                <w:rFonts w:ascii="Comic Sans MS" w:hAnsi="Comic Sans MS"/>
                <w:i/>
              </w:rPr>
            </w:pPr>
            <w:r>
              <w:rPr>
                <w:rFonts w:ascii="Comic Sans MS" w:hAnsi="Comic Sans MS"/>
                <w:i/>
              </w:rPr>
              <w:t>1) Линейкой измеряем примерное расстояние между необходимыми географическими объектами:</w:t>
            </w:r>
          </w:p>
          <w:tbl>
            <w:tblPr>
              <w:tblStyle w:val="a5"/>
              <w:tblW w:w="0" w:type="auto"/>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10"/>
              <w:gridCol w:w="310"/>
              <w:gridCol w:w="310"/>
              <w:gridCol w:w="310"/>
              <w:gridCol w:w="310"/>
              <w:gridCol w:w="310"/>
              <w:gridCol w:w="310"/>
              <w:gridCol w:w="311"/>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bl>
          <w:p w:rsidR="006F35F6" w:rsidRDefault="006F35F6">
            <w:pPr>
              <w:rPr>
                <w:rFonts w:ascii="Comic Sans MS" w:hAnsi="Comic Sans MS"/>
                <w:i/>
                <w:sz w:val="24"/>
                <w:szCs w:val="24"/>
              </w:rPr>
            </w:pPr>
            <w:r>
              <w:rPr>
                <w:rFonts w:ascii="Comic Sans MS" w:hAnsi="Comic Sans MS"/>
                <w:i/>
              </w:rPr>
              <w:t>2) Определяем масштаб карты:</w:t>
            </w:r>
          </w:p>
          <w:tbl>
            <w:tblPr>
              <w:tblStyle w:val="a5"/>
              <w:tblW w:w="0" w:type="auto"/>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10"/>
              <w:gridCol w:w="310"/>
              <w:gridCol w:w="310"/>
              <w:gridCol w:w="310"/>
              <w:gridCol w:w="310"/>
              <w:gridCol w:w="310"/>
              <w:gridCol w:w="310"/>
              <w:gridCol w:w="311"/>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bl>
          <w:p w:rsidR="006F35F6" w:rsidRDefault="006F35F6">
            <w:pPr>
              <w:rPr>
                <w:rFonts w:ascii="Comic Sans MS" w:hAnsi="Comic Sans MS"/>
                <w:i/>
                <w:sz w:val="24"/>
                <w:szCs w:val="24"/>
              </w:rPr>
            </w:pPr>
            <w:r>
              <w:rPr>
                <w:rFonts w:ascii="Comic Sans MS" w:hAnsi="Comic Sans MS"/>
                <w:i/>
              </w:rPr>
              <w:t>3) Что показывает масштаб карты?</w:t>
            </w:r>
          </w:p>
          <w:p w:rsidR="006F35F6" w:rsidRDefault="006F35F6">
            <w:pPr>
              <w:rPr>
                <w:rFonts w:ascii="Comic Sans MS" w:hAnsi="Comic Sans MS"/>
                <w:i/>
              </w:rPr>
            </w:pPr>
            <w:r>
              <w:rPr>
                <w:rFonts w:ascii="Comic Sans MS" w:hAnsi="Comic Sans MS"/>
                <w:i/>
              </w:rPr>
              <w:t>4) Определяем реальное расстояние между объектами, используя полученные данные:</w:t>
            </w:r>
          </w:p>
          <w:tbl>
            <w:tblPr>
              <w:tblStyle w:val="a5"/>
              <w:tblW w:w="0" w:type="auto"/>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10"/>
              <w:gridCol w:w="310"/>
              <w:gridCol w:w="310"/>
              <w:gridCol w:w="310"/>
              <w:gridCol w:w="310"/>
              <w:gridCol w:w="310"/>
              <w:gridCol w:w="310"/>
              <w:gridCol w:w="311"/>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bl>
          <w:p w:rsidR="006F35F6" w:rsidRDefault="006F35F6">
            <w:pPr>
              <w:rPr>
                <w:rFonts w:ascii="Comic Sans MS" w:hAnsi="Comic Sans MS"/>
                <w:i/>
                <w:sz w:val="24"/>
                <w:szCs w:val="24"/>
              </w:rPr>
            </w:pPr>
            <w:r>
              <w:rPr>
                <w:rFonts w:ascii="Comic Sans MS" w:hAnsi="Comic Sans MS"/>
                <w:i/>
              </w:rPr>
              <w:t>5) Ответ: _______________________________________________________________</w:t>
            </w:r>
            <w:proofErr w:type="gramStart"/>
            <w:r>
              <w:rPr>
                <w:rFonts w:ascii="Comic Sans MS" w:hAnsi="Comic Sans MS"/>
                <w:i/>
              </w:rPr>
              <w:t xml:space="preserve"> .</w:t>
            </w:r>
            <w:proofErr w:type="gramEnd"/>
          </w:p>
          <w:p w:rsidR="006F35F6" w:rsidRDefault="006F35F6">
            <w:pPr>
              <w:rPr>
                <w:rFonts w:ascii="Comic Sans MS" w:hAnsi="Comic Sans MS"/>
                <w:i/>
                <w:sz w:val="24"/>
                <w:szCs w:val="24"/>
              </w:rPr>
            </w:pPr>
          </w:p>
        </w:tc>
      </w:tr>
      <w:tr w:rsidR="006F35F6" w:rsidTr="006F35F6">
        <w:tc>
          <w:tcPr>
            <w:tcW w:w="10314" w:type="dxa"/>
            <w:tcBorders>
              <w:top w:val="single" w:sz="4" w:space="0" w:color="auto"/>
              <w:left w:val="single" w:sz="4" w:space="0" w:color="auto"/>
              <w:bottom w:val="single" w:sz="4" w:space="0" w:color="auto"/>
              <w:right w:val="single" w:sz="4" w:space="0" w:color="auto"/>
            </w:tcBorders>
          </w:tcPr>
          <w:p w:rsidR="006F35F6" w:rsidRDefault="006F35F6">
            <w:pPr>
              <w:spacing w:before="120"/>
              <w:rPr>
                <w:rFonts w:ascii="Comic Sans MS" w:hAnsi="Comic Sans MS"/>
                <w:i/>
                <w:sz w:val="24"/>
                <w:szCs w:val="24"/>
              </w:rPr>
            </w:pPr>
            <w:r>
              <w:rPr>
                <w:rFonts w:ascii="Comic Sans MS" w:hAnsi="Comic Sans MS"/>
                <w:b/>
                <w:i/>
              </w:rPr>
              <w:t>Задача №4:</w:t>
            </w:r>
            <w:r>
              <w:rPr>
                <w:rFonts w:ascii="Comic Sans MS" w:hAnsi="Comic Sans MS"/>
                <w:i/>
              </w:rPr>
              <w:t xml:space="preserve"> По историческим  данным определите, чья армия понесла меньшие потери в ходе блокады Ленинграда.</w:t>
            </w:r>
          </w:p>
          <w:p w:rsidR="006F35F6" w:rsidRDefault="006F35F6">
            <w:pPr>
              <w:spacing w:before="120"/>
              <w:rPr>
                <w:rFonts w:ascii="Comic Sans MS" w:hAnsi="Comic Sans MS"/>
                <w:i/>
              </w:rPr>
            </w:pPr>
            <w:r>
              <w:rPr>
                <w:rFonts w:ascii="Comic Sans MS" w:hAnsi="Comic Sans MS"/>
                <w:i/>
              </w:rPr>
              <w:t>Решение:</w:t>
            </w:r>
          </w:p>
          <w:p w:rsidR="006F35F6" w:rsidRDefault="006F35F6">
            <w:pPr>
              <w:rPr>
                <w:rFonts w:ascii="Comic Sans MS" w:hAnsi="Comic Sans MS"/>
                <w:i/>
              </w:rPr>
            </w:pPr>
            <w:r>
              <w:rPr>
                <w:rFonts w:ascii="Comic Sans MS" w:hAnsi="Comic Sans MS"/>
                <w:i/>
              </w:rPr>
              <w:t>1) Можно ли без вычислений ответить на вопрос задачи? Почему?</w:t>
            </w:r>
          </w:p>
          <w:p w:rsidR="006F35F6" w:rsidRDefault="006F35F6">
            <w:pPr>
              <w:rPr>
                <w:rFonts w:ascii="Comic Sans MS" w:hAnsi="Comic Sans MS"/>
                <w:i/>
              </w:rPr>
            </w:pPr>
            <w:r>
              <w:rPr>
                <w:rFonts w:ascii="Comic Sans MS" w:hAnsi="Comic Sans MS"/>
                <w:i/>
              </w:rPr>
              <w:t>21) Необходимо определить, какую часть армии потеряла каждая из сторон. Составляем отношения потерь к общей численности каждой армии:</w:t>
            </w:r>
          </w:p>
          <w:tbl>
            <w:tblPr>
              <w:tblStyle w:val="a5"/>
              <w:tblW w:w="0" w:type="auto"/>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10"/>
              <w:gridCol w:w="310"/>
              <w:gridCol w:w="310"/>
              <w:gridCol w:w="310"/>
              <w:gridCol w:w="310"/>
              <w:gridCol w:w="310"/>
              <w:gridCol w:w="310"/>
              <w:gridCol w:w="311"/>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bl>
          <w:p w:rsidR="006F35F6" w:rsidRDefault="006F35F6">
            <w:pPr>
              <w:rPr>
                <w:rFonts w:ascii="Comic Sans MS" w:hAnsi="Comic Sans MS"/>
                <w:i/>
                <w:sz w:val="24"/>
                <w:szCs w:val="24"/>
              </w:rPr>
            </w:pPr>
            <w:r>
              <w:rPr>
                <w:rFonts w:ascii="Comic Sans MS" w:hAnsi="Comic Sans MS"/>
                <w:i/>
              </w:rPr>
              <w:t>3) Проверяем возможность равных потерь. Составляем пропорцию и проверяем ее верность:</w:t>
            </w:r>
          </w:p>
          <w:tbl>
            <w:tblPr>
              <w:tblStyle w:val="a5"/>
              <w:tblW w:w="0" w:type="auto"/>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10"/>
              <w:gridCol w:w="310"/>
              <w:gridCol w:w="310"/>
              <w:gridCol w:w="310"/>
              <w:gridCol w:w="310"/>
              <w:gridCol w:w="310"/>
              <w:gridCol w:w="310"/>
              <w:gridCol w:w="311"/>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bl>
          <w:p w:rsidR="006F35F6" w:rsidRDefault="006F35F6">
            <w:pPr>
              <w:rPr>
                <w:rFonts w:ascii="Comic Sans MS" w:hAnsi="Comic Sans MS"/>
                <w:i/>
                <w:sz w:val="24"/>
                <w:szCs w:val="24"/>
              </w:rPr>
            </w:pPr>
            <w:r>
              <w:rPr>
                <w:rFonts w:ascii="Comic Sans MS" w:hAnsi="Comic Sans MS"/>
                <w:i/>
              </w:rPr>
              <w:t>4) Какой вывод можно сделать по итогу проверки пропорции?</w:t>
            </w:r>
          </w:p>
          <w:tbl>
            <w:tblPr>
              <w:tblStyle w:val="a5"/>
              <w:tblW w:w="0" w:type="auto"/>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10"/>
              <w:gridCol w:w="310"/>
              <w:gridCol w:w="310"/>
              <w:gridCol w:w="310"/>
              <w:gridCol w:w="310"/>
              <w:gridCol w:w="310"/>
              <w:gridCol w:w="310"/>
              <w:gridCol w:w="311"/>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bl>
          <w:p w:rsidR="006F35F6" w:rsidRDefault="006F35F6">
            <w:pPr>
              <w:rPr>
                <w:rFonts w:ascii="Comic Sans MS" w:hAnsi="Comic Sans MS"/>
                <w:i/>
                <w:sz w:val="24"/>
                <w:szCs w:val="24"/>
              </w:rPr>
            </w:pPr>
            <w:r>
              <w:rPr>
                <w:rFonts w:ascii="Comic Sans MS" w:hAnsi="Comic Sans MS"/>
                <w:i/>
              </w:rPr>
              <w:t>5) Ответ: _______________________________________________________________</w:t>
            </w:r>
            <w:proofErr w:type="gramStart"/>
            <w:r>
              <w:rPr>
                <w:rFonts w:ascii="Comic Sans MS" w:hAnsi="Comic Sans MS"/>
                <w:i/>
              </w:rPr>
              <w:t xml:space="preserve"> .</w:t>
            </w:r>
            <w:proofErr w:type="gramEnd"/>
          </w:p>
          <w:p w:rsidR="006F35F6" w:rsidRDefault="006F35F6">
            <w:pPr>
              <w:rPr>
                <w:rFonts w:ascii="Comic Sans MS" w:hAnsi="Comic Sans MS"/>
                <w:i/>
                <w:sz w:val="24"/>
                <w:szCs w:val="24"/>
              </w:rPr>
            </w:pPr>
          </w:p>
        </w:tc>
      </w:tr>
      <w:tr w:rsidR="006F35F6" w:rsidTr="006F35F6">
        <w:tc>
          <w:tcPr>
            <w:tcW w:w="10314" w:type="dxa"/>
            <w:tcBorders>
              <w:top w:val="single" w:sz="4" w:space="0" w:color="auto"/>
              <w:left w:val="single" w:sz="4" w:space="0" w:color="auto"/>
              <w:bottom w:val="single" w:sz="4" w:space="0" w:color="auto"/>
              <w:right w:val="single" w:sz="4" w:space="0" w:color="auto"/>
            </w:tcBorders>
          </w:tcPr>
          <w:p w:rsidR="006F35F6" w:rsidRDefault="006F35F6">
            <w:pPr>
              <w:spacing w:before="120"/>
              <w:rPr>
                <w:rFonts w:ascii="Comic Sans MS" w:hAnsi="Comic Sans MS"/>
                <w:b/>
                <w:i/>
                <w:sz w:val="24"/>
                <w:szCs w:val="24"/>
              </w:rPr>
            </w:pPr>
          </w:p>
          <w:p w:rsidR="006F35F6" w:rsidRDefault="006F35F6">
            <w:pPr>
              <w:spacing w:before="120"/>
              <w:rPr>
                <w:rFonts w:ascii="Comic Sans MS" w:hAnsi="Comic Sans MS"/>
                <w:b/>
                <w:i/>
              </w:rPr>
            </w:pPr>
          </w:p>
          <w:p w:rsidR="006F35F6" w:rsidRDefault="006F35F6">
            <w:pPr>
              <w:spacing w:before="120"/>
              <w:rPr>
                <w:rFonts w:ascii="Comic Sans MS" w:hAnsi="Comic Sans MS"/>
                <w:i/>
              </w:rPr>
            </w:pPr>
            <w:r>
              <w:rPr>
                <w:rFonts w:ascii="Comic Sans MS" w:hAnsi="Comic Sans MS"/>
                <w:b/>
                <w:i/>
              </w:rPr>
              <w:t>Задача №2:</w:t>
            </w:r>
            <w:r>
              <w:rPr>
                <w:rFonts w:ascii="Comic Sans MS" w:hAnsi="Comic Sans MS"/>
                <w:i/>
              </w:rPr>
              <w:t xml:space="preserve"> По какой траектории могла проходить «ледяная» часть дороги Жизни?</w:t>
            </w:r>
          </w:p>
          <w:p w:rsidR="006F35F6" w:rsidRDefault="006F35F6">
            <w:pPr>
              <w:spacing w:before="120"/>
              <w:rPr>
                <w:rFonts w:ascii="Comic Sans MS" w:hAnsi="Comic Sans MS"/>
                <w:i/>
              </w:rPr>
            </w:pPr>
            <w:r>
              <w:rPr>
                <w:rFonts w:ascii="Comic Sans MS" w:hAnsi="Comic Sans MS"/>
                <w:i/>
              </w:rPr>
              <w:lastRenderedPageBreak/>
              <w:t>Решение:</w:t>
            </w:r>
          </w:p>
          <w:p w:rsidR="006F35F6" w:rsidRDefault="006F35F6">
            <w:pPr>
              <w:rPr>
                <w:rFonts w:ascii="Comic Sans MS" w:hAnsi="Comic Sans MS"/>
                <w:i/>
              </w:rPr>
            </w:pPr>
            <w:r>
              <w:rPr>
                <w:rFonts w:ascii="Comic Sans MS" w:hAnsi="Comic Sans MS"/>
                <w:i/>
              </w:rPr>
              <w:t xml:space="preserve">1) По карте необходимо найти место, где расстояние от одного берега озера до другого равно </w:t>
            </w:r>
            <w:smartTag w:uri="urn:schemas-microsoft-com:office:smarttags" w:element="metricconverter">
              <w:smartTagPr>
                <w:attr w:name="ProductID" w:val="27 км"/>
              </w:smartTagPr>
              <w:r>
                <w:rPr>
                  <w:rFonts w:ascii="Comic Sans MS" w:hAnsi="Comic Sans MS"/>
                  <w:i/>
                </w:rPr>
                <w:t>27 км</w:t>
              </w:r>
            </w:smartTag>
            <w:r>
              <w:rPr>
                <w:rFonts w:ascii="Comic Sans MS" w:hAnsi="Comic Sans MS"/>
                <w:i/>
              </w:rPr>
              <w:t xml:space="preserve">. Но без вычислений определить такое место невозможно, так как карта сделана в определенном масштабе. Вспоминаем масштаб карты. Масштаб карты представлен в сантиметрах, </w:t>
            </w:r>
            <w:proofErr w:type="gramStart"/>
            <w:r>
              <w:rPr>
                <w:rFonts w:ascii="Comic Sans MS" w:hAnsi="Comic Sans MS"/>
                <w:i/>
              </w:rPr>
              <w:t>значит</w:t>
            </w:r>
            <w:proofErr w:type="gramEnd"/>
            <w:r>
              <w:rPr>
                <w:rFonts w:ascii="Comic Sans MS" w:hAnsi="Comic Sans MS"/>
                <w:i/>
              </w:rPr>
              <w:t xml:space="preserve"> и искомое расстояние необходимо перевести в сантиметры:</w:t>
            </w:r>
          </w:p>
          <w:tbl>
            <w:tblPr>
              <w:tblStyle w:val="a5"/>
              <w:tblW w:w="0" w:type="auto"/>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10"/>
              <w:gridCol w:w="310"/>
              <w:gridCol w:w="310"/>
              <w:gridCol w:w="310"/>
              <w:gridCol w:w="310"/>
              <w:gridCol w:w="310"/>
              <w:gridCol w:w="310"/>
              <w:gridCol w:w="311"/>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bl>
          <w:p w:rsidR="006F35F6" w:rsidRDefault="006F35F6">
            <w:pPr>
              <w:rPr>
                <w:rFonts w:ascii="Comic Sans MS" w:hAnsi="Comic Sans MS"/>
                <w:i/>
                <w:sz w:val="24"/>
                <w:szCs w:val="24"/>
              </w:rPr>
            </w:pPr>
            <w:r>
              <w:rPr>
                <w:rFonts w:ascii="Comic Sans MS" w:hAnsi="Comic Sans MS"/>
                <w:i/>
              </w:rPr>
              <w:t xml:space="preserve">2) Чему должно быть равно расстояние между берегами на карте, чтобы ему соответствовало реальное расстояние в </w:t>
            </w:r>
            <w:smartTag w:uri="urn:schemas-microsoft-com:office:smarttags" w:element="metricconverter">
              <w:smartTagPr>
                <w:attr w:name="ProductID" w:val="27000 см"/>
              </w:smartTagPr>
              <w:r>
                <w:rPr>
                  <w:rFonts w:ascii="Comic Sans MS" w:hAnsi="Comic Sans MS"/>
                  <w:i/>
                </w:rPr>
                <w:t>27000 см</w:t>
              </w:r>
            </w:smartTag>
            <w:r>
              <w:rPr>
                <w:rFonts w:ascii="Comic Sans MS" w:hAnsi="Comic Sans MS"/>
                <w:i/>
              </w:rPr>
              <w:t xml:space="preserve">. Для этого необходимо составить пропорцию с неизвестным: сколько сантиметров в масштабе соответствует реальному пути в </w:t>
            </w:r>
            <w:smartTag w:uri="urn:schemas-microsoft-com:office:smarttags" w:element="metricconverter">
              <w:smartTagPr>
                <w:attr w:name="ProductID" w:val="27000 см"/>
              </w:smartTagPr>
              <w:r>
                <w:rPr>
                  <w:rFonts w:ascii="Comic Sans MS" w:hAnsi="Comic Sans MS"/>
                  <w:i/>
                </w:rPr>
                <w:t>27000 см</w:t>
              </w:r>
            </w:smartTag>
            <w:r>
              <w:rPr>
                <w:rFonts w:ascii="Comic Sans MS" w:hAnsi="Comic Sans MS"/>
                <w:i/>
              </w:rPr>
              <w:t xml:space="preserve">, если </w:t>
            </w:r>
            <w:smartTag w:uri="urn:schemas-microsoft-com:office:smarttags" w:element="metricconverter">
              <w:smartTagPr>
                <w:attr w:name="ProductID" w:val="1 см"/>
              </w:smartTagPr>
              <w:r>
                <w:rPr>
                  <w:rFonts w:ascii="Comic Sans MS" w:hAnsi="Comic Sans MS"/>
                  <w:i/>
                </w:rPr>
                <w:t>1 см</w:t>
              </w:r>
            </w:smartTag>
            <w:r>
              <w:rPr>
                <w:rFonts w:ascii="Comic Sans MS" w:hAnsi="Comic Sans MS"/>
                <w:i/>
              </w:rPr>
              <w:t xml:space="preserve"> в масштабе соответствует реальному пути в 17000 см:</w:t>
            </w:r>
          </w:p>
          <w:tbl>
            <w:tblPr>
              <w:tblStyle w:val="a5"/>
              <w:tblW w:w="0" w:type="auto"/>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10"/>
              <w:gridCol w:w="310"/>
              <w:gridCol w:w="310"/>
              <w:gridCol w:w="310"/>
              <w:gridCol w:w="310"/>
              <w:gridCol w:w="310"/>
              <w:gridCol w:w="310"/>
              <w:gridCol w:w="311"/>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bl>
          <w:p w:rsidR="006F35F6" w:rsidRDefault="006F35F6">
            <w:pPr>
              <w:rPr>
                <w:rFonts w:ascii="Comic Sans MS" w:hAnsi="Comic Sans MS"/>
                <w:i/>
                <w:sz w:val="24"/>
                <w:szCs w:val="24"/>
              </w:rPr>
            </w:pPr>
            <w:r>
              <w:rPr>
                <w:rFonts w:ascii="Comic Sans MS" w:hAnsi="Comic Sans MS"/>
                <w:i/>
              </w:rPr>
              <w:t>3) Найдите место на карте, где расстояние между берегами Ладожского озера может быть равно найденному числу.</w:t>
            </w:r>
          </w:p>
          <w:tbl>
            <w:tblPr>
              <w:tblStyle w:val="a5"/>
              <w:tblW w:w="0" w:type="auto"/>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10"/>
              <w:gridCol w:w="310"/>
              <w:gridCol w:w="310"/>
              <w:gridCol w:w="310"/>
              <w:gridCol w:w="310"/>
              <w:gridCol w:w="310"/>
              <w:gridCol w:w="310"/>
              <w:gridCol w:w="311"/>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rFonts w:ascii="Comic Sans MS" w:hAnsi="Comic Sans MS"/>
                      <w:i/>
                      <w:sz w:val="24"/>
                      <w:szCs w:val="24"/>
                    </w:rPr>
                  </w:pPr>
                </w:p>
              </w:tc>
            </w:tr>
          </w:tbl>
          <w:p w:rsidR="006F35F6" w:rsidRDefault="006F35F6">
            <w:pPr>
              <w:rPr>
                <w:rFonts w:ascii="Comic Sans MS" w:hAnsi="Comic Sans MS"/>
                <w:i/>
                <w:sz w:val="24"/>
                <w:szCs w:val="24"/>
              </w:rPr>
            </w:pPr>
            <w:r>
              <w:rPr>
                <w:rFonts w:ascii="Comic Sans MS" w:hAnsi="Comic Sans MS"/>
                <w:i/>
              </w:rPr>
              <w:t>4) Ответ: _______________________________________________________________</w:t>
            </w:r>
            <w:proofErr w:type="gramStart"/>
            <w:r>
              <w:rPr>
                <w:rFonts w:ascii="Comic Sans MS" w:hAnsi="Comic Sans MS"/>
                <w:i/>
              </w:rPr>
              <w:t xml:space="preserve"> .</w:t>
            </w:r>
            <w:proofErr w:type="gramEnd"/>
          </w:p>
          <w:p w:rsidR="006F35F6" w:rsidRDefault="006F35F6">
            <w:pPr>
              <w:rPr>
                <w:rFonts w:ascii="Comic Sans MS" w:hAnsi="Comic Sans MS"/>
                <w:i/>
                <w:sz w:val="24"/>
                <w:szCs w:val="24"/>
              </w:rPr>
            </w:pPr>
          </w:p>
        </w:tc>
      </w:tr>
    </w:tbl>
    <w:p w:rsidR="006F35F6" w:rsidRDefault="006F35F6" w:rsidP="006F35F6">
      <w:pPr>
        <w:rPr>
          <w:sz w:val="28"/>
          <w:szCs w:val="28"/>
        </w:rPr>
      </w:pPr>
    </w:p>
    <w:tbl>
      <w:tblPr>
        <w:tblStyle w:val="a5"/>
        <w:tblW w:w="0" w:type="auto"/>
        <w:tblInd w:w="0" w:type="dxa"/>
        <w:tblLook w:val="01E0"/>
      </w:tblPr>
      <w:tblGrid>
        <w:gridCol w:w="9571"/>
      </w:tblGrid>
      <w:tr w:rsidR="006F35F6" w:rsidTr="006F35F6">
        <w:tc>
          <w:tcPr>
            <w:tcW w:w="10988" w:type="dxa"/>
            <w:tcBorders>
              <w:top w:val="single" w:sz="4" w:space="0" w:color="auto"/>
              <w:left w:val="single" w:sz="4" w:space="0" w:color="auto"/>
              <w:bottom w:val="single" w:sz="4" w:space="0" w:color="auto"/>
              <w:right w:val="single" w:sz="4" w:space="0" w:color="auto"/>
            </w:tcBorders>
            <w:hideMark/>
          </w:tcPr>
          <w:p w:rsidR="006F35F6" w:rsidRDefault="006F35F6">
            <w:pPr>
              <w:rPr>
                <w:rFonts w:ascii="Comic Sans MS" w:hAnsi="Comic Sans MS"/>
                <w:i/>
                <w:sz w:val="24"/>
                <w:szCs w:val="24"/>
              </w:rPr>
            </w:pPr>
            <w:r>
              <w:rPr>
                <w:rFonts w:ascii="Comic Sans MS" w:hAnsi="Comic Sans MS"/>
                <w:b/>
                <w:i/>
              </w:rPr>
              <w:t>Задание №3:</w:t>
            </w:r>
            <w:r>
              <w:rPr>
                <w:rFonts w:ascii="Comic Sans MS" w:hAnsi="Comic Sans MS"/>
                <w:i/>
              </w:rPr>
              <w:t xml:space="preserve"> составление исторической задачи</w:t>
            </w:r>
          </w:p>
          <w:p w:rsidR="006F35F6" w:rsidRDefault="006F35F6">
            <w:pPr>
              <w:rPr>
                <w:sz w:val="28"/>
                <w:szCs w:val="28"/>
              </w:rPr>
            </w:pPr>
            <w:r>
              <w:rPr>
                <w:rFonts w:ascii="Comic Sans MS" w:hAnsi="Comic Sans MS"/>
                <w:i/>
              </w:rPr>
              <w:t>Имеющиеся исторические данные:</w:t>
            </w:r>
          </w:p>
          <w:tbl>
            <w:tblPr>
              <w:tblStyle w:val="a5"/>
              <w:tblW w:w="0" w:type="auto"/>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12"/>
              <w:gridCol w:w="312"/>
              <w:gridCol w:w="312"/>
              <w:gridCol w:w="312"/>
              <w:gridCol w:w="312"/>
              <w:gridCol w:w="312"/>
              <w:gridCol w:w="312"/>
              <w:gridCol w:w="312"/>
              <w:gridCol w:w="312"/>
              <w:gridCol w:w="312"/>
              <w:gridCol w:w="312"/>
              <w:gridCol w:w="312"/>
              <w:gridCol w:w="312"/>
              <w:gridCol w:w="312"/>
              <w:gridCol w:w="312"/>
              <w:gridCol w:w="311"/>
              <w:gridCol w:w="311"/>
              <w:gridCol w:w="311"/>
              <w:gridCol w:w="311"/>
              <w:gridCol w:w="311"/>
              <w:gridCol w:w="311"/>
              <w:gridCol w:w="311"/>
              <w:gridCol w:w="311"/>
              <w:gridCol w:w="311"/>
              <w:gridCol w:w="311"/>
              <w:gridCol w:w="311"/>
              <w:gridCol w:w="311"/>
              <w:gridCol w:w="311"/>
              <w:gridCol w:w="311"/>
              <w:gridCol w:w="311"/>
            </w:tblGrid>
            <w:tr w:rsidR="006F35F6">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r>
            <w:tr w:rsidR="006F35F6">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r>
            <w:tr w:rsidR="006F35F6">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r>
            <w:tr w:rsidR="006F35F6">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r>
            <w:tr w:rsidR="006F35F6">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r>
          </w:tbl>
          <w:p w:rsidR="006F35F6" w:rsidRDefault="006F35F6">
            <w:pPr>
              <w:rPr>
                <w:rFonts w:ascii="Comic Sans MS" w:hAnsi="Comic Sans MS"/>
                <w:i/>
                <w:sz w:val="24"/>
                <w:szCs w:val="24"/>
              </w:rPr>
            </w:pPr>
            <w:r>
              <w:rPr>
                <w:rFonts w:ascii="Comic Sans MS" w:hAnsi="Comic Sans MS"/>
                <w:i/>
              </w:rPr>
              <w:t>Возможные вопросы по имеющимся данным:</w:t>
            </w:r>
          </w:p>
          <w:tbl>
            <w:tblPr>
              <w:tblStyle w:val="a5"/>
              <w:tblW w:w="0" w:type="auto"/>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12"/>
              <w:gridCol w:w="312"/>
              <w:gridCol w:w="312"/>
              <w:gridCol w:w="312"/>
              <w:gridCol w:w="312"/>
              <w:gridCol w:w="312"/>
              <w:gridCol w:w="312"/>
              <w:gridCol w:w="312"/>
              <w:gridCol w:w="312"/>
              <w:gridCol w:w="312"/>
              <w:gridCol w:w="312"/>
              <w:gridCol w:w="312"/>
              <w:gridCol w:w="312"/>
              <w:gridCol w:w="312"/>
              <w:gridCol w:w="312"/>
              <w:gridCol w:w="311"/>
              <w:gridCol w:w="311"/>
              <w:gridCol w:w="311"/>
              <w:gridCol w:w="311"/>
              <w:gridCol w:w="311"/>
              <w:gridCol w:w="311"/>
              <w:gridCol w:w="311"/>
              <w:gridCol w:w="311"/>
              <w:gridCol w:w="311"/>
              <w:gridCol w:w="311"/>
              <w:gridCol w:w="311"/>
              <w:gridCol w:w="311"/>
              <w:gridCol w:w="311"/>
              <w:gridCol w:w="311"/>
              <w:gridCol w:w="311"/>
            </w:tblGrid>
            <w:tr w:rsidR="006F35F6">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r>
            <w:tr w:rsidR="006F35F6">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r>
            <w:tr w:rsidR="006F35F6">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r>
            <w:tr w:rsidR="006F35F6">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r>
            <w:tr w:rsidR="006F35F6">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60"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r>
          </w:tbl>
          <w:p w:rsidR="006F35F6" w:rsidRDefault="006F35F6">
            <w:pPr>
              <w:rPr>
                <w:rFonts w:ascii="Comic Sans MS" w:hAnsi="Comic Sans MS"/>
                <w:i/>
                <w:sz w:val="24"/>
                <w:szCs w:val="24"/>
              </w:rPr>
            </w:pPr>
            <w:r>
              <w:rPr>
                <w:rFonts w:ascii="Comic Sans MS" w:hAnsi="Comic Sans MS"/>
                <w:i/>
              </w:rPr>
              <w:t>Текст задачи:</w:t>
            </w:r>
          </w:p>
          <w:tbl>
            <w:tblPr>
              <w:tblStyle w:val="a5"/>
              <w:tblW w:w="0" w:type="auto"/>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10"/>
              <w:gridCol w:w="310"/>
              <w:gridCol w:w="310"/>
              <w:gridCol w:w="310"/>
              <w:gridCol w:w="310"/>
              <w:gridCol w:w="310"/>
              <w:gridCol w:w="310"/>
              <w:gridCol w:w="311"/>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r>
            <w:tr w:rsidR="006F35F6">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8"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c>
                <w:tcPr>
                  <w:tcW w:w="359" w:type="dxa"/>
                  <w:tcBorders>
                    <w:top w:val="single" w:sz="4" w:space="0" w:color="C0C0C0"/>
                    <w:left w:val="single" w:sz="4" w:space="0" w:color="C0C0C0"/>
                    <w:bottom w:val="single" w:sz="4" w:space="0" w:color="C0C0C0"/>
                    <w:right w:val="single" w:sz="4" w:space="0" w:color="C0C0C0"/>
                  </w:tcBorders>
                </w:tcPr>
                <w:p w:rsidR="006F35F6" w:rsidRDefault="006F35F6">
                  <w:pPr>
                    <w:rPr>
                      <w:sz w:val="28"/>
                      <w:szCs w:val="28"/>
                    </w:rPr>
                  </w:pPr>
                </w:p>
              </w:tc>
            </w:tr>
          </w:tbl>
          <w:p w:rsidR="006F35F6" w:rsidRDefault="006F35F6">
            <w:pPr>
              <w:rPr>
                <w:sz w:val="28"/>
                <w:szCs w:val="28"/>
              </w:rPr>
            </w:pPr>
          </w:p>
        </w:tc>
      </w:tr>
    </w:tbl>
    <w:p w:rsidR="004667EC" w:rsidRPr="006163CD" w:rsidRDefault="004667EC">
      <w:pPr>
        <w:rPr>
          <w:rFonts w:ascii="Times New Roman" w:hAnsi="Times New Roman" w:cs="Times New Roman"/>
          <w:sz w:val="28"/>
          <w:szCs w:val="28"/>
        </w:rPr>
      </w:pPr>
      <w:r>
        <w:rPr>
          <w:rFonts w:ascii="Times New Roman" w:hAnsi="Times New Roman" w:cs="Times New Roman"/>
          <w:sz w:val="28"/>
          <w:szCs w:val="28"/>
        </w:rPr>
        <w:t xml:space="preserve">        </w:t>
      </w:r>
    </w:p>
    <w:sectPr w:rsidR="004667EC" w:rsidRPr="006163CD" w:rsidSect="001D4A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40007"/>
    <w:rsid w:val="00084A33"/>
    <w:rsid w:val="001D4A7E"/>
    <w:rsid w:val="003A4E52"/>
    <w:rsid w:val="003B3E83"/>
    <w:rsid w:val="004358E1"/>
    <w:rsid w:val="004667EC"/>
    <w:rsid w:val="006163CD"/>
    <w:rsid w:val="00643758"/>
    <w:rsid w:val="00652B4D"/>
    <w:rsid w:val="006F35F6"/>
    <w:rsid w:val="007D0854"/>
    <w:rsid w:val="00970522"/>
    <w:rsid w:val="00985911"/>
    <w:rsid w:val="00BF4401"/>
    <w:rsid w:val="00C40007"/>
    <w:rsid w:val="00C569A2"/>
    <w:rsid w:val="00CD3267"/>
    <w:rsid w:val="00CE5CFE"/>
    <w:rsid w:val="00DC4D48"/>
    <w:rsid w:val="00E31B52"/>
    <w:rsid w:val="00E36AA2"/>
    <w:rsid w:val="00E43E20"/>
    <w:rsid w:val="00E822AC"/>
    <w:rsid w:val="00EC0BBE"/>
    <w:rsid w:val="00F73C91"/>
    <w:rsid w:val="00F925DB"/>
    <w:rsid w:val="00FA2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0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007"/>
    <w:rPr>
      <w:rFonts w:ascii="Tahoma" w:hAnsi="Tahoma" w:cs="Tahoma"/>
      <w:sz w:val="16"/>
      <w:szCs w:val="16"/>
    </w:rPr>
  </w:style>
  <w:style w:type="table" w:styleId="a5">
    <w:name w:val="Table Grid"/>
    <w:basedOn w:val="a1"/>
    <w:rsid w:val="006F35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93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Процыкова</dc:creator>
  <cp:keywords/>
  <dc:description/>
  <cp:lastModifiedBy>Процыкова</cp:lastModifiedBy>
  <cp:revision>16</cp:revision>
  <cp:lastPrinted>2014-04-28T17:24:00Z</cp:lastPrinted>
  <dcterms:created xsi:type="dcterms:W3CDTF">2014-04-19T15:46:00Z</dcterms:created>
  <dcterms:modified xsi:type="dcterms:W3CDTF">2014-11-07T15:54:00Z</dcterms:modified>
</cp:coreProperties>
</file>