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7" w:rsidRPr="004F1D5A" w:rsidRDefault="00F93967" w:rsidP="004F1D5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F93967" w:rsidRPr="004F1D5A" w:rsidRDefault="00F93967" w:rsidP="004F1D5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Статус документа</w:t>
      </w:r>
    </w:p>
    <w:p w:rsidR="00F93967" w:rsidRPr="004F1D5A" w:rsidRDefault="00F93967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4F1D5A" w:rsidRDefault="00F93967" w:rsidP="004F1D5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4F1D5A" w:rsidRDefault="00F93967" w:rsidP="004F1D5A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4F1D5A" w:rsidRDefault="00F93967" w:rsidP="004F1D5A">
      <w:pPr>
        <w:numPr>
          <w:ilvl w:val="0"/>
          <w:numId w:val="28"/>
        </w:numPr>
        <w:tabs>
          <w:tab w:val="clear" w:pos="720"/>
          <w:tab w:val="num" w:pos="142"/>
        </w:tabs>
        <w:suppressAutoHyphens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4F1D5A" w:rsidRDefault="00F93967" w:rsidP="004F1D5A">
      <w:pPr>
        <w:numPr>
          <w:ilvl w:val="0"/>
          <w:numId w:val="28"/>
        </w:numPr>
        <w:tabs>
          <w:tab w:val="clear" w:pos="720"/>
          <w:tab w:val="num" w:pos="142"/>
        </w:tabs>
        <w:suppressAutoHyphens/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N69 «</w:t>
      </w:r>
      <w:r w:rsidRPr="004F1D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F1D5A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4F1D5A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4F1D5A" w:rsidRDefault="00F93967" w:rsidP="004F1D5A">
      <w:pPr>
        <w:numPr>
          <w:ilvl w:val="0"/>
          <w:numId w:val="28"/>
        </w:numPr>
        <w:tabs>
          <w:tab w:val="clear" w:pos="720"/>
          <w:tab w:val="num" w:pos="142"/>
        </w:tabs>
        <w:suppressAutoHyphens/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1D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N74 «</w:t>
      </w:r>
      <w:r w:rsidRPr="004F1D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F1D5A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4F1D5A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F1D5A">
        <w:rPr>
          <w:rFonts w:ascii="Times New Roman" w:hAnsi="Times New Roman" w:cs="Times New Roman"/>
          <w:bCs/>
          <w:sz w:val="24"/>
          <w:szCs w:val="24"/>
        </w:rPr>
        <w:t xml:space="preserve"> Федерации, </w:t>
      </w:r>
      <w:proofErr w:type="gramStart"/>
      <w:r w:rsidRPr="004F1D5A">
        <w:rPr>
          <w:rFonts w:ascii="Times New Roman" w:hAnsi="Times New Roman" w:cs="Times New Roman"/>
          <w:bCs/>
          <w:sz w:val="24"/>
          <w:szCs w:val="24"/>
        </w:rPr>
        <w:t>реализующих</w:t>
      </w:r>
      <w:proofErr w:type="gramEnd"/>
      <w:r w:rsidRPr="004F1D5A">
        <w:rPr>
          <w:rFonts w:ascii="Times New Roman" w:hAnsi="Times New Roman" w:cs="Times New Roman"/>
          <w:bCs/>
          <w:sz w:val="24"/>
          <w:szCs w:val="24"/>
        </w:rPr>
        <w:t xml:space="preserve"> программы общего образования”»;</w:t>
      </w:r>
    </w:p>
    <w:p w:rsidR="00F93967" w:rsidRPr="004F1D5A" w:rsidRDefault="00F93967" w:rsidP="004F1D5A">
      <w:pPr>
        <w:numPr>
          <w:ilvl w:val="0"/>
          <w:numId w:val="28"/>
        </w:numPr>
        <w:tabs>
          <w:tab w:val="clear" w:pos="720"/>
          <w:tab w:val="num" w:pos="142"/>
        </w:tabs>
        <w:suppressAutoHyphens/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4F1D5A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4F1D5A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4F1D5A">
        <w:rPr>
          <w:rFonts w:ascii="Times New Roman" w:hAnsi="Times New Roman" w:cs="Times New Roman"/>
          <w:bCs/>
          <w:sz w:val="24"/>
          <w:szCs w:val="24"/>
        </w:rPr>
        <w:t>. N 19993)</w:t>
      </w:r>
      <w:r w:rsidRPr="004F1D5A">
        <w:rPr>
          <w:rFonts w:ascii="Times New Roman" w:hAnsi="Times New Roman" w:cs="Times New Roman"/>
          <w:sz w:val="24"/>
          <w:szCs w:val="24"/>
        </w:rPr>
        <w:t>.</w:t>
      </w:r>
    </w:p>
    <w:p w:rsidR="00F93967" w:rsidRPr="004F1D5A" w:rsidRDefault="00F93967" w:rsidP="004F1D5A">
      <w:pPr>
        <w:pStyle w:val="a3"/>
        <w:numPr>
          <w:ilvl w:val="0"/>
          <w:numId w:val="28"/>
        </w:numPr>
        <w:tabs>
          <w:tab w:val="clear" w:pos="720"/>
          <w:tab w:val="num" w:pos="14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4F1D5A" w:rsidRDefault="00F93967" w:rsidP="004F1D5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Цель</w:t>
      </w:r>
    </w:p>
    <w:p w:rsidR="00F93967" w:rsidRPr="004F1D5A" w:rsidRDefault="00F93967" w:rsidP="004F1D5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4F1D5A" w:rsidRDefault="00F93967" w:rsidP="004F1D5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4F1D5A" w:rsidRDefault="00F93967" w:rsidP="004F1D5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4F1D5A" w:rsidRDefault="00F93967" w:rsidP="004F1D5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4F1D5A" w:rsidRDefault="00F93967" w:rsidP="004F1D5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4F1D5A" w:rsidRDefault="00F93967" w:rsidP="004F1D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color w:val="auto"/>
          <w:sz w:val="24"/>
          <w:szCs w:val="24"/>
        </w:rPr>
        <w:t>Общая характеристика учебного предмета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4F1D5A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4F1D5A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D5A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4F1D5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4F1D5A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4F1D5A" w:rsidRDefault="00F93967" w:rsidP="004F1D5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4F1D5A" w:rsidRDefault="00F93967" w:rsidP="004F1D5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4F1D5A" w:rsidRDefault="00F93967" w:rsidP="004F1D5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4F1D5A" w:rsidRDefault="00F93967" w:rsidP="004F1D5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4F1D5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4F1D5A" w:rsidRDefault="00F93967" w:rsidP="004F1D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F93967" w:rsidRPr="004F1D5A" w:rsidRDefault="00F93967" w:rsidP="004F1D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4F1D5A" w:rsidRDefault="00F93967" w:rsidP="004F1D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4F1D5A" w:rsidRDefault="00F93967" w:rsidP="004F1D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4F1D5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</w:t>
      </w:r>
      <w:r w:rsidRPr="004F1D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4F1D5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4F1D5A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4F1D5A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4F1D5A" w:rsidRDefault="00F93967" w:rsidP="004F1D5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УМК</w:t>
      </w:r>
    </w:p>
    <w:p w:rsidR="00F93967" w:rsidRPr="004F1D5A" w:rsidRDefault="00F93967" w:rsidP="004F1D5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Для учащегося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4F1D5A">
        <w:rPr>
          <w:rFonts w:ascii="Times New Roman" w:hAnsi="Times New Roman" w:cs="Times New Roman"/>
          <w:sz w:val="24"/>
          <w:szCs w:val="24"/>
        </w:rPr>
        <w:t>)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4F1D5A">
        <w:rPr>
          <w:rFonts w:ascii="Times New Roman" w:hAnsi="Times New Roman" w:cs="Times New Roman"/>
          <w:sz w:val="24"/>
          <w:szCs w:val="24"/>
        </w:rPr>
        <w:t>)</w:t>
      </w:r>
    </w:p>
    <w:p w:rsidR="00F93967" w:rsidRPr="004F1D5A" w:rsidRDefault="00F93967" w:rsidP="004F1D5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Для учителя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4F1D5A">
        <w:rPr>
          <w:rFonts w:ascii="Times New Roman" w:hAnsi="Times New Roman" w:cs="Times New Roman"/>
          <w:sz w:val="24"/>
          <w:szCs w:val="24"/>
        </w:rPr>
        <w:t>)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4F1D5A">
        <w:rPr>
          <w:rFonts w:ascii="Times New Roman" w:hAnsi="Times New Roman" w:cs="Times New Roman"/>
          <w:sz w:val="24"/>
          <w:szCs w:val="24"/>
        </w:rPr>
        <w:t>)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4F1D5A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4F1D5A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D5A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 – 160 с.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4F1D5A">
        <w:rPr>
          <w:rFonts w:ascii="Times New Roman" w:hAnsi="Times New Roman" w:cs="Times New Roman"/>
          <w:sz w:val="24"/>
          <w:szCs w:val="24"/>
        </w:rPr>
        <w:t>ИПИ-М: Интеллект-Центр, 2010 г. — 152 с.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Информатика. 2-11 классы/Составитель М.Н. Бороди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н–</w:t>
      </w:r>
      <w:proofErr w:type="gramEnd"/>
      <w:r w:rsidRPr="004F1D5A">
        <w:rPr>
          <w:rFonts w:ascii="Times New Roman" w:hAnsi="Times New Roman" w:cs="Times New Roman"/>
          <w:sz w:val="24"/>
          <w:szCs w:val="24"/>
        </w:rPr>
        <w:t xml:space="preserve">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4F1D5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1D5A">
        <w:rPr>
          <w:rFonts w:ascii="Times New Roman" w:hAnsi="Times New Roman" w:cs="Times New Roman"/>
          <w:sz w:val="24"/>
          <w:szCs w:val="24"/>
        </w:rPr>
        <w:t>.- 448 с.</w:t>
      </w:r>
    </w:p>
    <w:p w:rsidR="00F93967" w:rsidRPr="004F1D5A" w:rsidRDefault="00F93967" w:rsidP="004F1D5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4F1D5A" w:rsidRDefault="00F93967" w:rsidP="004F1D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</w:p>
    <w:p w:rsidR="00F93967" w:rsidRPr="004F1D5A" w:rsidRDefault="00F93967" w:rsidP="004F1D5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10 класс</w:t>
      </w:r>
    </w:p>
    <w:p w:rsidR="00F93967" w:rsidRPr="004F1D5A" w:rsidRDefault="00F93967" w:rsidP="004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 w:rsidRPr="004F1D5A">
        <w:rPr>
          <w:rFonts w:ascii="Times New Roman" w:hAnsi="Times New Roman" w:cs="Times New Roman"/>
          <w:sz w:val="24"/>
          <w:szCs w:val="24"/>
        </w:rPr>
        <w:t>4</w:t>
      </w:r>
      <w:r w:rsidRPr="004F1D5A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4F1D5A" w:rsidTr="003A149D">
        <w:trPr>
          <w:tblHeader/>
        </w:trPr>
        <w:tc>
          <w:tcPr>
            <w:tcW w:w="773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8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81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560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79" w:type="dxa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F93967" w:rsidRPr="004F1D5A" w:rsidTr="003A149D">
        <w:tc>
          <w:tcPr>
            <w:tcW w:w="773" w:type="dxa"/>
          </w:tcPr>
          <w:p w:rsidR="00F93967" w:rsidRPr="004F1D5A" w:rsidRDefault="00F93967" w:rsidP="004F1D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4F1D5A" w:rsidRDefault="00F93967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E7773"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информатику</w:t>
            </w:r>
          </w:p>
        </w:tc>
        <w:tc>
          <w:tcPr>
            <w:tcW w:w="1428" w:type="dxa"/>
            <w:vAlign w:val="center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4F1D5A" w:rsidRDefault="003A149D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4F1D5A" w:rsidTr="003A149D">
        <w:tc>
          <w:tcPr>
            <w:tcW w:w="773" w:type="dxa"/>
          </w:tcPr>
          <w:p w:rsidR="00F93967" w:rsidRPr="004F1D5A" w:rsidRDefault="00F93967" w:rsidP="004F1D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4F1D5A" w:rsidRDefault="00CE7773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  <w:r w:rsidR="00F93967"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4F1D5A" w:rsidTr="003A149D">
        <w:tc>
          <w:tcPr>
            <w:tcW w:w="773" w:type="dxa"/>
          </w:tcPr>
          <w:p w:rsidR="00F93967" w:rsidRPr="004F1D5A" w:rsidRDefault="00F93967" w:rsidP="004F1D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4F1D5A" w:rsidRDefault="00CE7773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  <w:r w:rsidR="00F93967"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4F1D5A" w:rsidTr="003A149D">
        <w:tc>
          <w:tcPr>
            <w:tcW w:w="773" w:type="dxa"/>
          </w:tcPr>
          <w:p w:rsidR="00F93967" w:rsidRPr="004F1D5A" w:rsidRDefault="00F93967" w:rsidP="004F1D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4F1D5A" w:rsidRDefault="00CE7773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</w:t>
            </w:r>
            <w:r w:rsidR="00F93967"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93967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Align w:val="center"/>
          </w:tcPr>
          <w:p w:rsidR="00F93967" w:rsidRPr="004F1D5A" w:rsidRDefault="00291A9B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93967" w:rsidRPr="004F1D5A" w:rsidRDefault="00291A9B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4F1D5A" w:rsidRDefault="00F93967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9D" w:rsidRPr="004F1D5A" w:rsidTr="003A149D">
        <w:trPr>
          <w:trHeight w:val="427"/>
        </w:trPr>
        <w:tc>
          <w:tcPr>
            <w:tcW w:w="3122" w:type="dxa"/>
            <w:gridSpan w:val="2"/>
          </w:tcPr>
          <w:p w:rsidR="003A149D" w:rsidRPr="004F1D5A" w:rsidRDefault="003A149D" w:rsidP="004F1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4F1D5A" w:rsidRDefault="003A149D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 w:rsidRPr="004F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4F1D5A" w:rsidRDefault="00291A9B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A149D" w:rsidRPr="004F1D5A" w:rsidRDefault="00291A9B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3A149D" w:rsidRPr="004F1D5A" w:rsidRDefault="00CE7773" w:rsidP="004F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967" w:rsidRPr="004F1D5A" w:rsidRDefault="00F93967" w:rsidP="004F1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4F1D5A" w:rsidRDefault="00F93967" w:rsidP="004F1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4F1D5A" w:rsidRDefault="00F93967" w:rsidP="004F1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4F1D5A" w:rsidRDefault="00F93967" w:rsidP="004F1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4F1D5A" w:rsidRDefault="00F93967" w:rsidP="004F1D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Содержание материала</w:t>
      </w:r>
    </w:p>
    <w:p w:rsidR="00F93967" w:rsidRPr="004F1D5A" w:rsidRDefault="00F93967" w:rsidP="004F1D5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10 класс</w:t>
      </w:r>
    </w:p>
    <w:p w:rsidR="00F93967" w:rsidRPr="004F1D5A" w:rsidRDefault="00CE7773" w:rsidP="004F1D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b/>
          <w:bCs/>
          <w:sz w:val="24"/>
          <w:szCs w:val="24"/>
        </w:rPr>
        <w:t>Введение в информатику.</w:t>
      </w:r>
    </w:p>
    <w:p w:rsidR="00F93967" w:rsidRPr="004F1D5A" w:rsidRDefault="00F93967" w:rsidP="004F1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D5A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CE7773" w:rsidRPr="004F1D5A" w:rsidRDefault="00CE7773" w:rsidP="004F1D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</w:p>
    <w:p w:rsidR="00CE7773" w:rsidRPr="004F1D5A" w:rsidRDefault="00CE7773" w:rsidP="004F1D5A">
      <w:pPr>
        <w:pStyle w:val="3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CE7773" w:rsidRPr="004F1D5A" w:rsidRDefault="00CE7773" w:rsidP="004F1D5A">
      <w:pPr>
        <w:pStyle w:val="3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ля, режимы работы.</w:t>
      </w:r>
    </w:p>
    <w:p w:rsidR="00CE7773" w:rsidRPr="004F1D5A" w:rsidRDefault="00CE7773" w:rsidP="004F1D5A">
      <w:pPr>
        <w:pStyle w:val="3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</w:t>
      </w:r>
      <w:r w:rsidRPr="004F1D5A">
        <w:rPr>
          <w:rFonts w:ascii="Times New Roman" w:hAnsi="Times New Roman" w:cs="Times New Roman"/>
          <w:sz w:val="24"/>
          <w:szCs w:val="24"/>
        </w:rPr>
        <w:t>а</w:t>
      </w:r>
      <w:r w:rsidRPr="004F1D5A">
        <w:rPr>
          <w:rFonts w:ascii="Times New Roman" w:hAnsi="Times New Roman" w:cs="Times New Roman"/>
          <w:sz w:val="24"/>
          <w:szCs w:val="24"/>
        </w:rPr>
        <w:t>лизации.</w:t>
      </w:r>
    </w:p>
    <w:p w:rsidR="00CE7773" w:rsidRPr="004F1D5A" w:rsidRDefault="00CE7773" w:rsidP="004F1D5A">
      <w:pPr>
        <w:pStyle w:val="31"/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Алгоритмы работы с величинами: константы, переменные, понятие типов данных, ввод и вывод да</w:t>
      </w:r>
      <w:r w:rsidRPr="004F1D5A">
        <w:rPr>
          <w:rFonts w:ascii="Times New Roman" w:hAnsi="Times New Roman" w:cs="Times New Roman"/>
          <w:sz w:val="24"/>
          <w:szCs w:val="24"/>
        </w:rPr>
        <w:t>н</w:t>
      </w:r>
      <w:r w:rsidRPr="004F1D5A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CE7773" w:rsidRPr="004F1D5A" w:rsidRDefault="00CE7773" w:rsidP="004F1D5A">
      <w:pPr>
        <w:pStyle w:val="31"/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</w:t>
      </w:r>
      <w:r w:rsidRPr="004F1D5A">
        <w:rPr>
          <w:rFonts w:ascii="Times New Roman" w:hAnsi="Times New Roman" w:cs="Times New Roman"/>
          <w:sz w:val="24"/>
          <w:szCs w:val="24"/>
        </w:rPr>
        <w:lastRenderedPageBreak/>
        <w:t>основных операторов: пр</w:t>
      </w:r>
      <w:r w:rsidRPr="004F1D5A">
        <w:rPr>
          <w:rFonts w:ascii="Times New Roman" w:hAnsi="Times New Roman" w:cs="Times New Roman"/>
          <w:sz w:val="24"/>
          <w:szCs w:val="24"/>
        </w:rPr>
        <w:t>и</w:t>
      </w:r>
      <w:r w:rsidRPr="004F1D5A">
        <w:rPr>
          <w:rFonts w:ascii="Times New Roman" w:hAnsi="Times New Roman" w:cs="Times New Roman"/>
          <w:sz w:val="24"/>
          <w:szCs w:val="24"/>
        </w:rPr>
        <w:t>сваивания, ввода, вывода, ветвления, циклов. Структурированный тип данных – массив. Способы описания и обработки ма</w:t>
      </w:r>
      <w:r w:rsidRPr="004F1D5A">
        <w:rPr>
          <w:rFonts w:ascii="Times New Roman" w:hAnsi="Times New Roman" w:cs="Times New Roman"/>
          <w:sz w:val="24"/>
          <w:szCs w:val="24"/>
        </w:rPr>
        <w:t>с</w:t>
      </w:r>
      <w:r w:rsidRPr="004F1D5A">
        <w:rPr>
          <w:rFonts w:ascii="Times New Roman" w:hAnsi="Times New Roman" w:cs="Times New Roman"/>
          <w:sz w:val="24"/>
          <w:szCs w:val="24"/>
        </w:rPr>
        <w:t>сивов.</w:t>
      </w:r>
    </w:p>
    <w:p w:rsidR="00CE7773" w:rsidRPr="004F1D5A" w:rsidRDefault="00CE7773" w:rsidP="004F1D5A">
      <w:pPr>
        <w:pStyle w:val="31"/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 задачи, формализация, а</w:t>
      </w:r>
      <w:r w:rsidRPr="004F1D5A">
        <w:rPr>
          <w:rFonts w:ascii="Times New Roman" w:hAnsi="Times New Roman" w:cs="Times New Roman"/>
          <w:sz w:val="24"/>
          <w:szCs w:val="24"/>
        </w:rPr>
        <w:t>л</w:t>
      </w:r>
      <w:r w:rsidRPr="004F1D5A">
        <w:rPr>
          <w:rFonts w:ascii="Times New Roman" w:hAnsi="Times New Roman" w:cs="Times New Roman"/>
          <w:sz w:val="24"/>
          <w:szCs w:val="24"/>
        </w:rPr>
        <w:t>горитмизация, кодирование, отладка, тестирование.</w:t>
      </w:r>
    </w:p>
    <w:p w:rsidR="00CE7773" w:rsidRPr="004F1D5A" w:rsidRDefault="00CE7773" w:rsidP="004F1D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4F1D5A">
        <w:rPr>
          <w:rFonts w:ascii="Times New Roman" w:hAnsi="Times New Roman" w:cs="Times New Roman"/>
          <w:sz w:val="24"/>
          <w:szCs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</w:t>
      </w:r>
      <w:r w:rsidRPr="004F1D5A">
        <w:rPr>
          <w:rFonts w:ascii="Times New Roman" w:hAnsi="Times New Roman" w:cs="Times New Roman"/>
          <w:sz w:val="24"/>
          <w:szCs w:val="24"/>
        </w:rPr>
        <w:t>м</w:t>
      </w:r>
      <w:r w:rsidRPr="004F1D5A">
        <w:rPr>
          <w:rFonts w:ascii="Times New Roman" w:hAnsi="Times New Roman" w:cs="Times New Roman"/>
          <w:sz w:val="24"/>
          <w:szCs w:val="24"/>
        </w:rPr>
        <w:t>мирование обработки массивов.</w:t>
      </w:r>
    </w:p>
    <w:p w:rsidR="00CE7773" w:rsidRPr="004F1D5A" w:rsidRDefault="00CE7773" w:rsidP="004F1D5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b/>
          <w:bCs/>
          <w:sz w:val="24"/>
          <w:szCs w:val="24"/>
        </w:rPr>
        <w:t>Основы логики.</w:t>
      </w:r>
    </w:p>
    <w:p w:rsidR="00CE7773" w:rsidRPr="004F1D5A" w:rsidRDefault="00CE7773" w:rsidP="004F1D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D5A">
        <w:rPr>
          <w:rFonts w:ascii="Times New Roman" w:hAnsi="Times New Roman" w:cs="Times New Roman"/>
          <w:bCs/>
          <w:sz w:val="24"/>
          <w:szCs w:val="24"/>
        </w:rPr>
        <w:t>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Логические функции. Схемы из функциональных элементов.</w:t>
      </w:r>
    </w:p>
    <w:p w:rsidR="00CE7773" w:rsidRPr="004F1D5A" w:rsidRDefault="00CE7773" w:rsidP="004F1D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CE7773" w:rsidRPr="004F1D5A" w:rsidRDefault="00291A9B" w:rsidP="004F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создание информационных объектов, организации личного информационного пространства, защиты информации. </w:t>
      </w:r>
    </w:p>
    <w:p w:rsidR="00CE7773" w:rsidRPr="004F1D5A" w:rsidRDefault="00CE7773" w:rsidP="004F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4F1D5A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4F1D5A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291A9B" w:rsidRPr="004F1D5A">
        <w:rPr>
          <w:rFonts w:ascii="Times New Roman" w:hAnsi="Times New Roman" w:cs="Times New Roman"/>
          <w:sz w:val="24"/>
          <w:szCs w:val="24"/>
        </w:rPr>
        <w:t xml:space="preserve"> и загрузка операционной системы. Работа с графическим интерфейсом, стандартными и служебными приложениями, файловыми менеджерами, архиваторами и антивирусными программами.  </w:t>
      </w:r>
    </w:p>
    <w:p w:rsidR="00291A9B" w:rsidRPr="004F1D5A" w:rsidRDefault="00291A9B" w:rsidP="004F1D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3967" w:rsidRPr="004F1D5A" w:rsidRDefault="00F93967" w:rsidP="004F1D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1D5A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выпускников</w:t>
      </w:r>
    </w:p>
    <w:p w:rsidR="00F93967" w:rsidRPr="004F1D5A" w:rsidRDefault="00F93967" w:rsidP="004F1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1D5A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4F1D5A" w:rsidRDefault="00F93967" w:rsidP="004F1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D5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4F1D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4F1D5A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что такое кибернетика; предмет и задачи этой науки;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обра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ной связи в этой схеме;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что такое алгоритм управления; какова роль алгоритма в системах упра</w:t>
      </w:r>
      <w:r w:rsidRPr="004F1D5A">
        <w:rPr>
          <w:rFonts w:ascii="Times New Roman" w:hAnsi="Times New Roman" w:cs="Times New Roman"/>
          <w:sz w:val="24"/>
          <w:szCs w:val="24"/>
        </w:rPr>
        <w:t>в</w:t>
      </w:r>
      <w:r w:rsidRPr="004F1D5A">
        <w:rPr>
          <w:rFonts w:ascii="Times New Roman" w:hAnsi="Times New Roman" w:cs="Times New Roman"/>
          <w:sz w:val="24"/>
          <w:szCs w:val="24"/>
        </w:rPr>
        <w:t>ления;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в чем состоят основные свойства алгоритма;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мов;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</w:t>
      </w:r>
      <w:r w:rsidRPr="004F1D5A">
        <w:rPr>
          <w:rFonts w:ascii="Times New Roman" w:hAnsi="Times New Roman" w:cs="Times New Roman"/>
          <w:sz w:val="24"/>
          <w:szCs w:val="24"/>
        </w:rPr>
        <w:t>о</w:t>
      </w:r>
      <w:r w:rsidRPr="004F1D5A">
        <w:rPr>
          <w:rFonts w:ascii="Times New Roman" w:hAnsi="Times New Roman" w:cs="Times New Roman"/>
          <w:sz w:val="24"/>
          <w:szCs w:val="24"/>
        </w:rPr>
        <w:t>течный) метод.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основные виды и типы величин;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назначение языков программирования и систем программирования; что такое трансляция; 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правила оформления программы и представления данных и операторов на Паскале;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Знать логическую символику</w:t>
      </w:r>
    </w:p>
    <w:p w:rsidR="004F1D5A" w:rsidRPr="004F1D5A" w:rsidRDefault="004F1D5A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Программный принцип работы компьютера</w:t>
      </w:r>
    </w:p>
    <w:p w:rsidR="00291A9B" w:rsidRPr="004F1D5A" w:rsidRDefault="00291A9B" w:rsidP="004F1D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Назначение и функции операционных систем</w:t>
      </w:r>
    </w:p>
    <w:p w:rsidR="00F93967" w:rsidRPr="004F1D5A" w:rsidRDefault="00F93967" w:rsidP="004F1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5A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учебных и</w:t>
      </w:r>
      <w:r w:rsidRPr="004F1D5A">
        <w:rPr>
          <w:rFonts w:ascii="Times New Roman" w:hAnsi="Times New Roman" w:cs="Times New Roman"/>
          <w:sz w:val="24"/>
          <w:szCs w:val="24"/>
        </w:rPr>
        <w:t>с</w:t>
      </w:r>
      <w:r w:rsidRPr="004F1D5A">
        <w:rPr>
          <w:rFonts w:ascii="Times New Roman" w:hAnsi="Times New Roman" w:cs="Times New Roman"/>
          <w:sz w:val="24"/>
          <w:szCs w:val="24"/>
        </w:rPr>
        <w:t>полнителей;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выделять подзадачи; определять и использовать вспомогательные алг</w:t>
      </w:r>
      <w:r w:rsidRPr="004F1D5A">
        <w:rPr>
          <w:rFonts w:ascii="Times New Roman" w:hAnsi="Times New Roman" w:cs="Times New Roman"/>
          <w:sz w:val="24"/>
          <w:szCs w:val="24"/>
        </w:rPr>
        <w:t>о</w:t>
      </w:r>
      <w:r w:rsidRPr="004F1D5A">
        <w:rPr>
          <w:rFonts w:ascii="Times New Roman" w:hAnsi="Times New Roman" w:cs="Times New Roman"/>
          <w:sz w:val="24"/>
          <w:szCs w:val="24"/>
        </w:rPr>
        <w:t>ритмы.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</w:t>
      </w:r>
      <w:r w:rsidRPr="004F1D5A">
        <w:rPr>
          <w:rFonts w:ascii="Times New Roman" w:hAnsi="Times New Roman" w:cs="Times New Roman"/>
          <w:sz w:val="24"/>
          <w:szCs w:val="24"/>
        </w:rPr>
        <w:t>в</w:t>
      </w:r>
      <w:r w:rsidRPr="004F1D5A">
        <w:rPr>
          <w:rFonts w:ascii="Times New Roman" w:hAnsi="Times New Roman" w:cs="Times New Roman"/>
          <w:sz w:val="24"/>
          <w:szCs w:val="24"/>
        </w:rPr>
        <w:t>ня;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lastRenderedPageBreak/>
        <w:t xml:space="preserve"> составлять несложные линейные, ветвящиеся и циклические программы;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291A9B" w:rsidRPr="004F1D5A" w:rsidRDefault="00291A9B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F93967" w:rsidRPr="004F1D5A" w:rsidRDefault="00F93967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5A">
        <w:rPr>
          <w:rFonts w:ascii="Times New Roman" w:eastAsia="Calibri" w:hAnsi="Times New Roman" w:cs="Times New Roman"/>
          <w:sz w:val="24"/>
          <w:szCs w:val="24"/>
        </w:rPr>
        <w:t>.</w:t>
      </w:r>
      <w:r w:rsidR="00291A9B" w:rsidRPr="004F1D5A">
        <w:rPr>
          <w:rFonts w:ascii="Times New Roman" w:eastAsia="Calibri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</w:t>
      </w:r>
    </w:p>
    <w:p w:rsidR="004F1D5A" w:rsidRPr="004F1D5A" w:rsidRDefault="004F1D5A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5A">
        <w:rPr>
          <w:rFonts w:ascii="Times New Roman" w:eastAsia="Calibri" w:hAnsi="Times New Roman" w:cs="Times New Roman"/>
          <w:sz w:val="24"/>
          <w:szCs w:val="24"/>
        </w:rPr>
        <w:t>Пользоваться персональным компьютером и его периферийным оборудованием</w:t>
      </w:r>
    </w:p>
    <w:p w:rsidR="004F1D5A" w:rsidRPr="004F1D5A" w:rsidRDefault="004F1D5A" w:rsidP="004F1D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5A">
        <w:rPr>
          <w:rFonts w:ascii="Times New Roman" w:eastAsia="Calibri" w:hAnsi="Times New Roman" w:cs="Times New Roman"/>
          <w:sz w:val="24"/>
          <w:szCs w:val="24"/>
        </w:rPr>
        <w:t>Соблюдать правили техники безопасности и гигиенические рекомендации при использовании средств ИКТ.</w:t>
      </w:r>
    </w:p>
    <w:p w:rsidR="001A3FB5" w:rsidRPr="004F1D5A" w:rsidRDefault="001A3FB5" w:rsidP="004F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Pr="004F1D5A" w:rsidRDefault="001A3FB5" w:rsidP="004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3FB5" w:rsidRPr="004F1D5A" w:rsidSect="004F1D5A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1A3FB5" w:rsidRPr="004F1D5A" w:rsidRDefault="001A3FB5" w:rsidP="004F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67" w:rsidRPr="004F1D5A" w:rsidRDefault="001A3FB5" w:rsidP="004F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2792"/>
        <w:gridCol w:w="756"/>
        <w:gridCol w:w="756"/>
        <w:gridCol w:w="563"/>
        <w:gridCol w:w="579"/>
        <w:gridCol w:w="5256"/>
        <w:gridCol w:w="3628"/>
      </w:tblGrid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4F1D5A" w:rsidRPr="004F1D5A" w:rsidTr="00A50B06">
        <w:tc>
          <w:tcPr>
            <w:tcW w:w="0" w:type="auto"/>
            <w:gridSpan w:val="8"/>
          </w:tcPr>
          <w:p w:rsidR="004F1D5A" w:rsidRPr="004F1D5A" w:rsidRDefault="004F1D5A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Инструктаж по ТБ. Введение в информатику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понятия объекта управления, управляющего воздействия, обратной связи;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структура замкнутой и разомкнутой систем управления;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назначение алгоритма и его определение;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структура основных алгоритмических конструкций;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в виде блок-схемы;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основные стадии разработки алгоритма;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назначение языков программирования;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(константы, переменные, функции, выражения, операторы и т.д.);</w:t>
            </w:r>
            <w:proofErr w:type="gramEnd"/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алгоритмических конструкций для построения алгоритмов;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работа в среде учебного исполнителя;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 </w:t>
            </w:r>
          </w:p>
          <w:p w:rsidR="004F1D5A" w:rsidRPr="004F1D5A" w:rsidRDefault="004F1D5A" w:rsidP="004F1D5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Алгоритмы и величины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(цикл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(цикл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FOR)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(цикл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(цикл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F32BB3">
        <w:tc>
          <w:tcPr>
            <w:tcW w:w="0" w:type="auto"/>
            <w:gridSpan w:val="8"/>
          </w:tcPr>
          <w:p w:rsidR="004F1D5A" w:rsidRPr="004F1D5A" w:rsidRDefault="004F1D5A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логики</w:t>
            </w: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Формы мышления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pStyle w:val="a3"/>
              <w:ind w:lef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Имена, логические операции, кванторы, </w:t>
            </w:r>
            <w:r w:rsidRPr="004F1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построения и семантика. Примеры записи утверждений на логическом языке. Логические формулы при поиске в базе данных. Логические функции. Схемы из функциональных элементов</w:t>
            </w:r>
            <w:proofErr w:type="gramStart"/>
            <w:r w:rsidRPr="004F1D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ind w:lef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.вычислять логическое значение </w:t>
            </w:r>
            <w:r w:rsidRPr="004F1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сложного высказывания по известным значениям элементарных высказываний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 и операции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Логические схемы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Логические закон и правила преобразования логических выражений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Логические закон и правила преобразования логических выражений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B499A">
        <w:tc>
          <w:tcPr>
            <w:tcW w:w="0" w:type="auto"/>
            <w:gridSpan w:val="8"/>
          </w:tcPr>
          <w:p w:rsidR="004F1D5A" w:rsidRPr="004F1D5A" w:rsidRDefault="004F1D5A" w:rsidP="004F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компьютера</w:t>
            </w: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создание информационных объектов, организации личного информационного пространства, защиты информации. 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D5A" w:rsidRPr="004F1D5A" w:rsidRDefault="004F1D5A" w:rsidP="004F1D5A">
            <w:pPr>
              <w:ind w:lef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персональным компьютером и его периферийным оборудованием</w:t>
            </w:r>
          </w:p>
          <w:p w:rsidR="004F1D5A" w:rsidRPr="004F1D5A" w:rsidRDefault="004F1D5A" w:rsidP="004F1D5A">
            <w:pPr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правили техники безопасности и гигиенические рекомендации при использовании средств ИКТ.</w:t>
            </w:r>
          </w:p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Файловая система.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. Элементы управления Рабочего стола.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и служебные приложения </w:t>
            </w:r>
            <w:proofErr w:type="spellStart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Архивация данных.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Компьютерные вирусы. Антивирусные программы.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A" w:rsidRPr="004F1D5A" w:rsidTr="004F1D5A"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D5A" w:rsidRPr="004F1D5A" w:rsidRDefault="004F1D5A" w:rsidP="004F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59" w:rsidRPr="004F1D5A" w:rsidRDefault="00B17259" w:rsidP="004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59" w:rsidRPr="004F1D5A" w:rsidRDefault="00B17259" w:rsidP="004F1D5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D5A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B17259" w:rsidRPr="004F1D5A" w:rsidRDefault="00B17259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59" w:rsidRPr="004F1D5A" w:rsidRDefault="00CE7773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B17259" w:rsidRPr="004F1D5A">
          <w:rPr>
            <w:rStyle w:val="ab"/>
            <w:rFonts w:ascii="Times New Roman" w:hAnsi="Times New Roman" w:cs="Times New Roman"/>
            <w:bCs/>
            <w:sz w:val="24"/>
            <w:szCs w:val="24"/>
          </w:rPr>
          <w:t>Сайт Полякова К.Ю</w:t>
        </w:r>
      </w:hyperlink>
      <w:r w:rsidR="00B17259" w:rsidRPr="004F1D5A">
        <w:rPr>
          <w:rFonts w:ascii="Times New Roman" w:hAnsi="Times New Roman" w:cs="Times New Roman"/>
          <w:sz w:val="24"/>
          <w:szCs w:val="24"/>
        </w:rPr>
        <w:t>. http://kpolyakov.narod.ru/school/ege.htm</w:t>
      </w:r>
    </w:p>
    <w:p w:rsidR="00B17259" w:rsidRPr="004F1D5A" w:rsidRDefault="00CE7773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B17259" w:rsidRPr="004F1D5A">
          <w:rPr>
            <w:rStyle w:val="ab"/>
            <w:rFonts w:ascii="Times New Roman" w:hAnsi="Times New Roman" w:cs="Times New Roman"/>
            <w:bCs/>
            <w:sz w:val="24"/>
            <w:szCs w:val="24"/>
          </w:rPr>
          <w:t>ЕГЭ по информатике 2014</w:t>
        </w:r>
      </w:hyperlink>
      <w:r w:rsidR="00B17259" w:rsidRPr="004F1D5A">
        <w:rPr>
          <w:rFonts w:ascii="Times New Roman" w:hAnsi="Times New Roman" w:cs="Times New Roman"/>
          <w:sz w:val="24"/>
          <w:szCs w:val="24"/>
        </w:rPr>
        <w:t>. (</w:t>
      </w:r>
      <w:hyperlink r:id="rId9" w:tgtFrame="_blank" w:history="1">
        <w:r w:rsidR="00B17259" w:rsidRPr="004F1D5A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http://infoegehelp.ru/</w:t>
        </w:r>
      </w:hyperlink>
      <w:r w:rsidR="00B17259" w:rsidRPr="004F1D5A">
        <w:rPr>
          <w:rFonts w:ascii="Times New Roman" w:hAnsi="Times New Roman" w:cs="Times New Roman"/>
          <w:sz w:val="24"/>
          <w:szCs w:val="24"/>
        </w:rPr>
        <w:t>)</w:t>
      </w:r>
    </w:p>
    <w:p w:rsidR="00B17259" w:rsidRPr="004F1D5A" w:rsidRDefault="00CE7773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7259" w:rsidRPr="004F1D5A">
          <w:rPr>
            <w:rStyle w:val="ab"/>
            <w:rFonts w:ascii="Times New Roman" w:hAnsi="Times New Roman" w:cs="Times New Roman"/>
            <w:sz w:val="24"/>
            <w:szCs w:val="24"/>
          </w:rPr>
          <w:t>http://решуегэ.рф/</w:t>
        </w:r>
      </w:hyperlink>
      <w:r w:rsidR="00B17259" w:rsidRPr="004F1D5A">
        <w:rPr>
          <w:rFonts w:ascii="Times New Roman" w:hAnsi="Times New Roman" w:cs="Times New Roman"/>
          <w:sz w:val="24"/>
          <w:szCs w:val="24"/>
        </w:rPr>
        <w:t xml:space="preserve"> - образовательный портал для подготовки к экзаменам</w:t>
      </w:r>
    </w:p>
    <w:p w:rsidR="00B17259" w:rsidRPr="004F1D5A" w:rsidRDefault="00CE7773" w:rsidP="004F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17259" w:rsidRPr="004F1D5A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http://metodist.lbz.ru/authors/informatika/1/</w:t>
        </w:r>
      </w:hyperlink>
      <w:r w:rsidR="00B17259" w:rsidRPr="004F1D5A">
        <w:rPr>
          <w:rFonts w:ascii="Times New Roman" w:hAnsi="Times New Roman" w:cs="Times New Roman"/>
          <w:sz w:val="24"/>
          <w:szCs w:val="24"/>
        </w:rPr>
        <w:t xml:space="preserve"> -БИНОМ. Лаборатория знаний. Методическая служба.</w:t>
      </w:r>
    </w:p>
    <w:p w:rsidR="00B17259" w:rsidRPr="004F1D5A" w:rsidRDefault="00B17259" w:rsidP="004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59" w:rsidRPr="004F1D5A" w:rsidRDefault="00B17259" w:rsidP="004F1D5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Оборудование и приборы</w:t>
      </w:r>
    </w:p>
    <w:p w:rsidR="00B17259" w:rsidRPr="004F1D5A" w:rsidRDefault="00B17259" w:rsidP="004F1D5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17259" w:rsidRPr="004F1D5A" w:rsidRDefault="00B17259" w:rsidP="004F1D5A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Аппаратные средства:</w:t>
      </w:r>
    </w:p>
    <w:p w:rsidR="00B17259" w:rsidRPr="004F1D5A" w:rsidRDefault="00B17259" w:rsidP="004F1D5A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</w:t>
      </w:r>
    </w:p>
    <w:p w:rsidR="00B17259" w:rsidRPr="004F1D5A" w:rsidRDefault="00B17259" w:rsidP="004F1D5A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Проектор</w:t>
      </w:r>
    </w:p>
    <w:p w:rsidR="00B17259" w:rsidRPr="004F1D5A" w:rsidRDefault="00B17259" w:rsidP="004F1D5A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Интерактивная доска</w:t>
      </w:r>
    </w:p>
    <w:p w:rsidR="00B17259" w:rsidRPr="004F1D5A" w:rsidRDefault="00B17259" w:rsidP="004F1D5A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Звуковые колонки</w:t>
      </w:r>
    </w:p>
    <w:p w:rsidR="00B17259" w:rsidRPr="004F1D5A" w:rsidRDefault="00B17259" w:rsidP="004F1D5A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Pr="004F1D5A" w:rsidRDefault="00B17259" w:rsidP="004F1D5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B17259" w:rsidRPr="004F1D5A" w:rsidRDefault="00B17259" w:rsidP="004F1D5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Программные средства: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Windows</w:t>
      </w: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Антивирусная программа.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Программа-архиватор.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 оптического распознавания документов.</w:t>
      </w:r>
    </w:p>
    <w:p w:rsidR="00B17259" w:rsidRPr="004F1D5A" w:rsidRDefault="00B17259" w:rsidP="004F1D5A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proofErr w:type="spellStart"/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реда</w:t>
      </w:r>
      <w:proofErr w:type="spellEnd"/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программирования </w:t>
      </w:r>
      <w:proofErr w:type="spellStart"/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TurboPascal</w:t>
      </w:r>
      <w:proofErr w:type="spellEnd"/>
      <w:r w:rsidRPr="004F1D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17259" w:rsidRPr="004F1D5A" w:rsidRDefault="00B17259" w:rsidP="004F1D5A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5A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дельных разделов, так и всего курса информатики и информационных технологий в ц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лом.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 xml:space="preserve">ски знания и умения по пройденным темам проверяются письменными контрольными или </w:t>
      </w:r>
      <w:proofErr w:type="gramStart"/>
      <w:r w:rsidRPr="004F1D5A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4F1D5A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4F1D5A">
        <w:rPr>
          <w:rFonts w:ascii="Times New Roman" w:hAnsi="Times New Roman" w:cs="Times New Roman"/>
          <w:sz w:val="24"/>
          <w:szCs w:val="24"/>
        </w:rPr>
        <w:t>я</w:t>
      </w:r>
      <w:r w:rsidRPr="004F1D5A">
        <w:rPr>
          <w:rFonts w:ascii="Times New Roman" w:hAnsi="Times New Roman" w:cs="Times New Roman"/>
          <w:sz w:val="24"/>
          <w:szCs w:val="24"/>
        </w:rPr>
        <w:t>ми.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</w:r>
      <w:r w:rsidRPr="004F1D5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4F1D5A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ствии с таблицей: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4F1D5A" w:rsidRPr="004F1D5A" w:rsidTr="002627D0">
        <w:tc>
          <w:tcPr>
            <w:tcW w:w="4111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F1D5A" w:rsidRPr="004F1D5A" w:rsidTr="002627D0">
        <w:tc>
          <w:tcPr>
            <w:tcW w:w="4111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F1D5A" w:rsidRPr="004F1D5A" w:rsidTr="002627D0">
        <w:tc>
          <w:tcPr>
            <w:tcW w:w="4111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F1D5A" w:rsidRPr="004F1D5A" w:rsidTr="002627D0">
        <w:tc>
          <w:tcPr>
            <w:tcW w:w="4111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F1D5A" w:rsidRPr="004F1D5A" w:rsidTr="002627D0">
        <w:tc>
          <w:tcPr>
            <w:tcW w:w="4111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4F1D5A" w:rsidRPr="004F1D5A" w:rsidRDefault="004F1D5A" w:rsidP="004F1D5A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1D5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</w:t>
      </w:r>
      <w:r w:rsidRPr="004F1D5A">
        <w:rPr>
          <w:rFonts w:ascii="Times New Roman" w:hAnsi="Times New Roman" w:cs="Times New Roman"/>
          <w:sz w:val="24"/>
          <w:szCs w:val="24"/>
        </w:rPr>
        <w:t>и</w:t>
      </w:r>
      <w:r w:rsidRPr="004F1D5A">
        <w:rPr>
          <w:rFonts w:ascii="Times New Roman" w:hAnsi="Times New Roman" w:cs="Times New Roman"/>
          <w:sz w:val="24"/>
          <w:szCs w:val="24"/>
        </w:rPr>
        <w:t>туациях.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4F1D5A" w:rsidRPr="004F1D5A" w:rsidRDefault="004F1D5A" w:rsidP="004F1D5A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5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F1D5A">
        <w:rPr>
          <w:rFonts w:ascii="Times New Roman" w:hAnsi="Times New Roman" w:cs="Times New Roman"/>
          <w:i/>
          <w:sz w:val="24"/>
          <w:szCs w:val="24"/>
        </w:rPr>
        <w:t>рубая ошибка</w:t>
      </w:r>
      <w:r w:rsidRPr="004F1D5A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4F1D5A" w:rsidRPr="004F1D5A" w:rsidRDefault="004F1D5A" w:rsidP="004F1D5A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lastRenderedPageBreak/>
        <w:t>погрешность</w:t>
      </w:r>
      <w:r w:rsidRPr="004F1D5A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нии рассматриваемого объекта;</w:t>
      </w:r>
    </w:p>
    <w:p w:rsidR="004F1D5A" w:rsidRPr="004F1D5A" w:rsidRDefault="004F1D5A" w:rsidP="004F1D5A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4F1D5A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деленные программой обучения;</w:t>
      </w:r>
    </w:p>
    <w:p w:rsidR="004F1D5A" w:rsidRPr="004F1D5A" w:rsidRDefault="004F1D5A" w:rsidP="004F1D5A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4F1D5A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шения, случайные описки и т.п.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</w:t>
      </w:r>
      <w:r w:rsidRPr="004F1D5A">
        <w:rPr>
          <w:rFonts w:ascii="Times New Roman" w:hAnsi="Times New Roman" w:cs="Times New Roman"/>
          <w:sz w:val="24"/>
          <w:szCs w:val="24"/>
        </w:rPr>
        <w:t>и</w:t>
      </w:r>
      <w:r w:rsidRPr="004F1D5A">
        <w:rPr>
          <w:rFonts w:ascii="Times New Roman" w:hAnsi="Times New Roman" w:cs="Times New Roman"/>
          <w:sz w:val="24"/>
          <w:szCs w:val="24"/>
        </w:rPr>
        <w:t>нимум содержания информатики и информационных технологий. Требовать от учащихся определ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ка:</w:t>
      </w:r>
    </w:p>
    <w:p w:rsidR="004F1D5A" w:rsidRPr="004F1D5A" w:rsidRDefault="004F1D5A" w:rsidP="004F1D5A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</w:t>
      </w:r>
      <w:r w:rsidRPr="004F1D5A">
        <w:rPr>
          <w:rFonts w:ascii="Times New Roman" w:hAnsi="Times New Roman" w:cs="Times New Roman"/>
          <w:sz w:val="24"/>
          <w:szCs w:val="24"/>
        </w:rPr>
        <w:t>о</w:t>
      </w:r>
      <w:r w:rsidRPr="004F1D5A">
        <w:rPr>
          <w:rFonts w:ascii="Times New Roman" w:hAnsi="Times New Roman" w:cs="Times New Roman"/>
          <w:sz w:val="24"/>
          <w:szCs w:val="24"/>
        </w:rPr>
        <w:t>стей;</w:t>
      </w:r>
    </w:p>
    <w:p w:rsidR="004F1D5A" w:rsidRPr="004F1D5A" w:rsidRDefault="004F1D5A" w:rsidP="004F1D5A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4F1D5A" w:rsidRPr="004F1D5A" w:rsidRDefault="004F1D5A" w:rsidP="004F1D5A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4F1D5A" w:rsidRPr="004F1D5A" w:rsidRDefault="004F1D5A" w:rsidP="004F1D5A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</w:t>
      </w:r>
      <w:r w:rsidRPr="004F1D5A">
        <w:rPr>
          <w:rFonts w:ascii="Times New Roman" w:hAnsi="Times New Roman" w:cs="Times New Roman"/>
          <w:sz w:val="24"/>
          <w:szCs w:val="24"/>
        </w:rPr>
        <w:t>я</w:t>
      </w:r>
      <w:r w:rsidRPr="004F1D5A">
        <w:rPr>
          <w:rFonts w:ascii="Times New Roman" w:hAnsi="Times New Roman" w:cs="Times New Roman"/>
          <w:sz w:val="24"/>
          <w:szCs w:val="24"/>
        </w:rPr>
        <w:t>зательными умениями поданной теме в полной мере (незнание основного программного матери</w:t>
      </w:r>
      <w:r w:rsidRPr="004F1D5A">
        <w:rPr>
          <w:rFonts w:ascii="Times New Roman" w:hAnsi="Times New Roman" w:cs="Times New Roman"/>
          <w:sz w:val="24"/>
          <w:szCs w:val="24"/>
        </w:rPr>
        <w:t>а</w:t>
      </w:r>
      <w:r w:rsidRPr="004F1D5A">
        <w:rPr>
          <w:rFonts w:ascii="Times New Roman" w:hAnsi="Times New Roman" w:cs="Times New Roman"/>
          <w:sz w:val="24"/>
          <w:szCs w:val="24"/>
        </w:rPr>
        <w:t>ла):</w:t>
      </w:r>
    </w:p>
    <w:p w:rsidR="004F1D5A" w:rsidRPr="004F1D5A" w:rsidRDefault="004F1D5A" w:rsidP="004F1D5A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</w:r>
      <w:r w:rsidRPr="004F1D5A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опрос</w:t>
      </w:r>
      <w:r w:rsidRPr="004F1D5A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</w:t>
      </w:r>
      <w:r w:rsidRPr="004F1D5A">
        <w:rPr>
          <w:rFonts w:ascii="Times New Roman" w:hAnsi="Times New Roman" w:cs="Times New Roman"/>
          <w:sz w:val="24"/>
          <w:szCs w:val="24"/>
        </w:rPr>
        <w:t>о</w:t>
      </w:r>
      <w:r w:rsidRPr="004F1D5A">
        <w:rPr>
          <w:rFonts w:ascii="Times New Roman" w:hAnsi="Times New Roman" w:cs="Times New Roman"/>
          <w:sz w:val="24"/>
          <w:szCs w:val="24"/>
        </w:rPr>
        <w:t>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</w:t>
      </w:r>
      <w:r w:rsidRPr="004F1D5A">
        <w:rPr>
          <w:rFonts w:ascii="Times New Roman" w:hAnsi="Times New Roman" w:cs="Times New Roman"/>
          <w:sz w:val="24"/>
          <w:szCs w:val="24"/>
        </w:rPr>
        <w:t>я</w:t>
      </w:r>
      <w:r w:rsidRPr="004F1D5A">
        <w:rPr>
          <w:rFonts w:ascii="Times New Roman" w:hAnsi="Times New Roman" w:cs="Times New Roman"/>
          <w:sz w:val="24"/>
          <w:szCs w:val="24"/>
        </w:rPr>
        <w:t>тиях, явлениях, процессе.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1D5A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</w:t>
      </w:r>
      <w:r w:rsidRPr="004F1D5A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</w:t>
      </w:r>
      <w:r w:rsidRPr="004F1D5A">
        <w:rPr>
          <w:rFonts w:ascii="Times New Roman" w:hAnsi="Times New Roman" w:cs="Times New Roman"/>
          <w:sz w:val="24"/>
          <w:szCs w:val="24"/>
        </w:rPr>
        <w:t>б</w:t>
      </w:r>
      <w:r w:rsidRPr="004F1D5A">
        <w:rPr>
          <w:rFonts w:ascii="Times New Roman" w:hAnsi="Times New Roman" w:cs="Times New Roman"/>
          <w:sz w:val="24"/>
          <w:szCs w:val="24"/>
        </w:rPr>
        <w:t>ной дисциплины;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правильно выполнил рисунки, схемы, сопутствующие ответу;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4F1D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1D5A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отвечал самостоятельно без наводящих вопросов учителя.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ab/>
        <w:t>Возможны одна – две неточности при освещении второстепенных вопросов или в выкла</w:t>
      </w:r>
      <w:r w:rsidRPr="004F1D5A">
        <w:rPr>
          <w:rFonts w:ascii="Times New Roman" w:hAnsi="Times New Roman" w:cs="Times New Roman"/>
          <w:sz w:val="24"/>
          <w:szCs w:val="24"/>
        </w:rPr>
        <w:t>д</w:t>
      </w:r>
      <w:r w:rsidRPr="004F1D5A">
        <w:rPr>
          <w:rFonts w:ascii="Times New Roman" w:hAnsi="Times New Roman" w:cs="Times New Roman"/>
          <w:sz w:val="24"/>
          <w:szCs w:val="24"/>
        </w:rPr>
        <w:t>ках, которые ученик легко исправил по замечанию учителя.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Ответ оценивается отметкой «4,.</w:t>
      </w:r>
      <w:r w:rsidRPr="004F1D5A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</w:t>
      </w:r>
      <w:r w:rsidRPr="004F1D5A">
        <w:rPr>
          <w:rFonts w:ascii="Times New Roman" w:hAnsi="Times New Roman" w:cs="Times New Roman"/>
          <w:sz w:val="24"/>
          <w:szCs w:val="24"/>
        </w:rPr>
        <w:t>т</w:t>
      </w:r>
      <w:r w:rsidRPr="004F1D5A">
        <w:rPr>
          <w:rFonts w:ascii="Times New Roman" w:hAnsi="Times New Roman" w:cs="Times New Roman"/>
          <w:sz w:val="24"/>
          <w:szCs w:val="24"/>
        </w:rPr>
        <w:t>ку «5», но при этом имеет один из недостатков: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 допущены один-два недочета при освещении основного содержания ответа, исправленные по з</w:t>
      </w:r>
      <w:r w:rsidRPr="004F1D5A">
        <w:rPr>
          <w:rFonts w:ascii="Times New Roman" w:hAnsi="Times New Roman" w:cs="Times New Roman"/>
          <w:sz w:val="24"/>
          <w:szCs w:val="24"/>
        </w:rPr>
        <w:t>а</w:t>
      </w:r>
      <w:r w:rsidRPr="004F1D5A">
        <w:rPr>
          <w:rFonts w:ascii="Times New Roman" w:hAnsi="Times New Roman" w:cs="Times New Roman"/>
          <w:sz w:val="24"/>
          <w:szCs w:val="24"/>
        </w:rPr>
        <w:t>мечанию учителя: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допущены ошибка или более двух недочетов при освещении второстепенных вопросов или в в</w:t>
      </w:r>
      <w:r w:rsidRPr="004F1D5A">
        <w:rPr>
          <w:rFonts w:ascii="Times New Roman" w:hAnsi="Times New Roman" w:cs="Times New Roman"/>
          <w:sz w:val="24"/>
          <w:szCs w:val="24"/>
        </w:rPr>
        <w:t>ы</w:t>
      </w:r>
      <w:r w:rsidRPr="004F1D5A">
        <w:rPr>
          <w:rFonts w:ascii="Times New Roman" w:hAnsi="Times New Roman" w:cs="Times New Roman"/>
          <w:sz w:val="24"/>
          <w:szCs w:val="24"/>
        </w:rPr>
        <w:t>кладках, легко исправленные по замечанию учителя.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Отметка «3»</w:t>
      </w:r>
      <w:r w:rsidRPr="004F1D5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риала определенные настоящей программой;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4F1D5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не раскрыто основное содержание учебного м</w:t>
      </w:r>
      <w:r w:rsidRPr="004F1D5A">
        <w:rPr>
          <w:rFonts w:ascii="Times New Roman" w:hAnsi="Times New Roman" w:cs="Times New Roman"/>
          <w:sz w:val="24"/>
          <w:szCs w:val="24"/>
        </w:rPr>
        <w:t>а</w:t>
      </w:r>
      <w:r w:rsidRPr="004F1D5A">
        <w:rPr>
          <w:rFonts w:ascii="Times New Roman" w:hAnsi="Times New Roman" w:cs="Times New Roman"/>
          <w:sz w:val="24"/>
          <w:szCs w:val="24"/>
        </w:rPr>
        <w:t>териала;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</w:t>
      </w:r>
      <w:r w:rsidRPr="004F1D5A">
        <w:rPr>
          <w:rFonts w:ascii="Times New Roman" w:hAnsi="Times New Roman" w:cs="Times New Roman"/>
          <w:sz w:val="24"/>
          <w:szCs w:val="24"/>
        </w:rPr>
        <w:t>а</w:t>
      </w:r>
      <w:r w:rsidRPr="004F1D5A">
        <w:rPr>
          <w:rFonts w:ascii="Times New Roman" w:hAnsi="Times New Roman" w:cs="Times New Roman"/>
          <w:sz w:val="24"/>
          <w:szCs w:val="24"/>
        </w:rPr>
        <w:t>териала;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</w:t>
      </w:r>
      <w:r w:rsidRPr="004F1D5A">
        <w:rPr>
          <w:rFonts w:ascii="Times New Roman" w:hAnsi="Times New Roman" w:cs="Times New Roman"/>
          <w:sz w:val="24"/>
          <w:szCs w:val="24"/>
        </w:rPr>
        <w:t>е</w:t>
      </w:r>
      <w:r w:rsidRPr="004F1D5A">
        <w:rPr>
          <w:rFonts w:ascii="Times New Roman" w:hAnsi="Times New Roman" w:cs="Times New Roman"/>
          <w:sz w:val="24"/>
          <w:szCs w:val="24"/>
        </w:rPr>
        <w:t>мах, в выкладках, которые не исправлены после нескольких наводящих вопросов учителя.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i/>
          <w:sz w:val="24"/>
          <w:szCs w:val="24"/>
        </w:rPr>
        <w:t>Отметка «1»</w:t>
      </w:r>
      <w:r w:rsidRPr="004F1D5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4F1D5A" w:rsidRPr="004F1D5A" w:rsidRDefault="004F1D5A" w:rsidP="004F1D5A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1D5A">
        <w:rPr>
          <w:rFonts w:ascii="Times New Roman" w:hAnsi="Times New Roman" w:cs="Times New Roman"/>
          <w:sz w:val="24"/>
          <w:szCs w:val="24"/>
        </w:rPr>
        <w:t>-   отказался отвечать на вопросы учителя.</w:t>
      </w:r>
      <w:bookmarkStart w:id="0" w:name="_GoBack"/>
      <w:bookmarkEnd w:id="0"/>
    </w:p>
    <w:sectPr w:rsidR="004F1D5A" w:rsidRPr="004F1D5A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5"/>
  </w:num>
  <w:num w:numId="11">
    <w:abstractNumId w:val="14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35"/>
  </w:num>
  <w:num w:numId="19">
    <w:abstractNumId w:val="34"/>
  </w:num>
  <w:num w:numId="20">
    <w:abstractNumId w:val="33"/>
  </w:num>
  <w:num w:numId="21">
    <w:abstractNumId w:val="20"/>
  </w:num>
  <w:num w:numId="22">
    <w:abstractNumId w:val="18"/>
  </w:num>
  <w:num w:numId="23">
    <w:abstractNumId w:val="16"/>
  </w:num>
  <w:num w:numId="24">
    <w:abstractNumId w:val="28"/>
  </w:num>
  <w:num w:numId="25">
    <w:abstractNumId w:val="15"/>
  </w:num>
  <w:num w:numId="26">
    <w:abstractNumId w:val="23"/>
  </w:num>
  <w:num w:numId="27">
    <w:abstractNumId w:val="27"/>
  </w:num>
  <w:num w:numId="28">
    <w:abstractNumId w:val="31"/>
  </w:num>
  <w:num w:numId="29">
    <w:abstractNumId w:val="3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1"/>
  </w:num>
  <w:num w:numId="33">
    <w:abstractNumId w:val="36"/>
  </w:num>
  <w:num w:numId="34">
    <w:abstractNumId w:val="24"/>
  </w:num>
  <w:num w:numId="35">
    <w:abstractNumId w:val="37"/>
  </w:num>
  <w:num w:numId="36">
    <w:abstractNumId w:val="12"/>
  </w:num>
  <w:num w:numId="37">
    <w:abstractNumId w:val="30"/>
  </w:num>
  <w:num w:numId="38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B"/>
    <w:rsid w:val="00083B10"/>
    <w:rsid w:val="000B5573"/>
    <w:rsid w:val="000E34E8"/>
    <w:rsid w:val="001A3FB5"/>
    <w:rsid w:val="0027036F"/>
    <w:rsid w:val="00291A9B"/>
    <w:rsid w:val="00315F63"/>
    <w:rsid w:val="00316C89"/>
    <w:rsid w:val="0039532A"/>
    <w:rsid w:val="003A149D"/>
    <w:rsid w:val="00420E7D"/>
    <w:rsid w:val="004F1D5A"/>
    <w:rsid w:val="00513EB3"/>
    <w:rsid w:val="0053495B"/>
    <w:rsid w:val="00590DB8"/>
    <w:rsid w:val="005D07F2"/>
    <w:rsid w:val="00653619"/>
    <w:rsid w:val="006E42A6"/>
    <w:rsid w:val="008351A1"/>
    <w:rsid w:val="008861D9"/>
    <w:rsid w:val="008C51DC"/>
    <w:rsid w:val="00904363"/>
    <w:rsid w:val="00956013"/>
    <w:rsid w:val="00981227"/>
    <w:rsid w:val="00987B2A"/>
    <w:rsid w:val="00A027F6"/>
    <w:rsid w:val="00AF5162"/>
    <w:rsid w:val="00B17259"/>
    <w:rsid w:val="00B54BE5"/>
    <w:rsid w:val="00B82A3C"/>
    <w:rsid w:val="00BE6B3B"/>
    <w:rsid w:val="00C01186"/>
    <w:rsid w:val="00C2319F"/>
    <w:rsid w:val="00C45324"/>
    <w:rsid w:val="00CE7773"/>
    <w:rsid w:val="00D03E5C"/>
    <w:rsid w:val="00D65E07"/>
    <w:rsid w:val="00E747CB"/>
    <w:rsid w:val="00E808E1"/>
    <w:rsid w:val="00E9382B"/>
    <w:rsid w:val="00EA0F0C"/>
    <w:rsid w:val="00EC1709"/>
    <w:rsid w:val="00F23F70"/>
    <w:rsid w:val="00F9396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E77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77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E77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77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olyakov.narod.ru/school/ege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8;&#1077;&#1096;&#1091;&#1077;&#1075;&#110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FCA8-E31E-49C2-A4DE-C44B7DD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3</cp:revision>
  <dcterms:created xsi:type="dcterms:W3CDTF">2014-09-28T05:51:00Z</dcterms:created>
  <dcterms:modified xsi:type="dcterms:W3CDTF">2014-09-28T06:26:00Z</dcterms:modified>
</cp:coreProperties>
</file>