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EF" w:rsidRDefault="003B17EF" w:rsidP="003B17EF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 обществознания</w:t>
      </w:r>
    </w:p>
    <w:p w:rsidR="003B17EF" w:rsidRDefault="003B17EF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Класс: 9</w:t>
      </w:r>
    </w:p>
    <w:p w:rsidR="003B17EF" w:rsidRDefault="003B17EF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Дата:</w:t>
      </w:r>
    </w:p>
    <w:p w:rsidR="003B17EF" w:rsidRDefault="003B17EF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Тема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63C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Урок игра «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Обществоведческий бой</w:t>
      </w:r>
      <w:r w:rsidR="00363C5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3B17EF" w:rsidRDefault="003B17EF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  урока: обобщающий</w:t>
      </w:r>
    </w:p>
    <w:p w:rsidR="003B17EF" w:rsidRDefault="003B17EF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Цели:</w:t>
      </w:r>
    </w:p>
    <w:p w:rsidR="003B17EF" w:rsidRPr="00363C56" w:rsidRDefault="003B17EF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363C5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образовательная:</w:t>
      </w:r>
    </w:p>
    <w:p w:rsidR="003B17EF" w:rsidRDefault="002F5E62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363C56" w:rsidRPr="00363C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C5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63C56" w:rsidRPr="00363C56">
        <w:rPr>
          <w:rFonts w:ascii="Times New Roman" w:hAnsi="Times New Roman"/>
          <w:sz w:val="28"/>
          <w:szCs w:val="28"/>
          <w:shd w:val="clear" w:color="auto" w:fill="FFFFFF"/>
        </w:rPr>
        <w:t xml:space="preserve">овторить и обобщить знания учащихся </w:t>
      </w:r>
      <w:r w:rsidR="00363C56">
        <w:rPr>
          <w:rFonts w:ascii="Times New Roman" w:hAnsi="Times New Roman"/>
          <w:sz w:val="28"/>
          <w:szCs w:val="28"/>
          <w:shd w:val="clear" w:color="auto" w:fill="FFFFFF"/>
        </w:rPr>
        <w:t>за курс « Обществознание» 9 класс</w:t>
      </w:r>
    </w:p>
    <w:p w:rsidR="002F5E62" w:rsidRPr="00363C56" w:rsidRDefault="002F5E62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363C5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Развивающая:</w:t>
      </w:r>
    </w:p>
    <w:p w:rsidR="002F5E62" w:rsidRDefault="002F5E62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развивать умение использовать полученные знания на практике</w:t>
      </w:r>
    </w:p>
    <w:p w:rsidR="002F5E62" w:rsidRDefault="002F5E62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развивать логическое мышление, интерес к предмету</w:t>
      </w:r>
    </w:p>
    <w:p w:rsidR="002F5E62" w:rsidRPr="00363C56" w:rsidRDefault="002F5E62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C5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63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способствовать развитию умений работы в группах.</w:t>
      </w:r>
    </w:p>
    <w:p w:rsidR="002F5E62" w:rsidRPr="00363C56" w:rsidRDefault="002F5E62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363C5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Воспитывающая</w:t>
      </w:r>
      <w:proofErr w:type="gramStart"/>
      <w:r w:rsidRPr="00363C5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:</w:t>
      </w:r>
      <w:proofErr w:type="gramEnd"/>
    </w:p>
    <w:p w:rsidR="00363C56" w:rsidRDefault="00363C56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63C56">
        <w:rPr>
          <w:rFonts w:ascii="Times New Roman" w:hAnsi="Times New Roman"/>
          <w:sz w:val="28"/>
          <w:szCs w:val="28"/>
          <w:shd w:val="clear" w:color="auto" w:fill="FFFFFF"/>
        </w:rPr>
        <w:t>Воспитание чувства взаимопомощи и ответственности за работу коллектива.</w:t>
      </w:r>
    </w:p>
    <w:p w:rsidR="00363C56" w:rsidRDefault="00363C56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63C56">
        <w:rPr>
          <w:rFonts w:ascii="Times New Roman" w:hAnsi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установка, презентация игры</w:t>
      </w:r>
    </w:p>
    <w:p w:rsidR="00363C56" w:rsidRDefault="00363C56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C56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деятельности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63C56">
        <w:rPr>
          <w:rFonts w:ascii="Times New Roman" w:eastAsia="Times New Roman" w:hAnsi="Times New Roman"/>
          <w:sz w:val="28"/>
          <w:szCs w:val="28"/>
          <w:lang w:eastAsia="ru-RU"/>
        </w:rPr>
        <w:t>групповая работа</w:t>
      </w:r>
    </w:p>
    <w:p w:rsidR="00611642" w:rsidRDefault="00363C56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1642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</w:t>
      </w:r>
      <w:r w:rsidR="006116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3B17EF" w:rsidRPr="00D376B5" w:rsidRDefault="00611642" w:rsidP="003B17EF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64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команд. Обучающиеся выбирают карточки с буквами </w:t>
      </w:r>
      <w:r w:rsidR="00D956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D9568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="00D95683">
        <w:rPr>
          <w:rFonts w:ascii="Times New Roman" w:eastAsia="Times New Roman" w:hAnsi="Times New Roman"/>
          <w:sz w:val="28"/>
          <w:szCs w:val="28"/>
          <w:lang w:eastAsia="ru-RU"/>
        </w:rPr>
        <w:t xml:space="preserve">    У    Н</w:t>
      </w:r>
    </w:p>
    <w:p w:rsidR="00611642" w:rsidRPr="00611642" w:rsidRDefault="00611642" w:rsidP="00611642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Обучающиеся знакомятся  с правилами игры.</w:t>
      </w:r>
    </w:p>
    <w:p w:rsidR="00D95683" w:rsidRDefault="00D95683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376B5" w:rsidRDefault="00D376B5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376B5" w:rsidRDefault="00D376B5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45F4" w:rsidRDefault="00A645F4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11642" w:rsidRDefault="00611642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Ход игры:</w:t>
      </w:r>
    </w:p>
    <w:tbl>
      <w:tblPr>
        <w:tblStyle w:val="a3"/>
        <w:tblW w:w="15954" w:type="dxa"/>
        <w:tblInd w:w="-743" w:type="dxa"/>
        <w:tblLook w:val="04A0"/>
      </w:tblPr>
      <w:tblGrid>
        <w:gridCol w:w="2756"/>
        <w:gridCol w:w="2565"/>
        <w:gridCol w:w="6698"/>
        <w:gridCol w:w="3935"/>
      </w:tblGrid>
      <w:tr w:rsidR="00205777" w:rsidTr="00DB58CC">
        <w:tc>
          <w:tcPr>
            <w:tcW w:w="2756" w:type="dxa"/>
          </w:tcPr>
          <w:p w:rsidR="00D95683" w:rsidRDefault="00D95683" w:rsidP="00D9568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565" w:type="dxa"/>
          </w:tcPr>
          <w:p w:rsidR="00D95683" w:rsidRDefault="00D95683" w:rsidP="00D9568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698" w:type="dxa"/>
          </w:tcPr>
          <w:p w:rsidR="00D95683" w:rsidRDefault="00D95683" w:rsidP="00D9568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935" w:type="dxa"/>
          </w:tcPr>
          <w:p w:rsidR="00D95683" w:rsidRDefault="00D95683" w:rsidP="00D95683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56ABB" w:rsidRPr="00456ABB" w:rsidTr="00DB58CC">
        <w:tc>
          <w:tcPr>
            <w:tcW w:w="2756" w:type="dxa"/>
          </w:tcPr>
          <w:p w:rsidR="00456ABB" w:rsidRPr="00456ABB" w:rsidRDefault="00456ABB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56ABB" w:rsidRPr="00456ABB" w:rsidRDefault="00456ABB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8" w:type="dxa"/>
          </w:tcPr>
          <w:p w:rsidR="00456ABB" w:rsidRPr="00456ABB" w:rsidRDefault="00456ABB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456ABB" w:rsidRPr="00456ABB" w:rsidRDefault="00456ABB" w:rsidP="000B7C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777" w:rsidRPr="00456ABB" w:rsidTr="00A645F4">
        <w:trPr>
          <w:trHeight w:val="2550"/>
        </w:trPr>
        <w:tc>
          <w:tcPr>
            <w:tcW w:w="2756" w:type="dxa"/>
          </w:tcPr>
          <w:p w:rsidR="00D95683" w:rsidRPr="00456ABB" w:rsidRDefault="00D376B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1)</w:t>
            </w:r>
            <w:r w:rsidR="00D95683" w:rsidRPr="00456ABB">
              <w:rPr>
                <w:rFonts w:ascii="Times New Roman" w:hAnsi="Times New Roman"/>
                <w:sz w:val="28"/>
                <w:szCs w:val="28"/>
              </w:rPr>
              <w:t>Сообщение темы и целей урока. Мотивация учебной деятельности.</w:t>
            </w: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1 блок</w:t>
            </w:r>
          </w:p>
          <w:p w:rsidR="00CA405F" w:rsidRPr="00456ABB" w:rsidRDefault="00CA405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«Государственный»</w:t>
            </w: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7DEF" w:rsidRPr="00456ABB" w:rsidRDefault="00C67DEF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Минутка релаксации</w:t>
            </w: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4629" w:rsidRPr="00456ABB" w:rsidRDefault="00184629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4629" w:rsidRPr="00456ABB" w:rsidRDefault="00184629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4629" w:rsidRPr="00456ABB" w:rsidRDefault="00184629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4629" w:rsidRPr="00456ABB" w:rsidRDefault="00184629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4629" w:rsidRPr="00456ABB" w:rsidRDefault="00184629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ABB" w:rsidRDefault="00456ABB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Pr="00456ABB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ABB" w:rsidRDefault="00456ABB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Pr="00456ABB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Блок 2</w:t>
            </w:r>
          </w:p>
          <w:p w:rsidR="00C87497" w:rsidRDefault="00C8749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« Правовой»</w:t>
            </w: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55D5" w:rsidRDefault="00E855D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</w:t>
            </w: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«Духовно-нравственный»</w:t>
            </w: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C12" w:rsidRPr="00456ABB" w:rsidRDefault="00AD2C12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игры.</w:t>
            </w: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A645F4" w:rsidRDefault="00460F45" w:rsidP="00A645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</w:tcPr>
          <w:p w:rsidR="00D95683" w:rsidRPr="00456ABB" w:rsidRDefault="00D95683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lastRenderedPageBreak/>
              <w:t>Показ практической значимости урока и постановка учебной задачи</w:t>
            </w: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раздела </w:t>
            </w:r>
          </w:p>
          <w:p w:rsidR="00205777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« Политическая сфера»</w:t>
            </w: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A645F4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55D5" w:rsidRDefault="00E855D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A61" w:rsidRDefault="00C70A61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Повторение и обобщение раздела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Человек и его права»</w:t>
            </w: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05CA" w:rsidRDefault="00D405CA" w:rsidP="0093108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1084" w:rsidRPr="00456ABB" w:rsidRDefault="00931084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777" w:rsidRPr="00456ABB" w:rsidRDefault="00205777" w:rsidP="00D376B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98" w:type="dxa"/>
          </w:tcPr>
          <w:p w:rsidR="00D376B5" w:rsidRPr="00456ABB" w:rsidRDefault="00D95683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Сегодня  у нас последний </w:t>
            </w:r>
            <w:r w:rsidR="00D376B5" w:rsidRPr="00456ABB">
              <w:rPr>
                <w:rFonts w:ascii="Times New Roman" w:hAnsi="Times New Roman"/>
                <w:sz w:val="28"/>
                <w:szCs w:val="28"/>
              </w:rPr>
              <w:t xml:space="preserve">урок обществознания в этом году.  Сегодня нам необходимо  обобщить все знания, которые вы получили в течение года. Но главное мы увидим, как вы можете использовать свои знания на практике. Я предлагаю  провести игру </w:t>
            </w:r>
          </w:p>
          <w:p w:rsidR="00D376B5" w:rsidRPr="00456ABB" w:rsidRDefault="00D376B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« Обществоведческий бой».</w:t>
            </w:r>
          </w:p>
          <w:p w:rsidR="000B7C65" w:rsidRPr="00456ABB" w:rsidRDefault="00D376B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Вы уже разделились на команды, выбрав  какую либо букву. Те ребята, кто выбрали «З»  попали в команду</w:t>
            </w:r>
          </w:p>
          <w:p w:rsidR="00D376B5" w:rsidRPr="00456ABB" w:rsidRDefault="00D376B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 xml:space="preserve"> « Знания»</w:t>
            </w:r>
            <w:proofErr w:type="gramStart"/>
            <w:r w:rsidRPr="00456AB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56ABB">
              <w:rPr>
                <w:rFonts w:ascii="Times New Roman" w:hAnsi="Times New Roman"/>
                <w:sz w:val="28"/>
                <w:szCs w:val="28"/>
              </w:rPr>
              <w:t xml:space="preserve"> Кто выбрали « У» - в команду « Умения» , кто</w:t>
            </w:r>
          </w:p>
          <w:p w:rsidR="00D95683" w:rsidRPr="00456ABB" w:rsidRDefault="00D376B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 xml:space="preserve"> « Н»- « Навыки».</w:t>
            </w:r>
          </w:p>
          <w:p w:rsidR="00D376B5" w:rsidRPr="00456ABB" w:rsidRDefault="00D376B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 xml:space="preserve">За выполнения задания вы будите получать не баллы как это было раньше а </w:t>
            </w:r>
            <w:proofErr w:type="gramStart"/>
            <w:r w:rsidRPr="00456ABB">
              <w:rPr>
                <w:rFonts w:ascii="Times New Roman" w:hAnsi="Times New Roman"/>
                <w:sz w:val="28"/>
                <w:szCs w:val="28"/>
              </w:rPr>
              <w:t>смайлики</w:t>
            </w:r>
            <w:proofErr w:type="gramEnd"/>
            <w:r w:rsidRPr="00456ABB">
              <w:rPr>
                <w:rFonts w:ascii="Times New Roman" w:hAnsi="Times New Roman"/>
                <w:sz w:val="28"/>
                <w:szCs w:val="28"/>
              </w:rPr>
              <w:t xml:space="preserve"> которые так популярны в социальных сетях.</w:t>
            </w:r>
          </w:p>
          <w:p w:rsidR="00D376B5" w:rsidRDefault="00D376B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За правильно выполненное задание вы получите</w:t>
            </w:r>
          </w:p>
          <w:p w:rsidR="0023091C" w:rsidRPr="0023091C" w:rsidRDefault="0023091C" w:rsidP="0023091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91C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</w:p>
          <w:p w:rsidR="00D95683" w:rsidRPr="00456ABB" w:rsidRDefault="00D376B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752990"/>
                  <wp:effectExtent l="19050" t="0" r="0" b="0"/>
                  <wp:docPr id="40" name="Рисунок 40" descr="Оg.ru: Общество: &quot;Смайлик&quot; празднует 25-летний юби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Оg.ru: Общество: &quot;Смайлик&quot; празднует 25-летний юби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ABB">
              <w:rPr>
                <w:rFonts w:ascii="Times New Roman" w:hAnsi="Times New Roman"/>
                <w:sz w:val="28"/>
                <w:szCs w:val="28"/>
              </w:rPr>
              <w:t xml:space="preserve">     МОЛОДЦЫ!</w:t>
            </w:r>
          </w:p>
          <w:p w:rsidR="00D376B5" w:rsidRPr="00456ABB" w:rsidRDefault="00D376B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Если будет допущена 1 ошибка-</w:t>
            </w:r>
          </w:p>
          <w:p w:rsidR="00D376B5" w:rsidRPr="00456ABB" w:rsidRDefault="00D376B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09625" cy="809625"/>
                  <wp:effectExtent l="19050" t="0" r="9525" b="0"/>
                  <wp:docPr id="2" name="Рисунок 37" descr="&quot;СМАЙЛ&quot; - служба доставки в Кунгуре!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&quot;СМАЙЛ&quot; - служба доставки в Кунгуре!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ABB">
              <w:rPr>
                <w:rFonts w:ascii="Times New Roman" w:hAnsi="Times New Roman"/>
                <w:sz w:val="28"/>
                <w:szCs w:val="28"/>
              </w:rPr>
              <w:t xml:space="preserve">  ХОРОШО!</w:t>
            </w:r>
          </w:p>
          <w:p w:rsidR="00D376B5" w:rsidRPr="00456ABB" w:rsidRDefault="000B7C6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Если 2 или более ошибок</w:t>
            </w:r>
          </w:p>
          <w:p w:rsidR="000B7C65" w:rsidRPr="00456ABB" w:rsidRDefault="000B7C6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76B5" w:rsidRPr="00456ABB" w:rsidRDefault="000B7C6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803062"/>
                  <wp:effectExtent l="19050" t="0" r="9525" b="0"/>
                  <wp:docPr id="43" name="Рисунок 43" descr="Кыванч Татлытуг - Страница 51 - Форум турецких сериалов онлайн на русском языке. Смотре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ыванч Татлытуг - Страница 51 - Форум турецких сериалов онлайн на русском языке. Смотре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3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ABB">
              <w:rPr>
                <w:rFonts w:ascii="Times New Roman" w:hAnsi="Times New Roman"/>
                <w:sz w:val="28"/>
                <w:szCs w:val="28"/>
              </w:rPr>
              <w:t>МОЖЕТЕ ЛУЧШЕ!</w:t>
            </w:r>
          </w:p>
          <w:p w:rsidR="000B7C65" w:rsidRPr="00456ABB" w:rsidRDefault="000B7C6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 xml:space="preserve">В конце игры мы увидим набор смайликов и та </w:t>
            </w:r>
            <w:proofErr w:type="gramStart"/>
            <w:r w:rsidRPr="00456ABB">
              <w:rPr>
                <w:rFonts w:ascii="Times New Roman" w:hAnsi="Times New Roman"/>
                <w:sz w:val="28"/>
                <w:szCs w:val="28"/>
              </w:rPr>
              <w:t>команда</w:t>
            </w:r>
            <w:proofErr w:type="gramEnd"/>
            <w:r w:rsidRPr="00456ABB">
              <w:rPr>
                <w:rFonts w:ascii="Times New Roman" w:hAnsi="Times New Roman"/>
                <w:sz w:val="28"/>
                <w:szCs w:val="28"/>
              </w:rPr>
              <w:t xml:space="preserve"> которая набрала больше смайликов « Молодцы»  займет 1 место.</w:t>
            </w:r>
          </w:p>
          <w:p w:rsidR="000B7C65" w:rsidRPr="00456ABB" w:rsidRDefault="000B7C6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В проведении игры мне поможет презентация « Обществоведческий бой».</w:t>
            </w:r>
          </w:p>
          <w:p w:rsidR="000B7C65" w:rsidRPr="00456ABB" w:rsidRDefault="00CA405F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Игра будет проходить по блокам.</w:t>
            </w:r>
          </w:p>
          <w:p w:rsidR="000B7C65" w:rsidRPr="00456ABB" w:rsidRDefault="000B7C6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Итак</w:t>
            </w:r>
            <w:r w:rsidR="00CA405F" w:rsidRPr="00456ABB">
              <w:rPr>
                <w:rFonts w:ascii="Times New Roman" w:hAnsi="Times New Roman"/>
                <w:sz w:val="28"/>
                <w:szCs w:val="28"/>
              </w:rPr>
              <w:t>,</w:t>
            </w:r>
            <w:r w:rsidRPr="00456ABB">
              <w:rPr>
                <w:rFonts w:ascii="Times New Roman" w:hAnsi="Times New Roman"/>
                <w:sz w:val="28"/>
                <w:szCs w:val="28"/>
              </w:rPr>
              <w:t xml:space="preserve"> мы начинаем. Внимание на экран.</w:t>
            </w:r>
          </w:p>
          <w:p w:rsidR="000B7C65" w:rsidRPr="00456ABB" w:rsidRDefault="000B7C6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205777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1 блок « Государственный»</w:t>
            </w:r>
            <w:proofErr w:type="gramStart"/>
            <w:r w:rsidRPr="00456AB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56ABB">
              <w:rPr>
                <w:rFonts w:ascii="Times New Roman" w:hAnsi="Times New Roman"/>
                <w:sz w:val="28"/>
                <w:szCs w:val="28"/>
              </w:rPr>
              <w:t xml:space="preserve"> Все вопросы будут посвящены государству и политической сфере государства.</w:t>
            </w:r>
          </w:p>
          <w:p w:rsidR="00460F45" w:rsidRPr="00456ABB" w:rsidRDefault="00460F4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926D45" w:rsidRDefault="00DB58CC" w:rsidP="00DB58C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D45">
              <w:rPr>
                <w:rFonts w:ascii="Times New Roman" w:hAnsi="Times New Roman"/>
                <w:b/>
                <w:sz w:val="28"/>
                <w:szCs w:val="28"/>
              </w:rPr>
              <w:t>2 СЛАЙД</w:t>
            </w:r>
          </w:p>
          <w:p w:rsidR="009A12FF" w:rsidRPr="00456ABB" w:rsidRDefault="009A12FF" w:rsidP="00DB58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Определите обществоведческое понятие по серии картинок</w:t>
            </w:r>
          </w:p>
          <w:p w:rsidR="009A12FF" w:rsidRPr="00456ABB" w:rsidRDefault="009A12FF" w:rsidP="00DB58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lastRenderedPageBreak/>
              <w:t>Задание № 1</w:t>
            </w:r>
          </w:p>
          <w:p w:rsidR="009A12FF" w:rsidRPr="00456ABB" w:rsidRDefault="009A12FF" w:rsidP="009A12F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737553"/>
                  <wp:effectExtent l="19050" t="0" r="0" b="0"/>
                  <wp:docPr id="48" name="Рисунок 48" descr="Новости NEWSru.com :: Население мира растет, а России - сокращается: новые оце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Новости NEWSru.com :: Население мира растет, а России - сокращается: новые оце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37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4888" cy="723900"/>
                  <wp:effectExtent l="19050" t="0" r="3362" b="0"/>
                  <wp:docPr id="50" name="Рисунок 51" descr="РЕКА ЕНИСЕЙ Крупнейшая река России впадает в Северный Ледовитый океан - Картинка 7819/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РЕКА ЕНИСЕЙ Крупнейшая река России впадает в Северный Ледовитый океан - Картинка 7819/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99" cy="725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2FF" w:rsidRPr="00456ABB" w:rsidRDefault="009A12FF" w:rsidP="00DB58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9A12F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8719" cy="942975"/>
                  <wp:effectExtent l="19050" t="0" r="2381" b="0"/>
                  <wp:docPr id="4" name="Рисунок 54" descr="КПРФ внесла в Госдуму законопроект о добровольной сдаче ЕГ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ПРФ внесла в Госдуму законопроект о добровольной сдаче ЕГ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719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0501" cy="876300"/>
                  <wp:effectExtent l="19050" t="0" r="6349" b="0"/>
                  <wp:docPr id="52" name="Рисунок 57" descr="Новости и стать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Новости и стать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738" cy="878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45" w:rsidRPr="00456ABB" w:rsidRDefault="00460F45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8CC" w:rsidRPr="00926D45" w:rsidRDefault="00DB58CC" w:rsidP="00DB58C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D45">
              <w:rPr>
                <w:rFonts w:ascii="Times New Roman" w:hAnsi="Times New Roman"/>
                <w:b/>
                <w:sz w:val="28"/>
                <w:szCs w:val="28"/>
              </w:rPr>
              <w:t>3 СЛАЙД</w:t>
            </w:r>
          </w:p>
          <w:p w:rsidR="00DB58CC" w:rsidRPr="00456ABB" w:rsidRDefault="00DB58CC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8CC" w:rsidRPr="00456ABB" w:rsidRDefault="009A12FF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899827"/>
                  <wp:effectExtent l="19050" t="0" r="9525" b="0"/>
                  <wp:docPr id="53" name="Рисунок 60" descr="А.Лукашенко утвердил решение на охрану государственной границы Беларуси в 2013 году - Белорусы и рынок. Еженедельная аналитиче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А.Лукашенко утвердил решение на охрану государственной границы Беларуси в 2013 году - Белорусы и рынок. Еженедельная аналитиче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742" cy="900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723" cy="895350"/>
                  <wp:effectExtent l="19050" t="0" r="9477" b="0"/>
                  <wp:docPr id="54" name="Рисунок 66" descr="Агентство Казинформ Фото нов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Агентство Казинформ Фото нов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853" cy="900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8CC" w:rsidRPr="00456ABB" w:rsidRDefault="009A12FF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935831"/>
                  <wp:effectExtent l="19050" t="0" r="9525" b="0"/>
                  <wp:docPr id="55" name="Рисунок 63" descr="В Мичуринске не хватает участковых уполномоченных - Городской портал Мичур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В Мичуринске не хватает участковых уполномоченных - Городской портал Мичур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96" cy="937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838772"/>
                  <wp:effectExtent l="19050" t="0" r="9525" b="0"/>
                  <wp:docPr id="56" name="Рисунок 69" descr="Фармрынок Украины: реальность и перспективы Myfin Финансовые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Фармрынок Украины: реальность и перспективы Myfin Финансовые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876" cy="84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45" w:rsidRPr="00456ABB" w:rsidRDefault="00460F45" w:rsidP="00460F45">
            <w:pPr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9A12FF" w:rsidRPr="00456ABB" w:rsidRDefault="00460F45" w:rsidP="00460F4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56AB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Учитель проверяет правильность выполнения и оценивает деятельность команд.</w:t>
            </w:r>
          </w:p>
          <w:p w:rsidR="00205777" w:rsidRPr="00456ABB" w:rsidRDefault="00DB58CC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- У каждого государства всегда есть царь, император, король, генеральный секретарь или президент. Следующее задание на эту тему.</w:t>
            </w:r>
          </w:p>
          <w:p w:rsidR="00DB58CC" w:rsidRPr="00456ABB" w:rsidRDefault="00DB58CC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lastRenderedPageBreak/>
              <w:t>Внимание на экран</w:t>
            </w:r>
            <w:proofErr w:type="gramStart"/>
            <w:r w:rsidRPr="00456AB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B58CC" w:rsidRPr="00926D45" w:rsidRDefault="00DB58CC" w:rsidP="00DB58C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D45">
              <w:rPr>
                <w:rFonts w:ascii="Times New Roman" w:hAnsi="Times New Roman"/>
                <w:b/>
                <w:sz w:val="28"/>
                <w:szCs w:val="28"/>
              </w:rPr>
              <w:t>4 СЛАЙД</w:t>
            </w:r>
          </w:p>
          <w:p w:rsidR="009A12FF" w:rsidRDefault="009A12FF" w:rsidP="00DB58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Задание № 2</w:t>
            </w:r>
          </w:p>
          <w:p w:rsidR="003651AC" w:rsidRDefault="003651AC" w:rsidP="00DB58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Задуманное слово»</w:t>
            </w:r>
          </w:p>
          <w:p w:rsidR="003651AC" w:rsidRDefault="003651AC" w:rsidP="00DB58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чтобы узнать  задуманное слово, вам придется по определениям  отгадать  понятия. Первые буквы отгаданных понятий помогут вам сложить слово.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72"/>
              <w:gridCol w:w="1559"/>
              <w:gridCol w:w="1836"/>
            </w:tblGrid>
            <w:tr w:rsidR="003651AC" w:rsidTr="00C67DEF">
              <w:tc>
                <w:tcPr>
                  <w:tcW w:w="3072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определения</w:t>
                  </w:r>
                </w:p>
              </w:tc>
              <w:tc>
                <w:tcPr>
                  <w:tcW w:w="1559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понятие</w:t>
                  </w:r>
                </w:p>
              </w:tc>
              <w:tc>
                <w:tcPr>
                  <w:tcW w:w="1836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Первая буква</w:t>
                  </w:r>
                </w:p>
              </w:tc>
            </w:tr>
            <w:tr w:rsidR="003651AC" w:rsidTr="00C67DEF">
              <w:tc>
                <w:tcPr>
                  <w:tcW w:w="3072" w:type="dxa"/>
                </w:tcPr>
                <w:p w:rsidR="003651AC" w:rsidRDefault="00C67DEF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1)</w:t>
                  </w:r>
                  <w:r w:rsidR="003651AC">
                    <w:rPr>
                      <w:rFonts w:ascii="Times New Roman" w:hAnsi="Times New Roman"/>
                      <w:sz w:val="28"/>
                      <w:szCs w:val="28"/>
                    </w:rPr>
                    <w:t>Форма правления, при которой глава государства избирается населением или специальной избирательной коллегией;</w:t>
                  </w:r>
                </w:p>
              </w:tc>
              <w:tc>
                <w:tcPr>
                  <w:tcW w:w="1559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651AC" w:rsidTr="00C67DEF">
              <w:tc>
                <w:tcPr>
                  <w:tcW w:w="3072" w:type="dxa"/>
                </w:tcPr>
                <w:p w:rsidR="003651AC" w:rsidRDefault="00C67DEF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2)Социальная организация данной страны, основой которой является социальная структура</w:t>
                  </w:r>
                </w:p>
              </w:tc>
              <w:tc>
                <w:tcPr>
                  <w:tcW w:w="1559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651AC" w:rsidTr="00C67DEF">
              <w:tc>
                <w:tcPr>
                  <w:tcW w:w="3072" w:type="dxa"/>
                </w:tcPr>
                <w:p w:rsidR="003651AC" w:rsidRDefault="00C67DEF" w:rsidP="00C67DEF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3)стремление к отделению</w:t>
                  </w:r>
                </w:p>
              </w:tc>
              <w:tc>
                <w:tcPr>
                  <w:tcW w:w="1559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651AC" w:rsidTr="00C67DEF">
              <w:tc>
                <w:tcPr>
                  <w:tcW w:w="3072" w:type="dxa"/>
                </w:tcPr>
                <w:p w:rsidR="003651AC" w:rsidRDefault="00C67DEF" w:rsidP="00C67DEF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4)независимость во внешних делах и верховенство во внутренних делах</w:t>
                  </w:r>
                </w:p>
              </w:tc>
              <w:tc>
                <w:tcPr>
                  <w:tcW w:w="1559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</w:tcPr>
                <w:p w:rsidR="003651AC" w:rsidRDefault="003651AC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67DEF" w:rsidTr="00C67DEF">
              <w:tc>
                <w:tcPr>
                  <w:tcW w:w="3072" w:type="dxa"/>
                </w:tcPr>
                <w:p w:rsidR="00C67DEF" w:rsidRDefault="00C67DEF" w:rsidP="00C67DEF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5)особый порядок привлечения к ответственности и судебному рассмотрению дел о преступлениях высших должностных лиц</w:t>
                  </w:r>
                </w:p>
              </w:tc>
              <w:tc>
                <w:tcPr>
                  <w:tcW w:w="1559" w:type="dxa"/>
                </w:tcPr>
                <w:p w:rsidR="00C67DEF" w:rsidRDefault="00C67DEF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</w:tcPr>
                <w:p w:rsidR="00C67DEF" w:rsidRDefault="00C67DEF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67DEF" w:rsidTr="00C67DEF">
              <w:tc>
                <w:tcPr>
                  <w:tcW w:w="3072" w:type="dxa"/>
                </w:tcPr>
                <w:p w:rsidR="00C67DEF" w:rsidRDefault="00C67DEF" w:rsidP="00C67DEF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6) ________ на выборах губернатора Самарской области составила 60%</w:t>
                  </w:r>
                </w:p>
              </w:tc>
              <w:tc>
                <w:tcPr>
                  <w:tcW w:w="1559" w:type="dxa"/>
                </w:tcPr>
                <w:p w:rsidR="00C67DEF" w:rsidRDefault="00C67DEF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</w:tcPr>
                <w:p w:rsidR="00C67DEF" w:rsidRDefault="00C67DEF" w:rsidP="00DB58C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95683" w:rsidRPr="00456ABB" w:rsidRDefault="00D95683" w:rsidP="009A12F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9A12F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Учитель оценивает выполнение задания командами</w:t>
            </w:r>
          </w:p>
          <w:p w:rsidR="00A645F4" w:rsidRDefault="00A645F4" w:rsidP="009310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926D45" w:rsidRDefault="009A12FF" w:rsidP="0093108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D45">
              <w:rPr>
                <w:rFonts w:ascii="Times New Roman" w:hAnsi="Times New Roman"/>
                <w:b/>
                <w:sz w:val="28"/>
                <w:szCs w:val="28"/>
              </w:rPr>
              <w:t>5 СЛАЙД</w:t>
            </w:r>
          </w:p>
          <w:p w:rsidR="009A12FF" w:rsidRPr="00456ABB" w:rsidRDefault="009A12FF" w:rsidP="009A12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Задание № 3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497"/>
              <w:gridCol w:w="2970"/>
            </w:tblGrid>
            <w:tr w:rsidR="00C87497" w:rsidRPr="00456ABB" w:rsidTr="00CE4097">
              <w:tc>
                <w:tcPr>
                  <w:tcW w:w="6467" w:type="dxa"/>
                  <w:gridSpan w:val="2"/>
                </w:tcPr>
                <w:p w:rsidR="00C87497" w:rsidRPr="00456ABB" w:rsidRDefault="00C87497" w:rsidP="00D376B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>Соотнесите  два столбика:</w:t>
                  </w:r>
                </w:p>
                <w:p w:rsidR="00C87497" w:rsidRPr="00456ABB" w:rsidRDefault="00C87497" w:rsidP="00D376B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87497" w:rsidRPr="00456ABB" w:rsidTr="00C87497">
              <w:tc>
                <w:tcPr>
                  <w:tcW w:w="3497" w:type="dxa"/>
                </w:tcPr>
                <w:p w:rsidR="00C87497" w:rsidRPr="00456ABB" w:rsidRDefault="00C87497" w:rsidP="00C87497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ind w:left="0"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1) парламентская республика</w:t>
                  </w:r>
                </w:p>
              </w:tc>
              <w:tc>
                <w:tcPr>
                  <w:tcW w:w="2970" w:type="dxa"/>
                </w:tcPr>
                <w:p w:rsidR="00C87497" w:rsidRPr="00456ABB" w:rsidRDefault="00C87497" w:rsidP="00C87497">
                  <w:pPr>
                    <w:spacing w:line="360" w:lineRule="auto"/>
                    <w:ind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>А) форма правления</w:t>
                  </w:r>
                </w:p>
              </w:tc>
            </w:tr>
            <w:tr w:rsidR="00C87497" w:rsidRPr="00456ABB" w:rsidTr="00C87497">
              <w:tc>
                <w:tcPr>
                  <w:tcW w:w="3497" w:type="dxa"/>
                </w:tcPr>
                <w:p w:rsidR="00C87497" w:rsidRPr="00456ABB" w:rsidRDefault="00C87497" w:rsidP="00C87497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ind w:left="0"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>унитарное</w:t>
                  </w:r>
                </w:p>
              </w:tc>
              <w:tc>
                <w:tcPr>
                  <w:tcW w:w="2970" w:type="dxa"/>
                </w:tcPr>
                <w:p w:rsidR="00C87497" w:rsidRPr="00456ABB" w:rsidRDefault="00C87497" w:rsidP="00C87497">
                  <w:pPr>
                    <w:spacing w:line="360" w:lineRule="auto"/>
                    <w:ind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>Б) национально-территориальное устройство</w:t>
                  </w:r>
                </w:p>
              </w:tc>
            </w:tr>
            <w:tr w:rsidR="00C87497" w:rsidRPr="00456ABB" w:rsidTr="00C87497">
              <w:tc>
                <w:tcPr>
                  <w:tcW w:w="3497" w:type="dxa"/>
                </w:tcPr>
                <w:p w:rsidR="00C87497" w:rsidRPr="00456ABB" w:rsidRDefault="00C87497" w:rsidP="00C87497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ind w:left="0"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 xml:space="preserve">фашистский </w:t>
                  </w:r>
                </w:p>
              </w:tc>
              <w:tc>
                <w:tcPr>
                  <w:tcW w:w="2970" w:type="dxa"/>
                </w:tcPr>
                <w:p w:rsidR="00C87497" w:rsidRPr="00456ABB" w:rsidRDefault="00C87497" w:rsidP="00C87497">
                  <w:pPr>
                    <w:spacing w:line="360" w:lineRule="auto"/>
                    <w:ind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>В) политический режим</w:t>
                  </w:r>
                </w:p>
              </w:tc>
            </w:tr>
            <w:tr w:rsidR="00C87497" w:rsidRPr="00456ABB" w:rsidTr="00C87497">
              <w:tc>
                <w:tcPr>
                  <w:tcW w:w="3497" w:type="dxa"/>
                </w:tcPr>
                <w:p w:rsidR="00C87497" w:rsidRPr="00456ABB" w:rsidRDefault="00C87497" w:rsidP="00C87497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ind w:left="0" w:firstLine="8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 xml:space="preserve">монархия </w:t>
                  </w:r>
                </w:p>
              </w:tc>
              <w:tc>
                <w:tcPr>
                  <w:tcW w:w="2970" w:type="dxa"/>
                </w:tcPr>
                <w:p w:rsidR="00C87497" w:rsidRPr="00456ABB" w:rsidRDefault="00C87497" w:rsidP="00C87497">
                  <w:pPr>
                    <w:spacing w:line="360" w:lineRule="auto"/>
                    <w:ind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87497" w:rsidRPr="00456ABB" w:rsidTr="00C87497">
              <w:tc>
                <w:tcPr>
                  <w:tcW w:w="3497" w:type="dxa"/>
                </w:tcPr>
                <w:p w:rsidR="00C87497" w:rsidRPr="00456ABB" w:rsidRDefault="00C87497" w:rsidP="00C87497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>5)президентская республика</w:t>
                  </w:r>
                </w:p>
              </w:tc>
              <w:tc>
                <w:tcPr>
                  <w:tcW w:w="2970" w:type="dxa"/>
                </w:tcPr>
                <w:p w:rsidR="00C87497" w:rsidRPr="00456ABB" w:rsidRDefault="00C87497" w:rsidP="00C87497">
                  <w:pPr>
                    <w:spacing w:line="360" w:lineRule="auto"/>
                    <w:ind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87497" w:rsidRPr="00456ABB" w:rsidTr="00C87497">
              <w:tc>
                <w:tcPr>
                  <w:tcW w:w="3497" w:type="dxa"/>
                </w:tcPr>
                <w:p w:rsidR="00C87497" w:rsidRPr="00456ABB" w:rsidRDefault="00C87497" w:rsidP="00C87497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>6)федерация</w:t>
                  </w:r>
                </w:p>
              </w:tc>
              <w:tc>
                <w:tcPr>
                  <w:tcW w:w="2970" w:type="dxa"/>
                </w:tcPr>
                <w:p w:rsidR="00C87497" w:rsidRPr="00456ABB" w:rsidRDefault="00C87497" w:rsidP="00C87497">
                  <w:pPr>
                    <w:spacing w:line="360" w:lineRule="auto"/>
                    <w:ind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87497" w:rsidRPr="00456ABB" w:rsidTr="00C87497">
              <w:tc>
                <w:tcPr>
                  <w:tcW w:w="3497" w:type="dxa"/>
                </w:tcPr>
                <w:p w:rsidR="00C87497" w:rsidRPr="00456ABB" w:rsidRDefault="00C87497" w:rsidP="00C87497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>7)республика</w:t>
                  </w:r>
                </w:p>
              </w:tc>
              <w:tc>
                <w:tcPr>
                  <w:tcW w:w="2970" w:type="dxa"/>
                </w:tcPr>
                <w:p w:rsidR="00C87497" w:rsidRPr="00456ABB" w:rsidRDefault="00C87497" w:rsidP="00C87497">
                  <w:pPr>
                    <w:spacing w:line="360" w:lineRule="auto"/>
                    <w:ind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87497" w:rsidRPr="00456ABB" w:rsidTr="00C87497">
              <w:tc>
                <w:tcPr>
                  <w:tcW w:w="3497" w:type="dxa"/>
                </w:tcPr>
                <w:p w:rsidR="00C87497" w:rsidRPr="00456ABB" w:rsidRDefault="00C87497" w:rsidP="00C87497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>8)конфедерация</w:t>
                  </w:r>
                </w:p>
              </w:tc>
              <w:tc>
                <w:tcPr>
                  <w:tcW w:w="2970" w:type="dxa"/>
                </w:tcPr>
                <w:p w:rsidR="00C87497" w:rsidRPr="00456ABB" w:rsidRDefault="00C87497" w:rsidP="00C87497">
                  <w:pPr>
                    <w:spacing w:line="360" w:lineRule="auto"/>
                    <w:ind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87497" w:rsidRPr="00456ABB" w:rsidTr="00C87497">
              <w:tc>
                <w:tcPr>
                  <w:tcW w:w="3497" w:type="dxa"/>
                </w:tcPr>
                <w:p w:rsidR="00C87497" w:rsidRPr="00456ABB" w:rsidRDefault="00C87497" w:rsidP="00C87497">
                  <w:pPr>
                    <w:pStyle w:val="a4"/>
                    <w:numPr>
                      <w:ilvl w:val="0"/>
                      <w:numId w:val="2"/>
                    </w:numPr>
                    <w:spacing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6ABB">
                    <w:rPr>
                      <w:rFonts w:ascii="Times New Roman" w:hAnsi="Times New Roman"/>
                      <w:sz w:val="28"/>
                      <w:szCs w:val="28"/>
                    </w:rPr>
                    <w:t>9)демократический</w:t>
                  </w:r>
                </w:p>
              </w:tc>
              <w:tc>
                <w:tcPr>
                  <w:tcW w:w="2970" w:type="dxa"/>
                </w:tcPr>
                <w:p w:rsidR="00C87497" w:rsidRPr="00456ABB" w:rsidRDefault="00C87497" w:rsidP="00C87497">
                  <w:pPr>
                    <w:spacing w:line="360" w:lineRule="auto"/>
                    <w:ind w:hanging="1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95683" w:rsidRPr="00456ABB" w:rsidRDefault="00D95683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18"/>
              <w:gridCol w:w="718"/>
              <w:gridCol w:w="718"/>
              <w:gridCol w:w="718"/>
              <w:gridCol w:w="719"/>
              <w:gridCol w:w="719"/>
              <w:gridCol w:w="719"/>
              <w:gridCol w:w="719"/>
              <w:gridCol w:w="719"/>
            </w:tblGrid>
            <w:tr w:rsidR="00C87497" w:rsidRPr="00456ABB" w:rsidTr="00C87497">
              <w:tc>
                <w:tcPr>
                  <w:tcW w:w="718" w:type="dxa"/>
                </w:tcPr>
                <w:p w:rsidR="00C87497" w:rsidRPr="00926D45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6D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18" w:type="dxa"/>
                </w:tcPr>
                <w:p w:rsidR="00C87497" w:rsidRPr="00926D45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6D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18" w:type="dxa"/>
                </w:tcPr>
                <w:p w:rsidR="00C87497" w:rsidRPr="00926D45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6D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18" w:type="dxa"/>
                </w:tcPr>
                <w:p w:rsidR="00C87497" w:rsidRPr="00926D45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6D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19" w:type="dxa"/>
                </w:tcPr>
                <w:p w:rsidR="00C87497" w:rsidRPr="00926D45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6D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19" w:type="dxa"/>
                </w:tcPr>
                <w:p w:rsidR="00C87497" w:rsidRPr="00926D45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6D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19" w:type="dxa"/>
                </w:tcPr>
                <w:p w:rsidR="00C87497" w:rsidRPr="00926D45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6D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19" w:type="dxa"/>
                </w:tcPr>
                <w:p w:rsidR="00C87497" w:rsidRPr="00926D45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6D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19" w:type="dxa"/>
                </w:tcPr>
                <w:p w:rsidR="00C87497" w:rsidRPr="00926D45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26D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C87497" w:rsidRPr="00456ABB" w:rsidTr="00C87497">
              <w:tc>
                <w:tcPr>
                  <w:tcW w:w="718" w:type="dxa"/>
                </w:tcPr>
                <w:p w:rsidR="00C87497" w:rsidRPr="00456ABB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C87497" w:rsidRPr="00456ABB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C87497" w:rsidRPr="00456ABB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8" w:type="dxa"/>
                </w:tcPr>
                <w:p w:rsidR="00C87497" w:rsidRPr="00456ABB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C87497" w:rsidRPr="00456ABB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C87497" w:rsidRPr="00456ABB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C87497" w:rsidRPr="00456ABB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C87497" w:rsidRPr="00456ABB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C87497" w:rsidRPr="00456ABB" w:rsidRDefault="00C87497" w:rsidP="00C8749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87497" w:rsidRPr="00456ABB" w:rsidRDefault="00C87497" w:rsidP="00C874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683" w:rsidRPr="00456ABB" w:rsidRDefault="00D95683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683" w:rsidRPr="00926D45" w:rsidRDefault="00C87497" w:rsidP="00B2471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D45">
              <w:rPr>
                <w:rFonts w:ascii="Times New Roman" w:hAnsi="Times New Roman"/>
                <w:b/>
                <w:sz w:val="28"/>
                <w:szCs w:val="28"/>
              </w:rPr>
              <w:t>Презентация « Шум моря»</w:t>
            </w:r>
          </w:p>
          <w:p w:rsidR="00B24719" w:rsidRPr="00456ABB" w:rsidRDefault="00B24719" w:rsidP="00B247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71650" cy="1181100"/>
                  <wp:effectExtent l="19050" t="0" r="0" b="0"/>
                  <wp:docPr id="75" name="Рисунок 75" descr="http://viki.rdf.ru/media/upload/preview/45655946_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viki.rdf.ru/media/upload/preview/45655946_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719" w:rsidRPr="00456ABB" w:rsidRDefault="00B24719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45F4" w:rsidRDefault="00C87497" w:rsidP="00D376B5">
            <w:pPr>
              <w:spacing w:line="36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Учитель читает  под музыку стихотворение</w:t>
            </w:r>
            <w:r w:rsidR="00AD2C12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C87497" w:rsidRPr="00A645F4" w:rsidRDefault="00A645F4" w:rsidP="00D376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оре бездонное, нежно манящее,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Тихий прибоя звон.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Чайки в небе натужно кричащие,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Пена, барашки волн.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Берег песчаный, влажный и трепетный,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Яркого солнца лучи.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Волны качаются с ритмами времени,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Вдаль унося корабли.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 за луной уплывают просторами,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 пальмам из южных стран.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Эх, </w:t>
            </w:r>
            <w:proofErr w:type="spellStart"/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побродяжничать</w:t>
            </w:r>
            <w:proofErr w:type="spellEnd"/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сбросить оковы бы,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Душного города хлам.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Море бездонное, тихо манящее,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Нежный прибоя звон,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корабли, в мираж уходящие,</w:t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Чаек надрывный стон</w:t>
            </w:r>
            <w:proofErr w:type="gramStart"/>
            <w:r w:rsidR="00AD2C12" w:rsidRPr="00A645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87497" w:rsidRPr="00A645F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95683" w:rsidRPr="00456ABB" w:rsidRDefault="00D95683" w:rsidP="000B7C6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7497" w:rsidRPr="00926D45" w:rsidRDefault="00456ABB" w:rsidP="00456A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6D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6 СЛАЙД</w:t>
            </w:r>
          </w:p>
          <w:p w:rsidR="00456ABB" w:rsidRPr="00456ABB" w:rsidRDefault="00456ABB" w:rsidP="00456A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 4</w:t>
            </w:r>
          </w:p>
          <w:p w:rsidR="00456ABB" w:rsidRPr="00456ABB" w:rsidRDefault="00456ABB" w:rsidP="00456A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6A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  какой отрасли права относится эта статья?</w:t>
            </w:r>
          </w:p>
          <w:p w:rsidR="00456ABB" w:rsidRPr="00456ABB" w:rsidRDefault="00456ABB" w:rsidP="00456AB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6A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6A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      </w:r>
            <w:proofErr w:type="gramEnd"/>
          </w:p>
          <w:p w:rsidR="00456ABB" w:rsidRPr="00456ABB" w:rsidRDefault="00456ABB" w:rsidP="00456ABB">
            <w:pPr>
              <w:pStyle w:val="a4"/>
              <w:shd w:val="clear" w:color="auto" w:fill="FFFFFF"/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6A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456ABB" w:rsidRPr="00456ABB" w:rsidRDefault="00456ABB" w:rsidP="00456ABB">
            <w:pPr>
              <w:pStyle w:val="a4"/>
              <w:shd w:val="clear" w:color="auto" w:fill="FFFFFF"/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56ABB" w:rsidRPr="00456ABB" w:rsidRDefault="00456ABB" w:rsidP="00456AB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Покупатель, которому продан товар ненадлежащего качества, если его:</w:t>
            </w:r>
          </w:p>
          <w:p w:rsidR="00456ABB" w:rsidRPr="00456ABB" w:rsidRDefault="00456ABB" w:rsidP="00456ABB">
            <w:pPr>
              <w:shd w:val="clear" w:color="auto" w:fill="FFFFFF"/>
              <w:spacing w:before="100" w:beforeAutospacing="1" w:after="100" w:afterAutospacing="1"/>
              <w:ind w:left="-142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недостатки не были оговорены продавцом, вправе по своему выбору </w:t>
            </w:r>
          </w:p>
          <w:p w:rsidR="00456ABB" w:rsidRPr="00456ABB" w:rsidRDefault="00456ABB" w:rsidP="00456ABB">
            <w:pPr>
              <w:shd w:val="clear" w:color="auto" w:fill="FFFFFF"/>
              <w:spacing w:before="100" w:beforeAutospacing="1" w:after="100" w:afterAutospacing="1"/>
              <w:ind w:left="-142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6A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потребовать:</w:t>
            </w:r>
          </w:p>
          <w:p w:rsidR="00456ABB" w:rsidRPr="00456ABB" w:rsidRDefault="00456ABB" w:rsidP="00456ABB">
            <w:pPr>
              <w:pStyle w:val="consnormal"/>
              <w:shd w:val="clear" w:color="auto" w:fill="FFFFFF"/>
              <w:ind w:left="-142" w:firstLine="540"/>
              <w:jc w:val="both"/>
              <w:rPr>
                <w:color w:val="000000"/>
                <w:sz w:val="28"/>
                <w:szCs w:val="28"/>
              </w:rPr>
            </w:pPr>
            <w:r w:rsidRPr="00456ABB">
              <w:rPr>
                <w:color w:val="000000"/>
                <w:sz w:val="28"/>
                <w:szCs w:val="28"/>
              </w:rPr>
              <w:t>замены недоброкачественного товара товаром надлежащего качества;</w:t>
            </w:r>
          </w:p>
          <w:p w:rsidR="00456ABB" w:rsidRPr="00456ABB" w:rsidRDefault="00456ABB" w:rsidP="00456ABB">
            <w:pPr>
              <w:pStyle w:val="consnormal"/>
              <w:shd w:val="clear" w:color="auto" w:fill="FFFFFF"/>
              <w:ind w:left="-142" w:firstLine="540"/>
              <w:jc w:val="both"/>
              <w:rPr>
                <w:color w:val="000000"/>
                <w:sz w:val="28"/>
                <w:szCs w:val="28"/>
              </w:rPr>
            </w:pPr>
            <w:r w:rsidRPr="00456ABB">
              <w:rPr>
                <w:color w:val="000000"/>
                <w:sz w:val="28"/>
                <w:szCs w:val="28"/>
              </w:rPr>
              <w:t>соразмерного уменьшения покупной цены;</w:t>
            </w:r>
          </w:p>
          <w:p w:rsidR="00456ABB" w:rsidRPr="00456ABB" w:rsidRDefault="00456ABB" w:rsidP="00456ABB">
            <w:pPr>
              <w:pStyle w:val="consnormal"/>
              <w:shd w:val="clear" w:color="auto" w:fill="FFFFFF"/>
              <w:ind w:left="-142" w:firstLine="540"/>
              <w:jc w:val="both"/>
              <w:rPr>
                <w:color w:val="000000"/>
                <w:sz w:val="28"/>
                <w:szCs w:val="28"/>
              </w:rPr>
            </w:pPr>
            <w:r w:rsidRPr="00456ABB">
              <w:rPr>
                <w:color w:val="000000"/>
                <w:sz w:val="28"/>
                <w:szCs w:val="28"/>
              </w:rPr>
              <w:lastRenderedPageBreak/>
              <w:t>незамедлительного безвозмездного устранения недостатков товара;</w:t>
            </w:r>
          </w:p>
          <w:p w:rsidR="00456ABB" w:rsidRPr="00456ABB" w:rsidRDefault="00456ABB" w:rsidP="00456ABB">
            <w:pPr>
              <w:pStyle w:val="consnormal"/>
              <w:shd w:val="clear" w:color="auto" w:fill="FFFFFF"/>
              <w:spacing w:line="360" w:lineRule="auto"/>
              <w:ind w:left="-142" w:firstLine="540"/>
              <w:jc w:val="both"/>
              <w:rPr>
                <w:color w:val="000000"/>
                <w:sz w:val="28"/>
                <w:szCs w:val="28"/>
              </w:rPr>
            </w:pPr>
            <w:r w:rsidRPr="00456ABB">
              <w:rPr>
                <w:color w:val="000000"/>
                <w:sz w:val="28"/>
                <w:szCs w:val="28"/>
              </w:rPr>
              <w:t>возмещения расходов на устранение недостатков товара.</w:t>
            </w:r>
          </w:p>
          <w:p w:rsidR="00456ABB" w:rsidRPr="00456ABB" w:rsidRDefault="00456ABB" w:rsidP="00456ABB">
            <w:pPr>
              <w:pStyle w:val="consnormal"/>
              <w:shd w:val="clear" w:color="auto" w:fill="FFFFFF"/>
              <w:spacing w:line="360" w:lineRule="auto"/>
              <w:ind w:left="-142" w:firstLine="540"/>
              <w:jc w:val="both"/>
              <w:rPr>
                <w:color w:val="000000"/>
                <w:sz w:val="28"/>
                <w:szCs w:val="28"/>
              </w:rPr>
            </w:pPr>
            <w:r w:rsidRPr="00456ABB">
              <w:rPr>
                <w:color w:val="000000"/>
                <w:sz w:val="28"/>
                <w:szCs w:val="28"/>
              </w:rPr>
              <w:t>__________________________________</w:t>
            </w:r>
          </w:p>
          <w:p w:rsidR="00456ABB" w:rsidRPr="00456ABB" w:rsidRDefault="00456ABB" w:rsidP="00456A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7F8FC"/>
              </w:rPr>
            </w:pPr>
            <w:r w:rsidRPr="00456ABB"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t xml:space="preserve"> </w:t>
            </w:r>
            <w:r w:rsidRPr="00456ABB">
              <w:rPr>
                <w:rFonts w:ascii="Times New Roman" w:hAnsi="Times New Roman"/>
                <w:b/>
                <w:sz w:val="28"/>
                <w:szCs w:val="28"/>
                <w:shd w:val="clear" w:color="auto" w:fill="F7F8FC"/>
              </w:rPr>
              <w:t>Самой строгой мерой дисциплинарного взыскания является увольнение.</w:t>
            </w:r>
          </w:p>
          <w:p w:rsidR="00456ABB" w:rsidRPr="00456ABB" w:rsidRDefault="00456ABB" w:rsidP="00456A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</w:pPr>
            <w:r w:rsidRPr="00456ABB">
              <w:rPr>
                <w:rFonts w:ascii="Times New Roman" w:hAnsi="Times New Roman"/>
                <w:b/>
                <w:sz w:val="28"/>
                <w:szCs w:val="28"/>
                <w:shd w:val="clear" w:color="auto" w:fill="F7F8FC"/>
              </w:rPr>
              <w:t xml:space="preserve"> </w:t>
            </w:r>
            <w:proofErr w:type="gramStart"/>
            <w:r w:rsidRPr="00456ABB">
              <w:rPr>
                <w:rFonts w:ascii="Times New Roman" w:hAnsi="Times New Roman"/>
                <w:b/>
                <w:sz w:val="28"/>
                <w:szCs w:val="28"/>
                <w:shd w:val="clear" w:color="auto" w:fill="F7F8FC"/>
              </w:rPr>
              <w:t>Оно возможно в следующих случаях:</w:t>
            </w:r>
            <w:r w:rsidRPr="00456AB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56ABB"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t xml:space="preserve">- неоднократное неисполнение работником без уважительных причин трудовых обязанностей, если он имеет дисциплинарное взыскание однократное грубое нарушение работником трудовых обязанностей, а именно: прогул </w:t>
            </w:r>
            <w:r w:rsidRPr="00456ABB">
              <w:rPr>
                <w:rFonts w:ascii="Times New Roman" w:hAnsi="Times New Roman"/>
                <w:sz w:val="28"/>
                <w:szCs w:val="28"/>
              </w:rPr>
              <w:br/>
            </w:r>
            <w:r w:rsidRPr="00456ABB"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t xml:space="preserve">- появление на работе в состоянии алкогольного, наркотического или иного токсического опьянения </w:t>
            </w:r>
            <w:r w:rsidRPr="00456ABB">
              <w:rPr>
                <w:rFonts w:ascii="Times New Roman" w:hAnsi="Times New Roman"/>
                <w:sz w:val="28"/>
                <w:szCs w:val="28"/>
              </w:rPr>
              <w:br/>
            </w:r>
            <w:r w:rsidRPr="00456ABB"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t xml:space="preserve">- разглашение охраняемой законом тайны (государственной, коммерческой, служебной и иной),  ставшей известной работнику в связи с исполнением им трудовых обязанностей </w:t>
            </w:r>
            <w:r w:rsidRPr="00456ABB">
              <w:rPr>
                <w:rFonts w:ascii="Times New Roman" w:hAnsi="Times New Roman"/>
                <w:sz w:val="28"/>
                <w:szCs w:val="28"/>
              </w:rPr>
              <w:br/>
            </w:r>
            <w:r w:rsidRPr="00456ABB"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t>- совершение по месту</w:t>
            </w:r>
            <w:proofErr w:type="gramEnd"/>
            <w:r w:rsidRPr="00456ABB"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t xml:space="preserve"> работы хищения  чужого имущества, растраты, умышленных его уничтожения или повреждения, установленных вступившим в </w:t>
            </w:r>
            <w:r w:rsidRPr="00456ABB"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lastRenderedPageBreak/>
              <w:t>законную силу приговором суда или постановлением судьи, должностного лица, органа, уполномоченных рассматривать дела об административных правонарушениях</w:t>
            </w:r>
            <w:proofErr w:type="gramStart"/>
            <w:r w:rsidRPr="00456ABB"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t xml:space="preserve"> .</w:t>
            </w:r>
            <w:proofErr w:type="gramEnd"/>
          </w:p>
          <w:p w:rsidR="00456ABB" w:rsidRDefault="00456ABB" w:rsidP="00456A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</w:pPr>
            <w:r w:rsidRPr="00456ABB"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t>______________________________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t xml:space="preserve"> </w:t>
            </w:r>
          </w:p>
          <w:p w:rsidR="00456ABB" w:rsidRPr="00931084" w:rsidRDefault="00931084" w:rsidP="0093108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7F8FC"/>
              </w:rPr>
              <w:t>Учитель анализирует выполнение задания командами.</w:t>
            </w:r>
          </w:p>
          <w:p w:rsidR="00456ABB" w:rsidRPr="0023091C" w:rsidRDefault="00456ABB" w:rsidP="00456A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091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7 СЛАЙД</w:t>
            </w:r>
          </w:p>
          <w:p w:rsidR="00456ABB" w:rsidRDefault="00456ABB" w:rsidP="00456AB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№ 5</w:t>
            </w:r>
          </w:p>
          <w:p w:rsidR="00456ABB" w:rsidRDefault="00456ABB" w:rsidP="00456A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Определите примеры проступка и примеры преступления.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Кража денег из банк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 ______________________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Повреждение дерева 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_____________________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Клевета на челов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ека ________________________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Убийство ч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еловека ________________________</w:t>
            </w:r>
          </w:p>
          <w:p w:rsidR="00456ABB" w:rsidRPr="00931084" w:rsidRDefault="00931084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Азартные игры ____________________________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Ограбление прохожег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 ______________________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Нарушение техники безопаснос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ти _____________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Террорист попытался угнат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ь самолет__________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Рабочий совершил 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прогул __________________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Девушка похитила чужо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го ребенка ____________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Дебош</w:t>
            </w:r>
            <w:proofErr w:type="gramEnd"/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 обществен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ном месте _____________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Ложное сообщение о</w:t>
            </w:r>
            <w:r w:rsidR="00931084"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б 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акте терроризма _________</w:t>
            </w:r>
          </w:p>
          <w:p w:rsidR="00456ABB" w:rsidRPr="00931084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Распитие  спиртных напитков </w:t>
            </w:r>
            <w:r w:rsidR="00931084"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общественном месте _______</w:t>
            </w:r>
          </w:p>
          <w:p w:rsidR="00456ABB" w:rsidRDefault="00456ABB" w:rsidP="00456AB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Переход дороги на красный свет свето</w:t>
            </w:r>
            <w:r w:rsidR="00931084" w:rsidRP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</w:t>
            </w:r>
            <w:r w:rsidR="009310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ора _____</w:t>
            </w:r>
          </w:p>
          <w:p w:rsidR="00A645F4" w:rsidRDefault="00A645F4" w:rsidP="0023091C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931084" w:rsidRPr="0023091C" w:rsidRDefault="00931084" w:rsidP="00931084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23091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8 СЛАЙД</w:t>
            </w:r>
          </w:p>
          <w:p w:rsidR="00E855D5" w:rsidRDefault="00E855D5" w:rsidP="00E855D5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Задание № 6</w:t>
            </w:r>
          </w:p>
          <w:p w:rsidR="00E855D5" w:rsidRDefault="00E855D5" w:rsidP="00E855D5">
            <w:pPr>
              <w:spacing w:line="360" w:lineRule="auto"/>
              <w:rPr>
                <w:rFonts w:ascii="Times New Roman" w:hAnsi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3"/>
              <w:tblW w:w="0" w:type="auto"/>
              <w:shd w:val="clear" w:color="auto" w:fill="FFFFFF" w:themeFill="background1"/>
              <w:tblLook w:val="04A0"/>
            </w:tblPr>
            <w:tblGrid>
              <w:gridCol w:w="6345"/>
            </w:tblGrid>
            <w:tr w:rsidR="00E855D5" w:rsidTr="00E855D5">
              <w:tc>
                <w:tcPr>
                  <w:tcW w:w="6345" w:type="dxa"/>
                  <w:shd w:val="clear" w:color="auto" w:fill="FFFFFF" w:themeFill="background1"/>
                </w:tcPr>
                <w:p w:rsidR="00E855D5" w:rsidRDefault="00E855D5" w:rsidP="009334A4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Определите, о какой религии  идет речь?</w:t>
                  </w:r>
                </w:p>
                <w:p w:rsidR="00E855D5" w:rsidRDefault="00E855D5" w:rsidP="009334A4">
                  <w:pPr>
                    <w:spacing w:line="36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855D5" w:rsidRPr="00A645F4" w:rsidRDefault="00E855D5" w:rsidP="009334A4">
                  <w:pPr>
                    <w:spacing w:line="360" w:lineRule="auto"/>
                    <w:rPr>
                      <w:rFonts w:ascii="Times New Roman" w:hAnsi="Times New Roman"/>
                      <w:color w:val="252525"/>
                      <w:sz w:val="28"/>
                      <w:szCs w:val="28"/>
                      <w:shd w:val="clear" w:color="auto" w:fill="FFFFFF"/>
                    </w:rPr>
                  </w:pPr>
                  <w:r w:rsidRPr="00A645F4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……………— </w:t>
                  </w:r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вера в тесную связь между какой-то группой людей и их «родственником», который может быть растением, животным или даже неодушевленным предметом, определенным животным или растением. Название этой формы религиозных верований происходит от слова «</w:t>
                  </w:r>
                  <w:proofErr w:type="spellStart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ототеман</w:t>
                  </w:r>
                  <w:proofErr w:type="spellEnd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», что на языке североамериканских индейцев </w:t>
                  </w:r>
                  <w:proofErr w:type="spellStart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оджибве</w:t>
                  </w:r>
                  <w:proofErr w:type="spellEnd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означает «род его». Смысл этой практики заключается в обожествлении животных и растений, которые поддерживают жизнь</w:t>
                  </w:r>
                </w:p>
                <w:p w:rsidR="00E855D5" w:rsidRPr="00E855D5" w:rsidRDefault="00E855D5" w:rsidP="009334A4">
                  <w:pPr>
                    <w:spacing w:line="360" w:lineRule="auto"/>
                    <w:rPr>
                      <w:rFonts w:ascii="Times New Roman" w:hAnsi="Times New Roman"/>
                      <w:b/>
                      <w:color w:val="252525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A645F4">
                    <w:rPr>
                      <w:rFonts w:ascii="Times New Roman" w:hAnsi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 xml:space="preserve">В качеств…………._ могут выступать ветер, солнце, дождь, гром, вода, </w:t>
                  </w:r>
                  <w:r w:rsidRPr="00A645F4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железо (</w:t>
                  </w:r>
                  <w:hyperlink r:id="rId18" w:tooltip="Африканские традиционные религии" w:history="1">
                    <w:r w:rsidRPr="00A645F4">
                      <w:rPr>
                        <w:rStyle w:val="a7"/>
                        <w:rFonts w:ascii="Times New Roman" w:hAnsi="Times New Roman"/>
                        <w:color w:val="auto"/>
                        <w:sz w:val="28"/>
                        <w:szCs w:val="28"/>
                        <w:shd w:val="clear" w:color="auto" w:fill="FFFFFF"/>
                      </w:rPr>
                      <w:t>Африка</w:t>
                    </w:r>
                  </w:hyperlink>
                  <w:r w:rsidRPr="00A645F4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),</w:t>
                  </w:r>
                  <w:r w:rsidRPr="00A645F4">
                    <w:rPr>
                      <w:rFonts w:ascii="Times New Roman" w:hAnsi="Times New Roman"/>
                      <w:color w:val="252525"/>
                      <w:sz w:val="28"/>
                      <w:szCs w:val="28"/>
                      <w:shd w:val="clear" w:color="auto" w:fill="FFFFFF"/>
                    </w:rPr>
                    <w:t xml:space="preserve"> даже части отдельных животных или растений, например, голова черепахи, желудок поросёнка, концы листьев и т. п., но чаще всего — классы животных и растений</w:t>
                  </w:r>
                  <w:r w:rsidRPr="00C34FCF">
                    <w:rPr>
                      <w:rFonts w:ascii="Times New Roman" w:hAnsi="Times New Roman"/>
                      <w:b/>
                      <w:color w:val="252525"/>
                      <w:sz w:val="28"/>
                      <w:szCs w:val="28"/>
                      <w:shd w:val="clear" w:color="auto" w:fill="FFFFFF"/>
                    </w:rPr>
                    <w:t>.</w:t>
                  </w:r>
                  <w:proofErr w:type="gramEnd"/>
                </w:p>
              </w:tc>
            </w:tr>
          </w:tbl>
          <w:p w:rsidR="00E855D5" w:rsidRDefault="00E855D5" w:rsidP="00E855D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855D5" w:rsidRDefault="00E855D5" w:rsidP="00E855D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472"/>
            </w:tblGrid>
            <w:tr w:rsidR="00E855D5" w:rsidTr="00E855D5">
              <w:tc>
                <w:tcPr>
                  <w:tcW w:w="6519" w:type="dxa"/>
                </w:tcPr>
                <w:p w:rsidR="00E855D5" w:rsidRPr="00A645F4" w:rsidRDefault="00E855D5" w:rsidP="00E855D5">
                  <w:pPr>
                    <w:shd w:val="clear" w:color="auto" w:fill="FFFFFF" w:themeFill="background1"/>
                    <w:spacing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</w:pPr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Суть ………. заключается в пробуждении духа человека и достижения им нирваны</w:t>
                  </w:r>
                  <w:proofErr w:type="gramStart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.</w:t>
                  </w:r>
                  <w:proofErr w:type="gramEnd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 xml:space="preserve"> ……… – </w:t>
                  </w:r>
                  <w:proofErr w:type="gramStart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к</w:t>
                  </w:r>
                  <w:proofErr w:type="gramEnd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лючевая фигура в буддизме, самый влиятельный персонаж, первым достигший нирваны.</w:t>
                  </w:r>
                  <w:r w:rsidRPr="00A645F4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 </w:t>
                  </w:r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В основе ……… лежит учение о Четырёх Благородных Истинах : о страдании, о происхождении и причинах страдани</w:t>
                  </w:r>
                  <w:proofErr w:type="gramStart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я(</w:t>
                  </w:r>
                  <w:proofErr w:type="gramEnd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 xml:space="preserve">закон причины и следствия (карма)), о подлинном прекращении страдания и устранения его источников, об истинных путях к прекращению страдания.. Само слово «карма» может быть переведено как «дело», «действие» . Карма — это действие, причем обязательно имеющее следствие, или результат. </w:t>
                  </w:r>
                  <w:proofErr w:type="gramStart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Кроме человеческого, ………. признает еще пять возможных форм существования: рождение в качестве божества (</w:t>
                  </w:r>
                  <w:proofErr w:type="spellStart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дэва</w:t>
                  </w:r>
                  <w:proofErr w:type="spellEnd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), воинственного титана (асура) — эти две формы рождения, как и человеческая, считаются «счастливыми», а также животного, голодного духа (</w:t>
                  </w:r>
                  <w:proofErr w:type="spellStart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преты</w:t>
                  </w:r>
                  <w:proofErr w:type="spellEnd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>) и обитателя ада — несчастливые формы рождения.</w:t>
                  </w:r>
                  <w:proofErr w:type="gramEnd"/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t xml:space="preserve">Эта религия подверглась изменениям, свои двери </w:t>
                  </w:r>
                  <w:r w:rsidRPr="00A645F4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E7EAEF"/>
                    </w:rPr>
                    <w:lastRenderedPageBreak/>
                    <w:t>открыли новые   школы………….. в разных странах мира.</w:t>
                  </w:r>
                </w:p>
                <w:p w:rsidR="00E855D5" w:rsidRDefault="00E855D5" w:rsidP="00E855D5">
                  <w:pPr>
                    <w:shd w:val="clear" w:color="auto" w:fill="FFFFFF" w:themeFill="background1"/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31084" w:rsidRPr="0023091C" w:rsidRDefault="00E855D5" w:rsidP="00E855D5">
            <w:pPr>
              <w:shd w:val="clear" w:color="auto" w:fill="FFFFFF" w:themeFill="background1"/>
              <w:spacing w:before="100" w:beforeAutospacing="1" w:after="100" w:afterAutospacing="1" w:line="240" w:lineRule="atLeast"/>
              <w:ind w:left="375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23091C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Задание № 7</w:t>
            </w:r>
          </w:p>
          <w:p w:rsidR="00E855D5" w:rsidRPr="00E12C76" w:rsidRDefault="00E855D5" w:rsidP="00E855D5">
            <w:pPr>
              <w:spacing w:line="360" w:lineRule="auto"/>
              <w:jc w:val="center"/>
              <w:rPr>
                <w:rFonts w:ascii="Arial Black" w:eastAsia="Times New Roman" w:hAnsi="Arial Black"/>
                <w:b/>
                <w:sz w:val="40"/>
                <w:szCs w:val="40"/>
                <w:lang w:eastAsia="ru-RU"/>
              </w:rPr>
            </w:pPr>
            <w:r w:rsidRPr="00E12C76">
              <w:rPr>
                <w:rFonts w:ascii="Arial Black" w:eastAsia="Times New Roman" w:hAnsi="Arial Black"/>
                <w:b/>
                <w:sz w:val="40"/>
                <w:szCs w:val="40"/>
                <w:lang w:eastAsia="ru-RU"/>
              </w:rPr>
              <w:t>Что находится в черном ящике?</w:t>
            </w:r>
          </w:p>
          <w:p w:rsidR="00E855D5" w:rsidRDefault="00E855D5" w:rsidP="00E855D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855D5" w:rsidRDefault="00E855D5" w:rsidP="00E855D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2C7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32" name="Рисунок 72" descr="Чёрный ящик Задачи и головоломки Форум PokerStrateg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Чёрный ящик Задачи и головоломки Форум PokerStrateg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5D5" w:rsidRDefault="00E855D5" w:rsidP="00E855D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балла</w:t>
            </w:r>
          </w:p>
          <w:p w:rsidR="00E855D5" w:rsidRDefault="00E855D5" w:rsidP="00E855D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переводе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латинского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этот документ  означает </w:t>
            </w:r>
            <w:r w:rsidRPr="00E12C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установление, учреждение, устройство. В Древнем Риме отдельные акты императорской власти, которыми учреждались новые порядки, именовались эти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E12C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словом</w:t>
            </w:r>
          </w:p>
          <w:p w:rsidR="00E855D5" w:rsidRPr="00E12C76" w:rsidRDefault="00E855D5" w:rsidP="00E855D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55D5" w:rsidRDefault="00E855D5" w:rsidP="00E855D5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12C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 балла</w:t>
            </w:r>
          </w:p>
          <w:p w:rsidR="00E855D5" w:rsidRDefault="00E855D5" w:rsidP="00E855D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Впервые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этот документ появился </w:t>
            </w:r>
            <w:r w:rsidRPr="00C63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Франции и Польше</w:t>
            </w:r>
          </w:p>
          <w:p w:rsidR="00E855D5" w:rsidRDefault="00E855D5" w:rsidP="00E855D5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балл</w:t>
            </w:r>
          </w:p>
          <w:p w:rsidR="00E855D5" w:rsidRDefault="00E855D5" w:rsidP="00E855D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35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Этот документ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России был принят в  12 декабря </w:t>
            </w:r>
          </w:p>
          <w:p w:rsidR="00E855D5" w:rsidRDefault="00E855D5" w:rsidP="00E855D5">
            <w:pPr>
              <w:shd w:val="clear" w:color="auto" w:fill="FFFFFF" w:themeFill="background1"/>
              <w:spacing w:before="100" w:beforeAutospacing="1" w:after="100" w:afterAutospacing="1" w:line="240" w:lineRule="atLeast"/>
              <w:ind w:left="3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1993 году всенародным голосованием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этом документе 137 статей.</w:t>
            </w:r>
          </w:p>
          <w:p w:rsidR="00AD2C12" w:rsidRDefault="00AD2C12" w:rsidP="00E855D5">
            <w:pPr>
              <w:shd w:val="clear" w:color="auto" w:fill="FFFFFF" w:themeFill="background1"/>
              <w:spacing w:before="100" w:beforeAutospacing="1" w:after="100" w:afterAutospacing="1" w:line="240" w:lineRule="atLeast"/>
              <w:ind w:left="375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23091C" w:rsidRDefault="0023091C" w:rsidP="00E855D5">
            <w:pPr>
              <w:shd w:val="clear" w:color="auto" w:fill="FFFFFF" w:themeFill="background1"/>
              <w:spacing w:before="100" w:beforeAutospacing="1" w:after="100" w:afterAutospacing="1" w:line="240" w:lineRule="atLeast"/>
              <w:ind w:left="375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23091C" w:rsidRPr="00931084" w:rsidRDefault="0023091C" w:rsidP="00E855D5">
            <w:pPr>
              <w:shd w:val="clear" w:color="auto" w:fill="FFFFFF" w:themeFill="background1"/>
              <w:spacing w:before="100" w:beforeAutospacing="1" w:after="100" w:afterAutospacing="1" w:line="240" w:lineRule="atLeast"/>
              <w:ind w:left="375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56ABB" w:rsidRPr="00AD2C12" w:rsidRDefault="00AD2C12" w:rsidP="00456AB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подводит итог игры и анализирует игру каждой команды. Отмечает учащихся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D2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которые работали хорошо и ребят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D2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которые совсем не работали.</w:t>
            </w:r>
          </w:p>
        </w:tc>
        <w:tc>
          <w:tcPr>
            <w:tcW w:w="3935" w:type="dxa"/>
          </w:tcPr>
          <w:p w:rsidR="000B7C65" w:rsidRPr="00456ABB" w:rsidRDefault="000B7C65" w:rsidP="000B7C6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учителя.</w:t>
            </w:r>
          </w:p>
          <w:p w:rsidR="00D95683" w:rsidRPr="00456ABB" w:rsidRDefault="000B7C6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Знакомятся  с правилами игры.</w:t>
            </w: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Учащиеся определяют обществоведческие</w:t>
            </w: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понятия и заполняют бланк ответа.</w:t>
            </w: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FF" w:rsidRPr="00456ABB" w:rsidRDefault="009A12F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6ABB">
              <w:rPr>
                <w:rFonts w:ascii="Times New Roman" w:hAnsi="Times New Roman"/>
                <w:sz w:val="28"/>
                <w:szCs w:val="28"/>
              </w:rPr>
              <w:t>Учащиеся выполняют задание.</w:t>
            </w: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F45" w:rsidRPr="00456ABB" w:rsidRDefault="00460F4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67DEF" w:rsidRDefault="00C67DEF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C87497" w:rsidRPr="00456ABB" w:rsidRDefault="00C87497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56AB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Учащиеся отдыхают. </w:t>
            </w:r>
          </w:p>
          <w:p w:rsidR="00456ABB" w:rsidRPr="00456ABB" w:rsidRDefault="00456ABB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56ABB" w:rsidRPr="00456ABB" w:rsidRDefault="00456ABB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56ABB" w:rsidRPr="00456ABB" w:rsidRDefault="00456ABB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56ABB" w:rsidRPr="00456ABB" w:rsidRDefault="00456ABB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56ABB" w:rsidRPr="00456ABB" w:rsidRDefault="00456ABB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56ABB" w:rsidRPr="00456ABB" w:rsidRDefault="00456ABB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56ABB" w:rsidRPr="00456ABB" w:rsidRDefault="00456ABB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56ABB" w:rsidRPr="00456ABB" w:rsidRDefault="00456ABB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56ABB" w:rsidRPr="00456ABB" w:rsidRDefault="00456ABB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56ABB" w:rsidRDefault="00456ABB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56AB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Учащиеся выполняют задание. После выполнения </w:t>
            </w:r>
            <w:r w:rsidR="0093108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сдают бланки</w:t>
            </w:r>
            <w:proofErr w:type="gramStart"/>
            <w:r w:rsidR="0093108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56AB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Учащиеся выполняют задание. После выполнения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сдают бланки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E855D5" w:rsidRDefault="00E855D5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56AB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Учащиеся выполняют задание. После выполнения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сдают бланки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645F4" w:rsidRDefault="00A645F4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56AB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Учащиеся выполняют задание</w:t>
            </w: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3091C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Default="0023091C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Учащиеся анализируют работу своей команды</w:t>
            </w:r>
            <w:r w:rsidR="00AD2C1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</w:t>
            </w:r>
          </w:p>
          <w:p w:rsidR="00AD2C12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D2C12" w:rsidRPr="00456ABB" w:rsidRDefault="00AD2C12" w:rsidP="000B7C6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611642" w:rsidRPr="00456ABB" w:rsidRDefault="00611642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17EF" w:rsidRDefault="003B17EF" w:rsidP="003B17EF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17EF" w:rsidRDefault="003B17EF" w:rsidP="003B17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17EF" w:rsidRDefault="003B17EF" w:rsidP="003B17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17EF" w:rsidRDefault="003B17EF" w:rsidP="003B17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943B8" w:rsidRDefault="009943B8"/>
    <w:sectPr w:rsidR="009943B8" w:rsidSect="00460F45">
      <w:pgSz w:w="16838" w:h="11906" w:orient="landscape"/>
      <w:pgMar w:top="426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3D1C"/>
    <w:multiLevelType w:val="hybridMultilevel"/>
    <w:tmpl w:val="B00EB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569"/>
    <w:multiLevelType w:val="multilevel"/>
    <w:tmpl w:val="E9DE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C080E"/>
    <w:multiLevelType w:val="hybridMultilevel"/>
    <w:tmpl w:val="C3BE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2C3A"/>
    <w:multiLevelType w:val="hybridMultilevel"/>
    <w:tmpl w:val="CAB63A9A"/>
    <w:lvl w:ilvl="0" w:tplc="03D20308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EF"/>
    <w:rsid w:val="000B7C65"/>
    <w:rsid w:val="00184629"/>
    <w:rsid w:val="00205777"/>
    <w:rsid w:val="00210846"/>
    <w:rsid w:val="0023091C"/>
    <w:rsid w:val="002F5E62"/>
    <w:rsid w:val="00363C56"/>
    <w:rsid w:val="003651AC"/>
    <w:rsid w:val="003B17EF"/>
    <w:rsid w:val="00456ABB"/>
    <w:rsid w:val="00460F45"/>
    <w:rsid w:val="00611642"/>
    <w:rsid w:val="00926D45"/>
    <w:rsid w:val="00931084"/>
    <w:rsid w:val="009943B8"/>
    <w:rsid w:val="009A12FF"/>
    <w:rsid w:val="00A645F4"/>
    <w:rsid w:val="00AD2C12"/>
    <w:rsid w:val="00B24719"/>
    <w:rsid w:val="00C67DEF"/>
    <w:rsid w:val="00C70A61"/>
    <w:rsid w:val="00C87497"/>
    <w:rsid w:val="00CA405F"/>
    <w:rsid w:val="00CF00F5"/>
    <w:rsid w:val="00D376B5"/>
    <w:rsid w:val="00D405CA"/>
    <w:rsid w:val="00D95683"/>
    <w:rsid w:val="00DB58CC"/>
    <w:rsid w:val="00E220BA"/>
    <w:rsid w:val="00E855D5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6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6B5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basedOn w:val="a"/>
    <w:rsid w:val="00456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855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hyperlink" Target="https://ru.wikipedia.org/wiki/%D0%90%D1%84%D1%80%D0%B8%D0%BA%D0%B0%D0%BD%D1%81%D0%BA%D0%B8%D0%B5_%D1%82%D1%80%D0%B0%D0%B4%D0%B8%D1%86%D0%B8%D0%BE%D0%BD%D0%BD%D1%8B%D0%B5_%D1%80%D0%B5%D0%BB%D0%B8%D0%B3%D0%B8%D0%B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58C0-D45D-41F7-9697-6D5F08D9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10363</CharactersWithSpaces>
  <SharedDoc>false</SharedDoc>
  <HLinks>
    <vt:vector size="6" baseType="variant">
      <vt:variant>
        <vt:i4>6357093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https://ru.wikipedia.org/wiki/%D0%90%D1%84%D1%80%D0%B8%D0%BA%D0%B0%D0%BD%D1%81%D0%BA%D0%B8%D0%B5_%D1%82%D1%80%D0%B0%D0%B4%D0%B8%D1%86%D0%B8%D0%BE%D0%BD%D0%BD%D1%8B%D0%B5_%D1%80%D0%B5%D0%BB%D0%B8%D0%B3%D0%B8%D0%B8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2014-10-26T12:39:00Z</dcterms:created>
  <dcterms:modified xsi:type="dcterms:W3CDTF">2014-10-26T12:47:00Z</dcterms:modified>
</cp:coreProperties>
</file>