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0B" w:rsidRPr="00E53105" w:rsidRDefault="00245251" w:rsidP="00E53105">
      <w:pPr>
        <w:pStyle w:val="Heading10"/>
        <w:framePr w:w="9931" w:h="14656" w:hRule="exact" w:wrap="none" w:vAnchor="page" w:hAnchor="page" w:x="1231" w:y="1096"/>
        <w:shd w:val="clear" w:color="auto" w:fill="auto"/>
        <w:spacing w:after="308" w:line="260" w:lineRule="exact"/>
        <w:ind w:left="280"/>
        <w:jc w:val="both"/>
        <w:rPr>
          <w:sz w:val="28"/>
          <w:szCs w:val="28"/>
        </w:rPr>
      </w:pPr>
      <w:bookmarkStart w:id="0" w:name="bookmark0"/>
      <w:bookmarkStart w:id="1" w:name="_GoBack"/>
      <w:r w:rsidRPr="00E53105">
        <w:rPr>
          <w:sz w:val="28"/>
          <w:szCs w:val="28"/>
        </w:rPr>
        <w:t xml:space="preserve">Занятие № 10. «Другие </w:t>
      </w:r>
      <w:r w:rsidRPr="00E53105">
        <w:rPr>
          <w:rStyle w:val="Heading1NotBoldSpacing0pt"/>
          <w:sz w:val="28"/>
          <w:szCs w:val="28"/>
        </w:rPr>
        <w:t xml:space="preserve">миры, </w:t>
      </w:r>
      <w:r w:rsidRPr="00E53105">
        <w:rPr>
          <w:sz w:val="28"/>
          <w:szCs w:val="28"/>
        </w:rPr>
        <w:t>другие народы»</w:t>
      </w:r>
      <w:bookmarkEnd w:id="0"/>
    </w:p>
    <w:p w:rsidR="00E5010B" w:rsidRPr="00E53105" w:rsidRDefault="00245251" w:rsidP="00E53105">
      <w:pPr>
        <w:pStyle w:val="1"/>
        <w:framePr w:w="9931" w:h="14656" w:hRule="exact" w:wrap="none" w:vAnchor="page" w:hAnchor="page" w:x="1231" w:y="1096"/>
        <w:shd w:val="clear" w:color="auto" w:fill="auto"/>
        <w:spacing w:before="0" w:after="349"/>
        <w:ind w:left="20" w:right="340"/>
        <w:jc w:val="both"/>
        <w:rPr>
          <w:sz w:val="28"/>
          <w:szCs w:val="28"/>
        </w:rPr>
      </w:pPr>
      <w:r w:rsidRPr="00E53105">
        <w:rPr>
          <w:sz w:val="28"/>
          <w:szCs w:val="28"/>
        </w:rPr>
        <w:t xml:space="preserve">Цель: развить социальное воображение, формировать навыки и </w:t>
      </w:r>
      <w:r w:rsidRPr="00E53105">
        <w:rPr>
          <w:rStyle w:val="BodytextSpacing0pt"/>
          <w:sz w:val="28"/>
          <w:szCs w:val="28"/>
        </w:rPr>
        <w:t xml:space="preserve">установки, </w:t>
      </w:r>
      <w:r w:rsidRPr="00E53105">
        <w:rPr>
          <w:sz w:val="28"/>
          <w:szCs w:val="28"/>
        </w:rPr>
        <w:t>необходимые для успешного взаимодействия с представителями другой культуры, людьми, исповедующими другие взгляды.</w:t>
      </w:r>
    </w:p>
    <w:p w:rsidR="00E5010B" w:rsidRPr="00E53105" w:rsidRDefault="00245251" w:rsidP="00E53105">
      <w:pPr>
        <w:pStyle w:val="1"/>
        <w:framePr w:w="9931" w:h="14656" w:hRule="exact" w:wrap="none" w:vAnchor="page" w:hAnchor="page" w:x="1231" w:y="1096"/>
        <w:shd w:val="clear" w:color="auto" w:fill="auto"/>
        <w:spacing w:before="0" w:after="312" w:line="260" w:lineRule="exact"/>
        <w:ind w:left="20"/>
        <w:jc w:val="both"/>
        <w:rPr>
          <w:sz w:val="28"/>
          <w:szCs w:val="28"/>
        </w:rPr>
      </w:pPr>
      <w:r w:rsidRPr="00E53105">
        <w:rPr>
          <w:sz w:val="28"/>
          <w:szCs w:val="28"/>
        </w:rPr>
        <w:t xml:space="preserve">Материалы: бумага, </w:t>
      </w:r>
      <w:r w:rsidRPr="00E53105">
        <w:rPr>
          <w:sz w:val="28"/>
          <w:szCs w:val="28"/>
        </w:rPr>
        <w:t>карандаши, фломастеры.</w:t>
      </w:r>
    </w:p>
    <w:p w:rsidR="00E5010B" w:rsidRPr="00E53105" w:rsidRDefault="00245251" w:rsidP="00E53105">
      <w:pPr>
        <w:pStyle w:val="Heading10"/>
        <w:framePr w:w="9931" w:h="14656" w:hRule="exact" w:wrap="none" w:vAnchor="page" w:hAnchor="page" w:x="1231" w:y="1096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bookmarkStart w:id="2" w:name="bookmark1"/>
      <w:r w:rsidRPr="00E53105">
        <w:rPr>
          <w:sz w:val="28"/>
          <w:szCs w:val="28"/>
        </w:rPr>
        <w:t>1.Разминка</w:t>
      </w:r>
      <w:bookmarkEnd w:id="2"/>
    </w:p>
    <w:p w:rsidR="00E5010B" w:rsidRPr="00E53105" w:rsidRDefault="00245251" w:rsidP="00E53105">
      <w:pPr>
        <w:pStyle w:val="Bodytext20"/>
        <w:framePr w:w="9931" w:h="14656" w:hRule="exact" w:wrap="none" w:vAnchor="page" w:hAnchor="page" w:x="1231" w:y="1096"/>
        <w:shd w:val="clear" w:color="auto" w:fill="auto"/>
        <w:ind w:left="20"/>
        <w:jc w:val="both"/>
        <w:rPr>
          <w:sz w:val="28"/>
          <w:szCs w:val="28"/>
        </w:rPr>
      </w:pPr>
      <w:r w:rsidRPr="00E53105">
        <w:rPr>
          <w:sz w:val="28"/>
          <w:szCs w:val="28"/>
        </w:rPr>
        <w:t>Упражнение «Приветствие».</w:t>
      </w:r>
    </w:p>
    <w:p w:rsidR="00E5010B" w:rsidRPr="00E53105" w:rsidRDefault="00245251" w:rsidP="00E53105">
      <w:pPr>
        <w:pStyle w:val="1"/>
        <w:framePr w:w="9931" w:h="14656" w:hRule="exact" w:wrap="none" w:vAnchor="page" w:hAnchor="page" w:x="1231" w:y="1096"/>
        <w:shd w:val="clear" w:color="auto" w:fill="auto"/>
        <w:spacing w:before="0" w:after="0" w:line="317" w:lineRule="exact"/>
        <w:ind w:left="20" w:right="340"/>
        <w:jc w:val="both"/>
        <w:rPr>
          <w:sz w:val="28"/>
          <w:szCs w:val="28"/>
        </w:rPr>
      </w:pPr>
      <w:r w:rsidRPr="00E53105">
        <w:rPr>
          <w:sz w:val="28"/>
          <w:szCs w:val="28"/>
        </w:rPr>
        <w:t>Цель: активизация внимания и повышение настроения участников группы.</w:t>
      </w:r>
    </w:p>
    <w:p w:rsidR="00E5010B" w:rsidRPr="00E53105" w:rsidRDefault="00245251" w:rsidP="00E53105">
      <w:pPr>
        <w:pStyle w:val="1"/>
        <w:framePr w:w="9931" w:h="14656" w:hRule="exact" w:wrap="none" w:vAnchor="page" w:hAnchor="page" w:x="1231" w:y="1096"/>
        <w:shd w:val="clear" w:color="auto" w:fill="auto"/>
        <w:spacing w:before="0" w:line="317" w:lineRule="exact"/>
        <w:ind w:left="20" w:right="340"/>
        <w:jc w:val="both"/>
        <w:rPr>
          <w:sz w:val="28"/>
          <w:szCs w:val="28"/>
        </w:rPr>
      </w:pPr>
      <w:r w:rsidRPr="00E53105">
        <w:rPr>
          <w:sz w:val="28"/>
          <w:szCs w:val="28"/>
        </w:rPr>
        <w:t>Необходимо поздороваться необычным способом, с помощью мимики, жестов, движений (невербально).</w:t>
      </w:r>
    </w:p>
    <w:p w:rsidR="00E5010B" w:rsidRPr="00E53105" w:rsidRDefault="00245251" w:rsidP="00E53105">
      <w:pPr>
        <w:pStyle w:val="Heading10"/>
        <w:framePr w:w="9931" w:h="14656" w:hRule="exact" w:wrap="none" w:vAnchor="page" w:hAnchor="page" w:x="1231" w:y="1096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bookmarkStart w:id="3" w:name="bookmark2"/>
      <w:r w:rsidRPr="00E53105">
        <w:rPr>
          <w:sz w:val="28"/>
          <w:szCs w:val="28"/>
        </w:rPr>
        <w:t>2,Основная часть</w:t>
      </w:r>
      <w:bookmarkEnd w:id="3"/>
    </w:p>
    <w:p w:rsidR="00E5010B" w:rsidRPr="00E53105" w:rsidRDefault="00245251" w:rsidP="00E53105">
      <w:pPr>
        <w:pStyle w:val="Bodytext20"/>
        <w:framePr w:w="9931" w:h="14656" w:hRule="exact" w:wrap="none" w:vAnchor="page" w:hAnchor="page" w:x="1231" w:y="1096"/>
        <w:shd w:val="clear" w:color="auto" w:fill="auto"/>
        <w:ind w:left="20"/>
        <w:jc w:val="both"/>
        <w:rPr>
          <w:sz w:val="28"/>
          <w:szCs w:val="28"/>
        </w:rPr>
      </w:pPr>
      <w:r w:rsidRPr="00E53105">
        <w:rPr>
          <w:sz w:val="28"/>
          <w:szCs w:val="28"/>
        </w:rPr>
        <w:t xml:space="preserve">Упражнение </w:t>
      </w:r>
      <w:r w:rsidRPr="00E53105">
        <w:rPr>
          <w:sz w:val="28"/>
          <w:szCs w:val="28"/>
        </w:rPr>
        <w:t>«Неизученный народ»</w:t>
      </w:r>
    </w:p>
    <w:p w:rsidR="00E5010B" w:rsidRPr="00E53105" w:rsidRDefault="00245251" w:rsidP="00E53105">
      <w:pPr>
        <w:pStyle w:val="1"/>
        <w:framePr w:w="9931" w:h="14656" w:hRule="exact" w:wrap="none" w:vAnchor="page" w:hAnchor="page" w:x="1231" w:y="1096"/>
        <w:shd w:val="clear" w:color="auto" w:fill="auto"/>
        <w:spacing w:before="0" w:after="0" w:line="317" w:lineRule="exact"/>
        <w:ind w:left="20" w:right="340"/>
        <w:jc w:val="both"/>
        <w:rPr>
          <w:sz w:val="28"/>
          <w:szCs w:val="28"/>
        </w:rPr>
      </w:pPr>
      <w:r w:rsidRPr="00E53105">
        <w:rPr>
          <w:sz w:val="28"/>
          <w:szCs w:val="28"/>
        </w:rPr>
        <w:t>Цель: помочь осознать, что успешное общение с представителями другой культуры невозможно без знания ее норм и правил.</w:t>
      </w:r>
    </w:p>
    <w:p w:rsidR="00E5010B" w:rsidRPr="00E53105" w:rsidRDefault="00245251" w:rsidP="00E53105">
      <w:pPr>
        <w:pStyle w:val="1"/>
        <w:framePr w:w="9931" w:h="14656" w:hRule="exact" w:wrap="none" w:vAnchor="page" w:hAnchor="page" w:x="1231" w:y="1096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317" w:lineRule="exact"/>
        <w:ind w:left="20" w:right="340"/>
        <w:jc w:val="both"/>
        <w:rPr>
          <w:sz w:val="28"/>
          <w:szCs w:val="28"/>
        </w:rPr>
      </w:pPr>
      <w:r w:rsidRPr="00E53105">
        <w:rPr>
          <w:sz w:val="28"/>
          <w:szCs w:val="28"/>
        </w:rPr>
        <w:t xml:space="preserve">часть. </w:t>
      </w:r>
      <w:r w:rsidRPr="00E53105">
        <w:rPr>
          <w:rStyle w:val="BodytextSpacing0pt"/>
          <w:sz w:val="28"/>
          <w:szCs w:val="28"/>
        </w:rPr>
        <w:t xml:space="preserve">Группа </w:t>
      </w:r>
      <w:r w:rsidRPr="00E53105">
        <w:rPr>
          <w:sz w:val="28"/>
          <w:szCs w:val="28"/>
        </w:rPr>
        <w:t xml:space="preserve">делится на две команды. Каждая команда представляет собой представителей какого-то народа (неизвестного </w:t>
      </w:r>
      <w:r w:rsidRPr="00E53105">
        <w:rPr>
          <w:sz w:val="28"/>
          <w:szCs w:val="28"/>
        </w:rPr>
        <w:t>до сегодняшнего дня). Участникам предлагается придумать, как будет называться народ, где проживает, какой образ жизни ведет, какие обычаи, законы (4-5) существуют. Затем необходимо выбрать посла.</w:t>
      </w:r>
    </w:p>
    <w:p w:rsidR="00E5010B" w:rsidRPr="00E53105" w:rsidRDefault="00245251" w:rsidP="00E53105">
      <w:pPr>
        <w:pStyle w:val="1"/>
        <w:framePr w:w="9931" w:h="14656" w:hRule="exact" w:wrap="none" w:vAnchor="page" w:hAnchor="page" w:x="1231" w:y="1096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317" w:lineRule="exact"/>
        <w:ind w:left="20" w:right="340"/>
        <w:jc w:val="both"/>
        <w:rPr>
          <w:sz w:val="28"/>
          <w:szCs w:val="28"/>
        </w:rPr>
      </w:pPr>
      <w:proofErr w:type="gramStart"/>
      <w:r w:rsidRPr="00E53105">
        <w:rPr>
          <w:sz w:val="28"/>
          <w:szCs w:val="28"/>
        </w:rPr>
        <w:t>ч</w:t>
      </w:r>
      <w:proofErr w:type="gramEnd"/>
      <w:r w:rsidRPr="00E53105">
        <w:rPr>
          <w:sz w:val="28"/>
          <w:szCs w:val="28"/>
        </w:rPr>
        <w:t>асть. Послы должны выполнить ритуал приветствия (заранее пр</w:t>
      </w:r>
      <w:r w:rsidRPr="00E53105">
        <w:rPr>
          <w:sz w:val="28"/>
          <w:szCs w:val="28"/>
        </w:rPr>
        <w:t>одуманный с другими участниками своей подгруппы). Потом рассказывают на встрече каждый о своем народе.</w:t>
      </w:r>
    </w:p>
    <w:p w:rsidR="00E5010B" w:rsidRPr="00E53105" w:rsidRDefault="00245251" w:rsidP="00E53105">
      <w:pPr>
        <w:pStyle w:val="1"/>
        <w:framePr w:w="9931" w:h="14656" w:hRule="exact" w:wrap="none" w:vAnchor="page" w:hAnchor="page" w:x="1231" w:y="1096"/>
        <w:numPr>
          <w:ilvl w:val="0"/>
          <w:numId w:val="1"/>
        </w:numPr>
        <w:shd w:val="clear" w:color="auto" w:fill="auto"/>
        <w:tabs>
          <w:tab w:val="left" w:pos="950"/>
        </w:tabs>
        <w:spacing w:before="0" w:line="317" w:lineRule="exact"/>
        <w:ind w:left="20" w:right="340"/>
        <w:jc w:val="both"/>
        <w:rPr>
          <w:sz w:val="28"/>
          <w:szCs w:val="28"/>
        </w:rPr>
      </w:pPr>
      <w:proofErr w:type="gramStart"/>
      <w:r w:rsidRPr="00E53105">
        <w:rPr>
          <w:sz w:val="28"/>
          <w:szCs w:val="28"/>
        </w:rPr>
        <w:t>ч</w:t>
      </w:r>
      <w:proofErr w:type="gramEnd"/>
      <w:r w:rsidRPr="00E53105">
        <w:rPr>
          <w:sz w:val="28"/>
          <w:szCs w:val="28"/>
        </w:rPr>
        <w:t xml:space="preserve">асть. Круглый стол. Участникам за круглым столом предлагается принять общие законы, в целях объединения народов и мирного существования. Закон </w:t>
      </w:r>
      <w:r w:rsidRPr="00E53105">
        <w:rPr>
          <w:sz w:val="28"/>
          <w:szCs w:val="28"/>
        </w:rPr>
        <w:t>принимается, если за него проголосовало большинство.</w:t>
      </w:r>
    </w:p>
    <w:p w:rsidR="00E5010B" w:rsidRPr="00E53105" w:rsidRDefault="00245251" w:rsidP="00E53105">
      <w:pPr>
        <w:pStyle w:val="Heading10"/>
        <w:framePr w:w="9931" w:h="14656" w:hRule="exact" w:wrap="none" w:vAnchor="page" w:hAnchor="page" w:x="1231" w:y="1096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bookmarkStart w:id="4" w:name="bookmark3"/>
      <w:r w:rsidRPr="00E53105">
        <w:rPr>
          <w:sz w:val="28"/>
          <w:szCs w:val="28"/>
        </w:rPr>
        <w:t>З.Рефлексия</w:t>
      </w:r>
      <w:bookmarkEnd w:id="4"/>
    </w:p>
    <w:p w:rsidR="00E5010B" w:rsidRPr="00E53105" w:rsidRDefault="00245251" w:rsidP="00E53105">
      <w:pPr>
        <w:pStyle w:val="1"/>
        <w:framePr w:w="9931" w:h="14656" w:hRule="exact" w:wrap="none" w:vAnchor="page" w:hAnchor="page" w:x="1231" w:y="1096"/>
        <w:shd w:val="clear" w:color="auto" w:fill="auto"/>
        <w:spacing w:before="0" w:after="0" w:line="317" w:lineRule="exact"/>
        <w:ind w:left="20" w:right="340"/>
        <w:jc w:val="both"/>
        <w:rPr>
          <w:sz w:val="28"/>
          <w:szCs w:val="28"/>
        </w:rPr>
      </w:pPr>
      <w:r w:rsidRPr="00E53105">
        <w:rPr>
          <w:sz w:val="28"/>
          <w:szCs w:val="28"/>
        </w:rPr>
        <w:t xml:space="preserve">Анализируется внутреннее состояние в процессе работы. Обсуждаются вопросы, что помогало и мешало командам находить компромиссы и заключать соглашения в процессе игры; что нужно делать, чтобы </w:t>
      </w:r>
      <w:r w:rsidRPr="00E53105">
        <w:rPr>
          <w:sz w:val="28"/>
          <w:szCs w:val="28"/>
        </w:rPr>
        <w:t>взаимоотношения людей носили толерантный характер.</w:t>
      </w:r>
    </w:p>
    <w:bookmarkEnd w:id="1"/>
    <w:p w:rsidR="00E5010B" w:rsidRDefault="00E5010B">
      <w:pPr>
        <w:rPr>
          <w:sz w:val="2"/>
          <w:szCs w:val="2"/>
        </w:rPr>
      </w:pPr>
    </w:p>
    <w:sectPr w:rsidR="00E5010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05" w:rsidRDefault="00E53105">
      <w:r>
        <w:separator/>
      </w:r>
    </w:p>
  </w:endnote>
  <w:endnote w:type="continuationSeparator" w:id="0">
    <w:p w:rsidR="00E53105" w:rsidRDefault="00E5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05" w:rsidRDefault="00E53105"/>
  </w:footnote>
  <w:footnote w:type="continuationSeparator" w:id="0">
    <w:p w:rsidR="00E53105" w:rsidRDefault="00E531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7251"/>
    <w:multiLevelType w:val="multilevel"/>
    <w:tmpl w:val="A40E3A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0B"/>
    <w:rsid w:val="00245251"/>
    <w:rsid w:val="00743856"/>
    <w:rsid w:val="00E5010B"/>
    <w:rsid w:val="00E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Heading1NotBoldSpacing0pt">
    <w:name w:val="Heading #1 + Not Bold;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420" w:after="300" w:line="322" w:lineRule="exact"/>
      <w:ind w:firstLine="720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ind w:firstLine="720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Heading1NotBoldSpacing0pt">
    <w:name w:val="Heading #1 + Not Bold;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420" w:after="300" w:line="322" w:lineRule="exact"/>
      <w:ind w:firstLine="720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ind w:firstLine="720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dcterms:created xsi:type="dcterms:W3CDTF">2013-01-25T12:40:00Z</dcterms:created>
  <dcterms:modified xsi:type="dcterms:W3CDTF">2013-01-25T12:40:00Z</dcterms:modified>
</cp:coreProperties>
</file>