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C" w:rsidRDefault="001515FC" w:rsidP="001515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37005" cy="1009650"/>
            <wp:effectExtent l="19050" t="0" r="0" b="0"/>
            <wp:docPr id="2" name="Рисунок 1" descr="shkola_8_Varia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kola_8_Variant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</w:rPr>
      </w:pP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Муниципальное автономное общеобразовательное учреждение</w:t>
      </w: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средняя общеобразовательная школа № 8</w:t>
      </w: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Челябинска</w:t>
      </w:r>
    </w:p>
    <w:p w:rsidR="001515FC" w:rsidRDefault="001515FC" w:rsidP="001515FC">
      <w:pPr>
        <w:spacing w:after="0"/>
        <w:rPr>
          <w:rFonts w:ascii="Times New Roman" w:hAnsi="Times New Roman"/>
        </w:rPr>
      </w:pPr>
    </w:p>
    <w:p w:rsidR="001515FC" w:rsidRDefault="001515FC" w:rsidP="001515FC">
      <w:pPr>
        <w:spacing w:after="0"/>
        <w:rPr>
          <w:rFonts w:ascii="Times New Roman" w:hAnsi="Times New Roman"/>
        </w:rPr>
      </w:pPr>
    </w:p>
    <w:p w:rsidR="001515FC" w:rsidRDefault="001515FC" w:rsidP="001515FC">
      <w:pPr>
        <w:spacing w:after="0"/>
        <w:rPr>
          <w:rFonts w:ascii="Times New Roman" w:hAnsi="Times New Roman"/>
        </w:rPr>
      </w:pPr>
    </w:p>
    <w:tbl>
      <w:tblPr>
        <w:tblW w:w="0" w:type="auto"/>
        <w:tblInd w:w="-34" w:type="dxa"/>
        <w:tblLook w:val="04A0"/>
      </w:tblPr>
      <w:tblGrid>
        <w:gridCol w:w="3013"/>
        <w:gridCol w:w="267"/>
        <w:gridCol w:w="3211"/>
        <w:gridCol w:w="266"/>
        <w:gridCol w:w="3414"/>
      </w:tblGrid>
      <w:tr w:rsidR="001515FC" w:rsidTr="006E387B">
        <w:tc>
          <w:tcPr>
            <w:tcW w:w="3113" w:type="dxa"/>
            <w:hideMark/>
          </w:tcPr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 учителей начальных классов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«30» августа 2012г.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_______/О.В. Сафина/</w:t>
            </w:r>
          </w:p>
        </w:tc>
        <w:tc>
          <w:tcPr>
            <w:tcW w:w="270" w:type="dxa"/>
          </w:tcPr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hideMark/>
          </w:tcPr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_________/Н.П. Пакета/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«01»   сентября   2012г.</w:t>
            </w:r>
          </w:p>
        </w:tc>
        <w:tc>
          <w:tcPr>
            <w:tcW w:w="269" w:type="dxa"/>
          </w:tcPr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hideMark/>
          </w:tcPr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СОШ № 8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__________/Т.Е. </w:t>
            </w:r>
            <w:proofErr w:type="spellStart"/>
            <w:r>
              <w:rPr>
                <w:rFonts w:ascii="Times New Roman" w:hAnsi="Times New Roman"/>
              </w:rPr>
              <w:t>Собчук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515FC" w:rsidRDefault="001515FC" w:rsidP="006E38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«01»   сентября    2012г.</w:t>
            </w:r>
          </w:p>
        </w:tc>
      </w:tr>
    </w:tbl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изобразительному искусству </w:t>
      </w: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515FC" w:rsidRDefault="001515FC" w:rsidP="001515FC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 – 4 класс</w:t>
      </w:r>
    </w:p>
    <w:p w:rsidR="001515FC" w:rsidRPr="002806A3" w:rsidRDefault="001515FC" w:rsidP="001515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 </w:t>
      </w:r>
    </w:p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15FC" w:rsidRPr="002806A3" w:rsidRDefault="001515FC" w:rsidP="001515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15FC" w:rsidRPr="002806A3" w:rsidRDefault="001515FC" w:rsidP="00151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2</w:t>
      </w:r>
      <w:r w:rsidRPr="002806A3">
        <w:rPr>
          <w:rFonts w:ascii="Times New Roman" w:hAnsi="Times New Roman"/>
          <w:b/>
          <w:sz w:val="28"/>
          <w:szCs w:val="28"/>
        </w:rPr>
        <w:t xml:space="preserve">  </w:t>
      </w:r>
    </w:p>
    <w:p w:rsidR="001515FC" w:rsidRPr="002806A3" w:rsidRDefault="001515FC" w:rsidP="001515FC">
      <w:pPr>
        <w:tabs>
          <w:tab w:val="left" w:pos="3225"/>
        </w:tabs>
        <w:rPr>
          <w:b/>
          <w:sz w:val="28"/>
          <w:szCs w:val="28"/>
        </w:rPr>
        <w:sectPr w:rsidR="001515FC" w:rsidRPr="002806A3" w:rsidSect="00CA1D03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515FC" w:rsidRPr="002806A3" w:rsidRDefault="001515FC" w:rsidP="001515FC">
      <w:pPr>
        <w:widowControl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  <w:sectPr w:rsidR="001515FC" w:rsidRPr="002806A3" w:rsidSect="00250A31">
          <w:type w:val="continuous"/>
          <w:pgSz w:w="11906" w:h="16838"/>
          <w:pgMar w:top="680" w:right="851" w:bottom="737" w:left="851" w:header="709" w:footer="709" w:gutter="0"/>
          <w:cols w:space="708"/>
          <w:docGrid w:linePitch="360"/>
        </w:sectPr>
      </w:pPr>
    </w:p>
    <w:p w:rsidR="001515FC" w:rsidRPr="002806A3" w:rsidRDefault="001515FC" w:rsidP="001515FC">
      <w:pPr>
        <w:widowControl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806A3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2A23A9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06A3">
        <w:rPr>
          <w:rFonts w:ascii="Times New Roman" w:hAnsi="Times New Roman"/>
          <w:sz w:val="28"/>
          <w:szCs w:val="28"/>
        </w:rPr>
        <w:t xml:space="preserve">Рабочая программа по курсу «изобразительное искусство» разработана  на основе Федерального государственного стандарта второго поколения,  требований к результатам освоения основной общеобразовательной программы начального общего образования, содержания общего образования, примерной программы по изобразительному искусству и завершённой линии учебников «Перспективная начальная школа» с учетом </w:t>
      </w:r>
      <w:proofErr w:type="spellStart"/>
      <w:r w:rsidRPr="002806A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06A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515FC" w:rsidRPr="001515FC" w:rsidRDefault="001515FC" w:rsidP="001515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Цели обучения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</w:t>
      </w:r>
      <w:r w:rsidRPr="002806A3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2806A3">
        <w:rPr>
          <w:rFonts w:ascii="Times New Roman" w:hAnsi="Times New Roman"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• освоение</w:t>
      </w:r>
      <w:r w:rsidRPr="002806A3">
        <w:rPr>
          <w:rFonts w:ascii="Times New Roman" w:hAnsi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• овладение</w:t>
      </w:r>
      <w:r w:rsidRPr="002806A3">
        <w:rPr>
          <w:rFonts w:ascii="Times New Roman" w:hAnsi="Times New Roman"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• воспитание</w:t>
      </w:r>
      <w:r w:rsidRPr="002806A3">
        <w:rPr>
          <w:rFonts w:ascii="Times New Roman" w:hAnsi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1515FC" w:rsidRPr="001515FC" w:rsidRDefault="001515FC" w:rsidP="001515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</w:t>
      </w:r>
      <w:r w:rsidRPr="002806A3">
        <w:rPr>
          <w:rFonts w:ascii="Times New Roman" w:hAnsi="Times New Roman"/>
          <w:sz w:val="28"/>
          <w:szCs w:val="28"/>
        </w:rPr>
        <w:lastRenderedPageBreak/>
        <w:t>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мате-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806A3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освоение изобразительного искусства.</w:t>
      </w:r>
    </w:p>
    <w:p w:rsidR="001515FC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Наряду с основной формой организации учебного процесса 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</w:t>
      </w:r>
      <w:proofErr w:type="spellStart"/>
      <w:r w:rsidRPr="002806A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2806A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6A3">
        <w:rPr>
          <w:rFonts w:ascii="Times New Roman" w:hAnsi="Times New Roman"/>
          <w:sz w:val="28"/>
          <w:szCs w:val="28"/>
        </w:rPr>
        <w:t>искусства, которые можно использовать на уроках.</w:t>
      </w:r>
    </w:p>
    <w:p w:rsidR="001515FC" w:rsidRPr="001515FC" w:rsidRDefault="001515FC" w:rsidP="001515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Место предмета в базисном учебном плане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В федеральном базисном учебном плане на изучение «Изобразительного искусства» отводится 1 час в неделю с </w:t>
      </w:r>
      <w:r>
        <w:rPr>
          <w:rFonts w:ascii="Times New Roman" w:hAnsi="Times New Roman"/>
          <w:sz w:val="28"/>
          <w:szCs w:val="28"/>
        </w:rPr>
        <w:t>1</w:t>
      </w:r>
      <w:r w:rsidRPr="002806A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4</w:t>
      </w:r>
      <w:r w:rsidRPr="002806A3">
        <w:rPr>
          <w:rFonts w:ascii="Times New Roman" w:hAnsi="Times New Roman"/>
          <w:sz w:val="28"/>
          <w:szCs w:val="28"/>
        </w:rPr>
        <w:t xml:space="preserve"> класс. Всего – 135 час</w:t>
      </w:r>
      <w:r>
        <w:rPr>
          <w:rFonts w:ascii="Times New Roman" w:hAnsi="Times New Roman"/>
          <w:sz w:val="28"/>
          <w:szCs w:val="28"/>
        </w:rPr>
        <w:t>.</w:t>
      </w:r>
    </w:p>
    <w:p w:rsidR="001515FC" w:rsidRPr="001515FC" w:rsidRDefault="001515FC" w:rsidP="001515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Основные содержательные линии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изобрази-</w:t>
      </w:r>
    </w:p>
    <w:p w:rsidR="001515FC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lastRenderedPageBreak/>
        <w:t>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1515FC" w:rsidRPr="001515FC" w:rsidRDefault="001515FC" w:rsidP="001515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 xml:space="preserve">Личностные результаты 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г) формирование духовных и эстетических потребностей;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6A3">
        <w:rPr>
          <w:rFonts w:ascii="Times New Roman" w:hAnsi="Times New Roman"/>
          <w:sz w:val="28"/>
          <w:szCs w:val="28"/>
        </w:rPr>
        <w:t>д</w:t>
      </w:r>
      <w:proofErr w:type="spellEnd"/>
      <w:r w:rsidRPr="002806A3">
        <w:rPr>
          <w:rFonts w:ascii="Times New Roman" w:hAnsi="Times New Roman"/>
          <w:sz w:val="28"/>
          <w:szCs w:val="28"/>
        </w:rPr>
        <w:t>) овладение различными приёмами и техниками изобразительной деятельности;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ж) отработка навыков самостоятельной и групповой работы.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806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в) первичное ознакомление учащихся с отечественной и мировой культурой;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515F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515FC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6A3"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2806A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2806A3">
        <w:rPr>
          <w:rFonts w:ascii="Times New Roman" w:hAnsi="Times New Roman"/>
          <w:sz w:val="28"/>
          <w:szCs w:val="28"/>
        </w:rPr>
        <w:t>общеэстетический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контекст. Это довольно широкий спектр понятий, усвоение которых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поможет учащимся осознанно включиться в творческий процесс.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Кроме этого, </w:t>
      </w:r>
      <w:proofErr w:type="spellStart"/>
      <w:r w:rsidRPr="002806A3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Регулятивные УУД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2806A3">
        <w:rPr>
          <w:rFonts w:ascii="Times New Roman" w:hAnsi="Times New Roman"/>
          <w:sz w:val="28"/>
          <w:szCs w:val="28"/>
        </w:rPr>
        <w:t>верно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515FC" w:rsidRPr="001515FC" w:rsidRDefault="001515FC" w:rsidP="001515F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515FC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Уметь пользоваться языком изобразительного искусства: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а) донести свою позицию до собеседника;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Уметь выразительно читать и пересказывать содержание текста.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2806A3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а) учиться планировать работу в группе;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б) учиться распределять работу между участниками проекта;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1515FC" w:rsidRPr="001F2785" w:rsidRDefault="001515FC" w:rsidP="001515F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Мир изобразительных (пластических)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6A3">
        <w:rPr>
          <w:rFonts w:ascii="Times New Roman" w:hAnsi="Times New Roman"/>
          <w:sz w:val="28"/>
          <w:szCs w:val="28"/>
        </w:rPr>
        <w:t>(25-20 час)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</w:t>
      </w:r>
      <w:proofErr w:type="gramStart"/>
      <w:r w:rsidRPr="002806A3">
        <w:rPr>
          <w:rFonts w:ascii="Times New Roman" w:hAnsi="Times New Roman"/>
          <w:sz w:val="28"/>
          <w:szCs w:val="28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06A3">
        <w:rPr>
          <w:rFonts w:ascii="Times New Roman" w:hAnsi="Times New Roman"/>
          <w:sz w:val="28"/>
          <w:szCs w:val="28"/>
        </w:rPr>
        <w:t xml:space="preserve">Жанры изобразительных искусств: портрет (на примере произведений И.Е.Репина, В.И.Сурикова, В.А.Серова, Леонардо да Винчи, Рафаэля </w:t>
      </w:r>
      <w:proofErr w:type="spellStart"/>
      <w:r w:rsidRPr="002806A3">
        <w:rPr>
          <w:rFonts w:ascii="Times New Roman" w:hAnsi="Times New Roman"/>
          <w:sz w:val="28"/>
          <w:szCs w:val="28"/>
        </w:rPr>
        <w:t>Санти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, Рембрандта ванн Рейна); пейзаж (на примере произведений </w:t>
      </w:r>
      <w:proofErr w:type="spellStart"/>
      <w:r w:rsidRPr="002806A3">
        <w:rPr>
          <w:rFonts w:ascii="Times New Roman" w:hAnsi="Times New Roman"/>
          <w:sz w:val="28"/>
          <w:szCs w:val="28"/>
        </w:rPr>
        <w:t>А.К.Саврасова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, И.А.Шишкина, И.Э.Грабаря, И.И.Левитана, </w:t>
      </w:r>
      <w:proofErr w:type="spellStart"/>
      <w:r w:rsidRPr="002806A3">
        <w:rPr>
          <w:rFonts w:ascii="Times New Roman" w:hAnsi="Times New Roman"/>
          <w:sz w:val="28"/>
          <w:szCs w:val="28"/>
        </w:rPr>
        <w:t>К.Ф.Юона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, К.Моне, </w:t>
      </w:r>
      <w:proofErr w:type="spellStart"/>
      <w:r w:rsidRPr="002806A3">
        <w:rPr>
          <w:rFonts w:ascii="Times New Roman" w:hAnsi="Times New Roman"/>
          <w:sz w:val="28"/>
          <w:szCs w:val="28"/>
        </w:rPr>
        <w:t>В.ВанГога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); натюрморт и анималистический жанр (в произведениях русских и </w:t>
      </w:r>
      <w:r w:rsidRPr="002806A3">
        <w:rPr>
          <w:rFonts w:ascii="Times New Roman" w:hAnsi="Times New Roman"/>
          <w:sz w:val="28"/>
          <w:szCs w:val="28"/>
        </w:rPr>
        <w:lastRenderedPageBreak/>
        <w:t>зарубежных художников – по выбору).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Виды художественной деятельности (</w:t>
      </w:r>
      <w:proofErr w:type="gramStart"/>
      <w:r w:rsidRPr="002806A3">
        <w:rPr>
          <w:rFonts w:ascii="Times New Roman" w:hAnsi="Times New Roman"/>
          <w:sz w:val="28"/>
          <w:szCs w:val="28"/>
        </w:rPr>
        <w:t>изобразительная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В.М.Васнецова, А.А.Дейнеки, </w:t>
      </w:r>
      <w:proofErr w:type="spellStart"/>
      <w:r w:rsidRPr="002806A3">
        <w:rPr>
          <w:rFonts w:ascii="Times New Roman" w:hAnsi="Times New Roman"/>
          <w:sz w:val="28"/>
          <w:szCs w:val="28"/>
        </w:rPr>
        <w:t>А.А.Пластова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 и др.).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Расширение кругозора:</w:t>
      </w:r>
      <w:r w:rsidRPr="002806A3">
        <w:rPr>
          <w:rFonts w:ascii="Times New Roman" w:hAnsi="Times New Roman"/>
          <w:sz w:val="28"/>
          <w:szCs w:val="28"/>
        </w:rPr>
        <w:t xml:space="preserve">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Художественный язык изобразительного искусства</w:t>
      </w:r>
      <w:r w:rsidR="00FA4905">
        <w:rPr>
          <w:rFonts w:ascii="Times New Roman" w:hAnsi="Times New Roman"/>
          <w:sz w:val="28"/>
          <w:szCs w:val="28"/>
        </w:rPr>
        <w:t xml:space="preserve"> </w:t>
      </w:r>
      <w:r w:rsidRPr="002806A3">
        <w:rPr>
          <w:rFonts w:ascii="Times New Roman" w:hAnsi="Times New Roman"/>
          <w:sz w:val="28"/>
          <w:szCs w:val="28"/>
        </w:rPr>
        <w:t>(25-20 час)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2806A3">
        <w:rPr>
          <w:rFonts w:ascii="Times New Roman" w:hAnsi="Times New Roman"/>
          <w:sz w:val="28"/>
          <w:szCs w:val="28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Расширение кругозора:</w:t>
      </w:r>
      <w:r w:rsidRPr="002806A3">
        <w:rPr>
          <w:rFonts w:ascii="Times New Roman" w:hAnsi="Times New Roman"/>
          <w:sz w:val="28"/>
          <w:szCs w:val="28"/>
        </w:rP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Художественное творчество и его связь с окружающей жизнью</w:t>
      </w:r>
      <w:r w:rsidR="00FA4905">
        <w:rPr>
          <w:rFonts w:ascii="Times New Roman" w:hAnsi="Times New Roman"/>
          <w:sz w:val="28"/>
          <w:szCs w:val="28"/>
        </w:rPr>
        <w:t xml:space="preserve"> </w:t>
      </w:r>
      <w:r w:rsidRPr="002806A3">
        <w:rPr>
          <w:rFonts w:ascii="Times New Roman" w:hAnsi="Times New Roman"/>
          <w:sz w:val="28"/>
          <w:szCs w:val="28"/>
        </w:rPr>
        <w:t>(50 час)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2806A3">
        <w:rPr>
          <w:rFonts w:ascii="Times New Roman" w:hAnsi="Times New Roman"/>
          <w:sz w:val="28"/>
          <w:szCs w:val="28"/>
        </w:rPr>
        <w:t>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</w:t>
      </w:r>
      <w:proofErr w:type="spellStart"/>
      <w:r w:rsidRPr="002806A3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2806A3">
        <w:rPr>
          <w:rFonts w:ascii="Times New Roman" w:hAnsi="Times New Roman"/>
          <w:sz w:val="28"/>
          <w:szCs w:val="28"/>
        </w:rPr>
        <w:t>, лепка) деятельности.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Первичные навыки рисования с натуры, по памяти и воображению (натюрморт, пейзаж, животные, человек). </w:t>
      </w:r>
      <w:proofErr w:type="gramStart"/>
      <w:r w:rsidRPr="002806A3">
        <w:rPr>
          <w:rFonts w:ascii="Times New Roman" w:hAnsi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 w:rsidRPr="002806A3">
        <w:rPr>
          <w:rFonts w:ascii="Times New Roman" w:hAnsi="Times New Roman"/>
          <w:sz w:val="28"/>
          <w:szCs w:val="28"/>
        </w:rPr>
        <w:t>граттаж</w:t>
      </w:r>
      <w:proofErr w:type="spellEnd"/>
      <w:r w:rsidRPr="002806A3">
        <w:rPr>
          <w:rFonts w:ascii="Times New Roman" w:hAnsi="Times New Roman"/>
          <w:sz w:val="28"/>
          <w:szCs w:val="28"/>
        </w:rP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proofErr w:type="gramEnd"/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06A3">
        <w:rPr>
          <w:rFonts w:ascii="Times New Roman" w:hAnsi="Times New Roman"/>
          <w:sz w:val="28"/>
          <w:szCs w:val="28"/>
        </w:rPr>
        <w:lastRenderedPageBreak/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</w:t>
      </w:r>
      <w:proofErr w:type="gramEnd"/>
      <w:r w:rsidRPr="002806A3">
        <w:rPr>
          <w:rFonts w:ascii="Times New Roman" w:hAnsi="Times New Roman"/>
          <w:sz w:val="28"/>
          <w:szCs w:val="28"/>
        </w:rPr>
        <w:t xml:space="preserve"> Выбор и применение выразительных сре</w:t>
      </w:r>
      <w:proofErr w:type="gramStart"/>
      <w:r w:rsidRPr="002806A3">
        <w:rPr>
          <w:rFonts w:ascii="Times New Roman" w:hAnsi="Times New Roman"/>
          <w:sz w:val="28"/>
          <w:szCs w:val="28"/>
        </w:rPr>
        <w:t>дств дл</w:t>
      </w:r>
      <w:proofErr w:type="gramEnd"/>
      <w:r w:rsidRPr="002806A3">
        <w:rPr>
          <w:rFonts w:ascii="Times New Roman" w:hAnsi="Times New Roman"/>
          <w:sz w:val="28"/>
          <w:szCs w:val="28"/>
        </w:rPr>
        <w:t>я реализации собственного замысла в рисунке, аппликации, художественном изделии. Роль изобразительных (пластических) искусств в организации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06A3">
        <w:rPr>
          <w:rFonts w:ascii="Times New Roman" w:hAnsi="Times New Roman"/>
          <w:sz w:val="28"/>
          <w:szCs w:val="28"/>
        </w:rPr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sz w:val="28"/>
          <w:szCs w:val="28"/>
        </w:rPr>
        <w:t xml:space="preserve">Овладение навыками </w:t>
      </w:r>
      <w:proofErr w:type="spellStart"/>
      <w:r w:rsidRPr="002806A3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2806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06A3">
        <w:rPr>
          <w:rFonts w:ascii="Times New Roman" w:hAnsi="Times New Roman"/>
          <w:sz w:val="28"/>
          <w:szCs w:val="28"/>
        </w:rPr>
        <w:t>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  <w:proofErr w:type="gramEnd"/>
    </w:p>
    <w:p w:rsidR="001515FC" w:rsidRPr="002806A3" w:rsidRDefault="001515FC" w:rsidP="001515FC">
      <w:pPr>
        <w:jc w:val="both"/>
        <w:rPr>
          <w:rFonts w:ascii="Times New Roman" w:hAnsi="Times New Roman"/>
          <w:sz w:val="28"/>
          <w:szCs w:val="28"/>
        </w:rPr>
      </w:pPr>
      <w:r w:rsidRPr="002806A3">
        <w:rPr>
          <w:rFonts w:ascii="Times New Roman" w:hAnsi="Times New Roman"/>
          <w:b/>
          <w:sz w:val="28"/>
          <w:szCs w:val="28"/>
        </w:rPr>
        <w:t>Расширение кругозора:</w:t>
      </w:r>
      <w:r w:rsidRPr="002806A3">
        <w:rPr>
          <w:rFonts w:ascii="Times New Roman" w:hAnsi="Times New Roman"/>
          <w:sz w:val="28"/>
          <w:szCs w:val="28"/>
        </w:rPr>
        <w:t xml:space="preserve"> 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т.д. (с учетом местных условий).</w:t>
      </w:r>
    </w:p>
    <w:p w:rsidR="001515FC" w:rsidRDefault="00FA4905" w:rsidP="001515FC">
      <w:pPr>
        <w:jc w:val="both"/>
        <w:rPr>
          <w:rFonts w:ascii="Times New Roman" w:hAnsi="Times New Roman"/>
          <w:b/>
          <w:sz w:val="28"/>
          <w:szCs w:val="28"/>
        </w:rPr>
      </w:pPr>
      <w:r w:rsidRPr="00E000FF">
        <w:rPr>
          <w:rFonts w:ascii="Times New Roman" w:hAnsi="Times New Roman"/>
          <w:b/>
          <w:sz w:val="28"/>
          <w:szCs w:val="28"/>
        </w:rPr>
        <w:t>Учебно-методический комплекс (УМК), обеспечивающий реализацию рабочей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A4905" w:rsidRPr="002806A3" w:rsidTr="006E387B">
        <w:tc>
          <w:tcPr>
            <w:tcW w:w="3190" w:type="dxa"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A3">
              <w:rPr>
                <w:rFonts w:ascii="Times New Roman" w:hAnsi="Times New Roman"/>
                <w:b/>
                <w:sz w:val="28"/>
                <w:szCs w:val="28"/>
              </w:rPr>
              <w:t>Учебник, программа</w:t>
            </w:r>
          </w:p>
        </w:tc>
        <w:tc>
          <w:tcPr>
            <w:tcW w:w="6380" w:type="dxa"/>
            <w:gridSpan w:val="2"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A3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FA4905" w:rsidRPr="002806A3" w:rsidTr="006E387B">
        <w:tc>
          <w:tcPr>
            <w:tcW w:w="3190" w:type="dxa"/>
            <w:vMerge w:val="restart"/>
          </w:tcPr>
          <w:p w:rsidR="00FA4905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1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</w:t>
            </w:r>
            <w:r>
              <w:rPr>
                <w:rFonts w:ascii="Times New Roman" w:hAnsi="Times New Roman"/>
                <w:sz w:val="28"/>
                <w:szCs w:val="28"/>
              </w:rPr>
              <w:t>ик. – М.: Дрофа, 2012.</w:t>
            </w:r>
          </w:p>
          <w:p w:rsidR="00FA4905" w:rsidRPr="002806A3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 в начальной школе.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3190" w:type="dxa"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A3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</w:tr>
      <w:tr w:rsidR="00FA4905" w:rsidRPr="002806A3" w:rsidTr="006E387B">
        <w:tc>
          <w:tcPr>
            <w:tcW w:w="3190" w:type="dxa"/>
            <w:vMerge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A4905" w:rsidRPr="002806A3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1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1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6E3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lastRenderedPageBreak/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4 класс. – М.: Дрофа, 2012.</w:t>
            </w:r>
          </w:p>
          <w:p w:rsidR="00FA4905" w:rsidRPr="00FA4905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 в начальной школе.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1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1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 xml:space="preserve"> класс: учебник. – М.: Дрофа,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280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905" w:rsidRPr="002806A3" w:rsidRDefault="00FA4905" w:rsidP="00FA4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A3">
              <w:rPr>
                <w:rFonts w:ascii="Times New Roman" w:hAnsi="Times New Roman"/>
                <w:sz w:val="28"/>
                <w:szCs w:val="28"/>
              </w:rPr>
              <w:t xml:space="preserve">Кузин, В. С., </w:t>
            </w:r>
            <w:proofErr w:type="spellStart"/>
            <w:r w:rsidRPr="002806A3">
              <w:rPr>
                <w:rFonts w:ascii="Times New Roman" w:hAnsi="Times New Roman"/>
                <w:sz w:val="28"/>
                <w:szCs w:val="28"/>
              </w:rPr>
              <w:lastRenderedPageBreak/>
              <w:t>Кубышкина</w:t>
            </w:r>
            <w:proofErr w:type="spellEnd"/>
            <w:r w:rsidRPr="002806A3">
              <w:rPr>
                <w:rFonts w:ascii="Times New Roman" w:hAnsi="Times New Roman"/>
                <w:sz w:val="28"/>
                <w:szCs w:val="28"/>
              </w:rPr>
              <w:t xml:space="preserve">, Э. И. Рабочая тетрадь. </w:t>
            </w:r>
            <w:r>
              <w:rPr>
                <w:rFonts w:ascii="Times New Roman" w:hAnsi="Times New Roman"/>
                <w:sz w:val="28"/>
                <w:szCs w:val="28"/>
              </w:rPr>
              <w:t>4 класс. – М.: Дрофа, 2012.</w:t>
            </w:r>
          </w:p>
          <w:p w:rsidR="00FA4905" w:rsidRPr="002806A3" w:rsidRDefault="00FA4905" w:rsidP="006E38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905" w:rsidRPr="002806A3" w:rsidRDefault="00FA4905" w:rsidP="00FA4905">
      <w:pPr>
        <w:jc w:val="both"/>
        <w:rPr>
          <w:sz w:val="28"/>
          <w:szCs w:val="28"/>
        </w:rPr>
        <w:sectPr w:rsidR="00FA4905" w:rsidRPr="002806A3" w:rsidSect="009536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4905" w:rsidRDefault="00FA4905" w:rsidP="00FA4905">
      <w:pPr>
        <w:jc w:val="both"/>
      </w:pPr>
    </w:p>
    <w:sectPr w:rsidR="00FA4905" w:rsidSect="0015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5FC"/>
    <w:rsid w:val="001515FC"/>
    <w:rsid w:val="002A23A9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school8-klass1a</dc:creator>
  <cp:lastModifiedBy>school8-klass1a</cp:lastModifiedBy>
  <cp:revision>1</cp:revision>
  <dcterms:created xsi:type="dcterms:W3CDTF">2012-11-24T14:42:00Z</dcterms:created>
  <dcterms:modified xsi:type="dcterms:W3CDTF">2012-11-24T15:00:00Z</dcterms:modified>
</cp:coreProperties>
</file>