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241D">
      <w:r>
        <w:t>Конспект урока по изобразительному искусству «Сказочная Гжель» 5класс.</w:t>
      </w:r>
    </w:p>
    <w:p w:rsidR="00BD241D" w:rsidRDefault="00BD241D">
      <w:r>
        <w:t>Цели и задачи урока:  Познакомить учащихся с народным промыслом России – Гжель.</w:t>
      </w:r>
    </w:p>
    <w:p w:rsidR="00BD241D" w:rsidRDefault="00BD241D" w:rsidP="00BD241D">
      <w:pPr>
        <w:ind w:left="2127"/>
      </w:pPr>
      <w:r>
        <w:t>Дать представление о разнообразии гжельской керамики и особенности росписи.</w:t>
      </w:r>
    </w:p>
    <w:p w:rsidR="00BD241D" w:rsidRDefault="00BD241D" w:rsidP="00BD241D">
      <w:pPr>
        <w:ind w:left="2127"/>
      </w:pPr>
      <w:r>
        <w:t>В</w:t>
      </w:r>
      <w:r w:rsidR="002540CF">
        <w:t>оспитывать нравственно-эстетическое отношение к миру, любовь к Родине, ее истории и культуре; уважение к труду и народному творчеству.</w:t>
      </w:r>
    </w:p>
    <w:p w:rsidR="002540CF" w:rsidRDefault="002540CF" w:rsidP="00BD241D">
      <w:pPr>
        <w:ind w:left="2127"/>
      </w:pPr>
      <w:r>
        <w:t>Развивать творческие способности, навыки работы с художественным материалом и практические навыки «кистевой» росписи.</w:t>
      </w:r>
    </w:p>
    <w:p w:rsidR="002540CF" w:rsidRDefault="002540CF" w:rsidP="002540CF">
      <w:r>
        <w:t>Материалы:                    альбомы, акварель, кисти, баночки для воды.</w:t>
      </w:r>
    </w:p>
    <w:p w:rsidR="002540CF" w:rsidRDefault="002540CF" w:rsidP="00824BAD">
      <w:pPr>
        <w:ind w:left="2127" w:hanging="2127"/>
      </w:pPr>
      <w:proofErr w:type="gramStart"/>
      <w:r>
        <w:t>Оборудование:              презентация к уроку, видеоролик «Гжель»</w:t>
      </w:r>
      <w:r w:rsidR="00824BAD">
        <w:t>, раздаточный материал,                    методические таблицы «Элементы Гжельской росписи», видеосюжет «На современной фабрике Гжели»</w:t>
      </w:r>
      <w:r w:rsidR="003A3204">
        <w:t>,</w:t>
      </w:r>
      <w:r w:rsidR="00B97806">
        <w:t xml:space="preserve"> </w:t>
      </w:r>
      <w:r w:rsidR="003A3204">
        <w:t>шаблоны разной формы заварных чайников.</w:t>
      </w:r>
      <w:proofErr w:type="gramEnd"/>
    </w:p>
    <w:p w:rsidR="00824BAD" w:rsidRDefault="00824BAD" w:rsidP="00824BAD">
      <w:pPr>
        <w:ind w:left="2127" w:hanging="2127"/>
      </w:pPr>
      <w:r>
        <w:t>План урока:</w:t>
      </w:r>
    </w:p>
    <w:p w:rsidR="00824BAD" w:rsidRDefault="00824BAD" w:rsidP="00824BAD">
      <w:pPr>
        <w:ind w:left="2127" w:hanging="2127"/>
      </w:pPr>
      <w:r>
        <w:t>1.Организационная часть.</w:t>
      </w:r>
    </w:p>
    <w:p w:rsidR="00824BAD" w:rsidRDefault="00824BAD" w:rsidP="00824BAD">
      <w:pPr>
        <w:ind w:left="2127" w:hanging="2127"/>
      </w:pPr>
      <w:r>
        <w:t>2.Знакомство с народным промыслом.</w:t>
      </w:r>
    </w:p>
    <w:p w:rsidR="00824BAD" w:rsidRDefault="00824BAD" w:rsidP="00824BAD">
      <w:pPr>
        <w:ind w:left="2127" w:hanging="2127"/>
      </w:pPr>
      <w:r>
        <w:t>3. Объяснение выполнения  росписи в стиле «Гжель».</w:t>
      </w:r>
    </w:p>
    <w:p w:rsidR="00824BAD" w:rsidRDefault="00A85803" w:rsidP="00824BAD">
      <w:pPr>
        <w:ind w:left="2127" w:hanging="2127"/>
      </w:pPr>
      <w:r>
        <w:t>4. Физкультминутка.</w:t>
      </w:r>
    </w:p>
    <w:p w:rsidR="00A85803" w:rsidRDefault="00A85803" w:rsidP="00824BAD">
      <w:pPr>
        <w:ind w:left="2127" w:hanging="2127"/>
      </w:pPr>
      <w:r>
        <w:t>5. Самостоятельная работа учащихся.</w:t>
      </w:r>
    </w:p>
    <w:p w:rsidR="003A3204" w:rsidRDefault="003A3204" w:rsidP="00824BAD">
      <w:pPr>
        <w:ind w:left="2127" w:hanging="2127"/>
      </w:pPr>
      <w:r>
        <w:t>6. Физкультминутка.</w:t>
      </w:r>
    </w:p>
    <w:p w:rsidR="00A85803" w:rsidRDefault="003A3204" w:rsidP="00824BAD">
      <w:pPr>
        <w:ind w:left="2127" w:hanging="2127"/>
      </w:pPr>
      <w:r>
        <w:t>7</w:t>
      </w:r>
      <w:r w:rsidR="00A85803">
        <w:t>. Подведение итогов урока.</w:t>
      </w:r>
    </w:p>
    <w:p w:rsidR="00A85803" w:rsidRDefault="00A85803" w:rsidP="00824BAD">
      <w:pPr>
        <w:ind w:left="2127" w:hanging="2127"/>
      </w:pPr>
      <w:r>
        <w:t>Ход урока:</w:t>
      </w:r>
    </w:p>
    <w:p w:rsidR="00A85803" w:rsidRDefault="00A85803" w:rsidP="00824BAD">
      <w:pPr>
        <w:ind w:left="2127" w:hanging="2127"/>
      </w:pPr>
      <w:r>
        <w:t xml:space="preserve">1. Организационная часть: </w:t>
      </w:r>
    </w:p>
    <w:p w:rsidR="00A85803" w:rsidRDefault="00A85803" w:rsidP="00824BAD">
      <w:pPr>
        <w:ind w:left="2127" w:hanging="2127"/>
      </w:pPr>
      <w:r>
        <w:t>Проверь, дружок, ты готов начать урок?</w:t>
      </w:r>
    </w:p>
    <w:p w:rsidR="00A85803" w:rsidRDefault="00A85803" w:rsidP="00824BAD">
      <w:pPr>
        <w:ind w:left="2127" w:hanging="2127"/>
      </w:pPr>
      <w:proofErr w:type="spellStart"/>
      <w:r>
        <w:t>Всёль</w:t>
      </w:r>
      <w:proofErr w:type="spellEnd"/>
      <w:r>
        <w:t xml:space="preserve"> на месте,</w:t>
      </w:r>
    </w:p>
    <w:p w:rsidR="00A85803" w:rsidRDefault="00A85803" w:rsidP="00824BAD">
      <w:pPr>
        <w:ind w:left="2127" w:hanging="2127"/>
      </w:pPr>
      <w:proofErr w:type="spellStart"/>
      <w:r>
        <w:t>Всёль</w:t>
      </w:r>
      <w:proofErr w:type="spellEnd"/>
      <w:r>
        <w:t xml:space="preserve"> в порядке,</w:t>
      </w:r>
    </w:p>
    <w:p w:rsidR="00A85803" w:rsidRDefault="00A85803" w:rsidP="00824BAD">
      <w:pPr>
        <w:ind w:left="2127" w:hanging="2127"/>
      </w:pPr>
      <w:r>
        <w:t>Все ли правильно сидят?</w:t>
      </w:r>
    </w:p>
    <w:p w:rsidR="00A85803" w:rsidRDefault="00A85803" w:rsidP="00824BAD">
      <w:pPr>
        <w:ind w:left="2127" w:hanging="2127"/>
      </w:pPr>
      <w:r>
        <w:t>Все ль внимательно глядят?</w:t>
      </w:r>
    </w:p>
    <w:p w:rsidR="00A85803" w:rsidRDefault="00A85803" w:rsidP="00824BAD">
      <w:pPr>
        <w:ind w:left="2127" w:hanging="2127"/>
      </w:pPr>
      <w:r>
        <w:t>2. Сине-голубые</w:t>
      </w:r>
    </w:p>
    <w:p w:rsidR="00A85803" w:rsidRDefault="00A85803" w:rsidP="00824BAD">
      <w:pPr>
        <w:ind w:left="2127" w:hanging="2127"/>
      </w:pPr>
      <w:r>
        <w:t>Розы, листья, птицы.</w:t>
      </w:r>
    </w:p>
    <w:p w:rsidR="00A85803" w:rsidRDefault="00A85803" w:rsidP="00824BAD">
      <w:pPr>
        <w:ind w:left="2127" w:hanging="2127"/>
      </w:pPr>
      <w:r>
        <w:t>Каждый удивится</w:t>
      </w:r>
    </w:p>
    <w:p w:rsidR="00A85803" w:rsidRDefault="00A85803" w:rsidP="00824BAD">
      <w:pPr>
        <w:ind w:left="2127" w:hanging="2127"/>
      </w:pPr>
      <w:r>
        <w:t>Увидев вас впервые</w:t>
      </w:r>
    </w:p>
    <w:p w:rsidR="00A85803" w:rsidRDefault="00A85803" w:rsidP="00824BAD">
      <w:pPr>
        <w:ind w:left="2127" w:hanging="2127"/>
      </w:pPr>
      <w:r>
        <w:t xml:space="preserve">Чудо на фарфоре – </w:t>
      </w:r>
    </w:p>
    <w:p w:rsidR="00A85803" w:rsidRDefault="00A85803" w:rsidP="00824BAD">
      <w:pPr>
        <w:ind w:left="2127" w:hanging="2127"/>
      </w:pPr>
      <w:r>
        <w:t>Синяя купель – это просто «Гжель».</w:t>
      </w:r>
    </w:p>
    <w:p w:rsidR="005830E5" w:rsidRDefault="005830E5" w:rsidP="00A607E7">
      <w:r>
        <w:rPr>
          <w:noProof/>
        </w:rPr>
        <w:lastRenderedPageBreak/>
        <w:drawing>
          <wp:inline distT="0" distB="0" distL="0" distR="0">
            <wp:extent cx="2655721" cy="1990725"/>
            <wp:effectExtent l="19050" t="0" r="0" b="0"/>
            <wp:docPr id="1" name="Рисунок 1" descr="C:\Users\Преподаватель\Desktop\pril1\Слайд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аватель\Desktop\pril1\Слайд1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21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0E5" w:rsidRDefault="005830E5" w:rsidP="00A607E7"/>
    <w:p w:rsidR="00A85803" w:rsidRDefault="00A607E7" w:rsidP="00A607E7">
      <w:r>
        <w:t>Вы, наверное, уже видели необыкновенную на вид посуду, в которой завораживает красота сочетания  белого и синего цветов.</w:t>
      </w:r>
    </w:p>
    <w:p w:rsidR="00A607E7" w:rsidRDefault="00A607E7" w:rsidP="00A607E7">
      <w:r>
        <w:t>Это знаменитая гжельская керамика или просто Гжель. Где мог увидеть мастер эту особую элегантно-изысканную красоту сочетания белого и синего? Секреты красоты таятся в самой природе, которая всегда остается для художника великим и мудрым учителем.</w:t>
      </w:r>
    </w:p>
    <w:p w:rsidR="005830E5" w:rsidRDefault="005830E5" w:rsidP="002540CF">
      <w:r>
        <w:rPr>
          <w:noProof/>
        </w:rPr>
        <w:drawing>
          <wp:inline distT="0" distB="0" distL="0" distR="0">
            <wp:extent cx="2960684" cy="2219325"/>
            <wp:effectExtent l="19050" t="0" r="0" b="0"/>
            <wp:docPr id="4" name="Рисунок 2" descr="C:\Users\Преподаватель\Desktop\pril1\Слайд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еподаватель\Desktop\pril1\Слайд7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84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4936" cy="2132560"/>
            <wp:effectExtent l="19050" t="0" r="0" b="0"/>
            <wp:docPr id="6" name="Рисунок 4" descr="C:\Users\Преподаватель\Desktop\pril1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еподаватель\Desktop\pril1\Слайд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36" cy="21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D4" w:rsidRDefault="00A607E7" w:rsidP="002540CF">
      <w:r>
        <w:t>Недалеко от Москвы находится известный центр гжельской художественной росписи. Он собрал вокруг себя три десятка близлежащих деревень:</w:t>
      </w:r>
      <w:r w:rsidR="00CB265B">
        <w:t xml:space="preserve"> </w:t>
      </w:r>
      <w:r>
        <w:t xml:space="preserve"> </w:t>
      </w:r>
      <w:proofErr w:type="spellStart"/>
      <w:r>
        <w:t>Турыгино</w:t>
      </w:r>
      <w:proofErr w:type="spellEnd"/>
      <w:r>
        <w:t xml:space="preserve">, </w:t>
      </w:r>
      <w:r w:rsidR="00CB265B">
        <w:t>Речицы и др. Издавна здесь занимались изготовлением глиняной посуды – край богат залежами гончарных глин. В жарком пламени печи обжигалась, закаливалась глиняная посуда, становясь звонкой и прочной. Вслушайтесь в слово «гжель» - и вы уловите в его звучании что-то общее со словами</w:t>
      </w:r>
      <w:r w:rsidR="002656D4">
        <w:t xml:space="preserve"> </w:t>
      </w:r>
      <w:r w:rsidR="00CB265B">
        <w:t xml:space="preserve"> «жечь», обжигать.</w:t>
      </w:r>
      <w:r w:rsidR="002656D4">
        <w:t xml:space="preserve"> </w:t>
      </w:r>
    </w:p>
    <w:p w:rsidR="00CB265B" w:rsidRDefault="00CB265B" w:rsidP="002540CF">
      <w:r>
        <w:t>Гжель не всегда была сине-голубой. Известно, что 200 лет назад, когда промысел только начинался, мастера создавали изделия из красной глины с многоцветной росписью по белому фону. Вот квасник он предназначался для праздничных застолий, нередко его дарили на память</w:t>
      </w:r>
      <w:r w:rsidR="004D6BBA">
        <w:t>.</w:t>
      </w:r>
    </w:p>
    <w:p w:rsidR="002656D4" w:rsidRDefault="002656D4" w:rsidP="002540CF">
      <w:r>
        <w:t xml:space="preserve">Современная Гжель - </w:t>
      </w:r>
      <w:proofErr w:type="spellStart"/>
      <w:r>
        <w:t>бело-голубая</w:t>
      </w:r>
      <w:proofErr w:type="spellEnd"/>
      <w:r>
        <w:t>. Это фаянс. Расписывается эта посуда по белой обожженной глине кобальтовой краской черного цвета, а сверху покрывается глазурью. При обжиге</w:t>
      </w:r>
      <w:r w:rsidR="0084612B">
        <w:t xml:space="preserve">, </w:t>
      </w:r>
      <w:r>
        <w:t xml:space="preserve"> кобальт </w:t>
      </w:r>
      <w:proofErr w:type="gramStart"/>
      <w:r>
        <w:t>становитс</w:t>
      </w:r>
      <w:r w:rsidR="0084612B">
        <w:t>я пронзительно сини</w:t>
      </w:r>
      <w:r>
        <w:t>м</w:t>
      </w:r>
      <w:proofErr w:type="gramEnd"/>
      <w:r>
        <w:t>, взятым как будто с сини небес, с глади воды. А прозрачная полива давала посуде блеск.</w:t>
      </w:r>
    </w:p>
    <w:p w:rsidR="005830E5" w:rsidRDefault="005830E5" w:rsidP="002540CF">
      <w:r>
        <w:rPr>
          <w:noProof/>
        </w:rPr>
        <w:lastRenderedPageBreak/>
        <w:drawing>
          <wp:inline distT="0" distB="0" distL="0" distR="0">
            <wp:extent cx="4095750" cy="3070170"/>
            <wp:effectExtent l="19050" t="0" r="0" b="0"/>
            <wp:docPr id="7" name="Рисунок 5" descr="C:\Users\Преподаватель\Desktop\pril1\Слайд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реподаватель\Desktop\pril1\Слайд9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895" cy="3073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12B" w:rsidRDefault="0084612B" w:rsidP="002540CF">
      <w:proofErr w:type="gramStart"/>
      <w:r>
        <w:t>Создавая эти изделия, мастер творил самую разнообразную по форме и назначению посуду: чашки, чайники, декоративные доски, скульптурки людей и животных, квасники, масленки, кувшины, тарелки, вазы, сахарницы.</w:t>
      </w:r>
      <w:proofErr w:type="gramEnd"/>
      <w:r>
        <w:t xml:space="preserve"> Работа Гжельских мастеров полюбилась людям так</w:t>
      </w:r>
      <w:r w:rsidR="004D183B">
        <w:t>, что слава о гжельском искусстве разнеслась не только по нашей стране, но далеко за её пределами.</w:t>
      </w:r>
      <w:r w:rsidR="003A3204">
        <w:t xml:space="preserve"> Видеосюжет «На современной фабрике Гжели».</w:t>
      </w:r>
    </w:p>
    <w:p w:rsidR="00907641" w:rsidRDefault="00907641" w:rsidP="002540CF">
      <w:r>
        <w:t>3.Физминутка.</w:t>
      </w:r>
    </w:p>
    <w:p w:rsidR="004D183B" w:rsidRDefault="00907641" w:rsidP="002540CF">
      <w:r>
        <w:t>4</w:t>
      </w:r>
      <w:r w:rsidR="004D183B">
        <w:t>. Декоративно оформляются все части предмета, каждый элемент росписи имеет своё название: гжельская роза, бордюр, капелька, мазок с тенью, точка, прямые линии, замкнутым орнаментом расписывают основание и горлышко. Ручку и носик украшают узором точка и прямые линии. Мастера часто используют широкий мазок, он ещё называется « мазок на одну сторону» или «мазок с тенью», наносится мазок круговым движением. В нём виден переход от</w:t>
      </w:r>
      <w:r w:rsidR="00451A89">
        <w:t xml:space="preserve"> </w:t>
      </w:r>
      <w:proofErr w:type="gramStart"/>
      <w:r w:rsidR="00451A89">
        <w:t>светлого</w:t>
      </w:r>
      <w:proofErr w:type="gramEnd"/>
      <w:r w:rsidR="00451A89">
        <w:t xml:space="preserve"> синего к тёмно синему цвету.</w:t>
      </w:r>
    </w:p>
    <w:p w:rsidR="00451A89" w:rsidRDefault="00451A89" w:rsidP="002540CF">
      <w:r>
        <w:t>Сейчас мы вместе попробуем выполнить различные элементы этой росписи.</w:t>
      </w:r>
    </w:p>
    <w:p w:rsidR="00451A89" w:rsidRDefault="00451A89" w:rsidP="002540CF">
      <w:r>
        <w:t>Первые элементы: точки и прямые линии</w:t>
      </w:r>
      <w:r w:rsidR="00CA1834">
        <w:t>, выполнение наклонных линий в одну и в другую стороны.</w:t>
      </w:r>
    </w:p>
    <w:p w:rsidR="005830E5" w:rsidRDefault="005830E5" w:rsidP="002540CF">
      <w:r>
        <w:rPr>
          <w:noProof/>
        </w:rPr>
        <w:drawing>
          <wp:inline distT="0" distB="0" distL="0" distR="0">
            <wp:extent cx="3278354" cy="2457450"/>
            <wp:effectExtent l="19050" t="0" r="0" b="0"/>
            <wp:docPr id="9" name="Рисунок 7" descr="C:\Users\Преподаватель\Desktop\pril1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реподаватель\Desktop\pril1\Слайд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358" cy="245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8F3" w:rsidRDefault="00BE78F3" w:rsidP="002540CF"/>
    <w:p w:rsidR="00BE78F3" w:rsidRDefault="00BE78F3" w:rsidP="002540CF"/>
    <w:p w:rsidR="00CA1834" w:rsidRDefault="00CA1834" w:rsidP="002540CF">
      <w:r>
        <w:lastRenderedPageBreak/>
        <w:t xml:space="preserve">Следующий шаг в постижении росписи: выполнение бордюров, их существует более двенадцати видов. Для выполнения можно выбрать любой из </w:t>
      </w:r>
      <w:proofErr w:type="gramStart"/>
      <w:r>
        <w:t>предложенных</w:t>
      </w:r>
      <w:proofErr w:type="gramEnd"/>
      <w:r>
        <w:t>.</w:t>
      </w:r>
    </w:p>
    <w:p w:rsidR="005830E5" w:rsidRDefault="005830E5" w:rsidP="002540CF">
      <w:r>
        <w:rPr>
          <w:noProof/>
        </w:rPr>
        <w:drawing>
          <wp:inline distT="0" distB="0" distL="0" distR="0">
            <wp:extent cx="3000375" cy="2249077"/>
            <wp:effectExtent l="19050" t="0" r="9525" b="0"/>
            <wp:docPr id="11" name="Рисунок 8" descr="C:\Users\Преподаватель\Desktop\pril1\Слайд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реподаватель\Desktop\pril1\Слайд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34" w:rsidRDefault="00CA1834" w:rsidP="002540CF">
      <w:r>
        <w:t>Задача усложняется, нам необходимо изобразить цветок, который состоит из элементов росписи «капелька». «Капелька» выполняется с помощью «</w:t>
      </w:r>
      <w:proofErr w:type="spellStart"/>
      <w:r>
        <w:t>примакивания</w:t>
      </w:r>
      <w:proofErr w:type="spellEnd"/>
      <w:r>
        <w:t>» кисти, можно сделать разные варианты цветов. Попробуйте придумать свой цветок, а завершите композицию листочками в технике «капелька».</w:t>
      </w:r>
    </w:p>
    <w:p w:rsidR="005830E5" w:rsidRDefault="005830E5" w:rsidP="002540CF">
      <w:r>
        <w:rPr>
          <w:noProof/>
        </w:rPr>
        <w:drawing>
          <wp:inline distT="0" distB="0" distL="0" distR="0">
            <wp:extent cx="2924175" cy="2191957"/>
            <wp:effectExtent l="19050" t="0" r="9525" b="0"/>
            <wp:docPr id="12" name="Рисунок 9" descr="C:\Users\Преподаватель\Desktop\pril1\Слайд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реподаватель\Desktop\pril1\Слайд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706" cy="219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834" w:rsidRDefault="00CA1834" w:rsidP="002540CF">
      <w:r>
        <w:t>«Мазок с тенью</w:t>
      </w:r>
      <w:r w:rsidR="001B4F56">
        <w:t xml:space="preserve">» - это особый тональный мазок, в котором отчетливо  виден переход от </w:t>
      </w:r>
      <w:proofErr w:type="gramStart"/>
      <w:r w:rsidR="001B4F56">
        <w:t>светлого</w:t>
      </w:r>
      <w:proofErr w:type="gramEnd"/>
      <w:r w:rsidR="001B4F56">
        <w:t xml:space="preserve"> к тёмному. Для получения хорошего мазка нужно правильно распределить  краску по кисти – к краю её должно быть больше, а к середине меньше. </w:t>
      </w:r>
      <w:proofErr w:type="spellStart"/>
      <w:r w:rsidR="001B4F56">
        <w:t>Мазковая</w:t>
      </w:r>
      <w:proofErr w:type="spellEnd"/>
      <w:r w:rsidR="001B4F56">
        <w:t xml:space="preserve"> роспись «гжельская роза» - один из главных мотивов гжельской керамики. Мазок сначала наносят в одну сторону, потом в другую широкой кистью. Роспись цветка начинается с середины, а затем наносят два мазка сверху вниз справа и слева</w:t>
      </w:r>
      <w:r w:rsidR="00907641">
        <w:t>, заканчивают маленькими лепестками-мазками внизу.</w:t>
      </w:r>
    </w:p>
    <w:p w:rsidR="005830E5" w:rsidRDefault="005830E5" w:rsidP="002540CF">
      <w:r>
        <w:rPr>
          <w:noProof/>
        </w:rPr>
        <w:drawing>
          <wp:inline distT="0" distB="0" distL="0" distR="0">
            <wp:extent cx="2924175" cy="2191957"/>
            <wp:effectExtent l="19050" t="0" r="9525" b="0"/>
            <wp:docPr id="13" name="Рисунок 10" descr="C:\Users\Преподаватель\Desktop\pril1\Слайд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реподаватель\Desktop\pril1\Слайд10 (2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706" cy="219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05125" cy="2177677"/>
            <wp:effectExtent l="19050" t="0" r="0" b="0"/>
            <wp:docPr id="15" name="Рисунок 11" descr="C:\Users\Преподаватель\Desktop\pril1\Слайд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реподаватель\Desktop\pril1\Слайд11 (2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368" cy="218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641" w:rsidRDefault="00907641" w:rsidP="002540CF">
      <w:r>
        <w:t>5.Физминутка для рук и пальчиков.</w:t>
      </w:r>
    </w:p>
    <w:p w:rsidR="004D183B" w:rsidRDefault="00907641" w:rsidP="002540CF">
      <w:r>
        <w:lastRenderedPageBreak/>
        <w:t>6. Самостоятельная работа учащихся по росписи заварного чайника (можно использовать шаблоны, можно «поиграть с шаблоном», убрав у него носик -  сделав сахарницу ит.д.). Во время самостоятельной работы на экране видеоролик о Гжели. Под народную музыку ребята стараются как можно лучше выполнить работу.</w:t>
      </w:r>
    </w:p>
    <w:p w:rsidR="005830E5" w:rsidRDefault="005830E5" w:rsidP="002540CF">
      <w:r>
        <w:rPr>
          <w:noProof/>
        </w:rPr>
        <w:drawing>
          <wp:inline distT="0" distB="0" distL="0" distR="0">
            <wp:extent cx="2962275" cy="2220518"/>
            <wp:effectExtent l="19050" t="0" r="9525" b="0"/>
            <wp:docPr id="17" name="Рисунок 13" descr="C:\Users\Преподаватель\Desktop\pril1\Слайд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реподаватель\Desktop\pril1\Слайд3 (2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641" w:rsidRDefault="00907641" w:rsidP="002540CF">
      <w:r>
        <w:t>7. При подведении итогов работы возможны вопросы: С каким народным промыслом мы сегодня познакомились?</w:t>
      </w:r>
      <w:r w:rsidR="00646CD1">
        <w:t xml:space="preserve"> Из чего изготавливали посуду в Гжели для дальнейшей росписи? Какие цвета применяли? Какие элементы росписи использовали? Что нужно делать, чтобы декоративно-прикладное искусство развивалось, процветало?</w:t>
      </w:r>
    </w:p>
    <w:p w:rsidR="003860B7" w:rsidRDefault="003860B7" w:rsidP="002540CF">
      <w:r>
        <w:rPr>
          <w:noProof/>
        </w:rPr>
        <w:drawing>
          <wp:inline distT="0" distB="0" distL="0" distR="0">
            <wp:extent cx="2973391" cy="2228850"/>
            <wp:effectExtent l="19050" t="0" r="0" b="0"/>
            <wp:docPr id="19" name="Рисунок 15" descr="C:\Users\Преподаватель\Desktop\pril1\Слайд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реподаватель\Desktop\pril1\Слайд1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391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CD1" w:rsidRDefault="00646CD1" w:rsidP="002540CF">
      <w:r>
        <w:t>Гордятся в Гжели жители небесной синевой,</w:t>
      </w:r>
    </w:p>
    <w:p w:rsidR="00646CD1" w:rsidRDefault="00646CD1" w:rsidP="002540CF">
      <w:r>
        <w:t>Не встретите на свете вы красоты такой!</w:t>
      </w:r>
    </w:p>
    <w:p w:rsidR="00646CD1" w:rsidRDefault="00646CD1" w:rsidP="002540CF">
      <w:r>
        <w:t>Голубизну небесную, что сердцу так мила,</w:t>
      </w:r>
    </w:p>
    <w:p w:rsidR="00646CD1" w:rsidRDefault="00646CD1" w:rsidP="002540CF">
      <w:r>
        <w:t>Кисть мастера на чашку легко перенесла.</w:t>
      </w:r>
    </w:p>
    <w:p w:rsidR="00646CD1" w:rsidRDefault="00646CD1" w:rsidP="002540CF">
      <w:r>
        <w:t xml:space="preserve">У каждого художника есть свой узор любимый, </w:t>
      </w:r>
    </w:p>
    <w:p w:rsidR="00646CD1" w:rsidRDefault="00646CD1" w:rsidP="002540CF">
      <w:r>
        <w:t xml:space="preserve">Ив </w:t>
      </w:r>
      <w:proofErr w:type="gramStart"/>
      <w:r>
        <w:t>каждом</w:t>
      </w:r>
      <w:proofErr w:type="gramEnd"/>
      <w:r>
        <w:t xml:space="preserve"> отражается сторонушка родимая.</w:t>
      </w:r>
    </w:p>
    <w:p w:rsidR="00646CD1" w:rsidRDefault="00646CD1" w:rsidP="002540CF">
      <w:r>
        <w:t>Её трава шелковая, её цветы весенние –</w:t>
      </w:r>
    </w:p>
    <w:p w:rsidR="00646CD1" w:rsidRDefault="00646CD1" w:rsidP="002540CF">
      <w:r>
        <w:t>И мастерство волшебное достойно восхищения!</w:t>
      </w:r>
    </w:p>
    <w:p w:rsidR="0084612B" w:rsidRDefault="0084612B" w:rsidP="002540CF"/>
    <w:p w:rsidR="0084612B" w:rsidRDefault="0084612B" w:rsidP="002540CF"/>
    <w:p w:rsidR="004D6BBA" w:rsidRDefault="004D6BBA" w:rsidP="002540CF"/>
    <w:sectPr w:rsidR="004D6BBA" w:rsidSect="005830E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41D"/>
    <w:rsid w:val="001B4F56"/>
    <w:rsid w:val="002540CF"/>
    <w:rsid w:val="002656D4"/>
    <w:rsid w:val="003860B7"/>
    <w:rsid w:val="003A3204"/>
    <w:rsid w:val="00451A89"/>
    <w:rsid w:val="004D183B"/>
    <w:rsid w:val="004D6BBA"/>
    <w:rsid w:val="005830E5"/>
    <w:rsid w:val="00646CD1"/>
    <w:rsid w:val="00824BAD"/>
    <w:rsid w:val="0084612B"/>
    <w:rsid w:val="00907641"/>
    <w:rsid w:val="00A607E7"/>
    <w:rsid w:val="00A85803"/>
    <w:rsid w:val="00B97806"/>
    <w:rsid w:val="00BD241D"/>
    <w:rsid w:val="00BE78F3"/>
    <w:rsid w:val="00CA1834"/>
    <w:rsid w:val="00CB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6</cp:revision>
  <dcterms:created xsi:type="dcterms:W3CDTF">2012-08-25T14:26:00Z</dcterms:created>
  <dcterms:modified xsi:type="dcterms:W3CDTF">2012-08-25T17:13:00Z</dcterms:modified>
</cp:coreProperties>
</file>