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58" w:rsidRPr="00700F58" w:rsidRDefault="00700F58" w:rsidP="00700F5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00F58">
        <w:rPr>
          <w:rFonts w:ascii="Times New Roman" w:hAnsi="Times New Roman" w:cs="Times New Roman"/>
          <w:sz w:val="40"/>
          <w:szCs w:val="40"/>
        </w:rPr>
        <w:t xml:space="preserve">Классный час </w:t>
      </w:r>
    </w:p>
    <w:p w:rsidR="007569E3" w:rsidRDefault="00700F58" w:rsidP="00700F5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00F58">
        <w:rPr>
          <w:rFonts w:ascii="Times New Roman" w:hAnsi="Times New Roman" w:cs="Times New Roman"/>
          <w:sz w:val="40"/>
          <w:szCs w:val="40"/>
        </w:rPr>
        <w:t>«Об истории происхождения крылатых слов и выражений»</w:t>
      </w:r>
    </w:p>
    <w:p w:rsidR="005B3F33" w:rsidRDefault="005B3F33" w:rsidP="005B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5B3F33" w:rsidRDefault="005B3F33" w:rsidP="005B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5B3F33" w:rsidRDefault="005B3F33" w:rsidP="005B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класса</w:t>
      </w:r>
    </w:p>
    <w:p w:rsidR="005B3F33" w:rsidRPr="005B3F33" w:rsidRDefault="005B3F33" w:rsidP="005B3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О.В.</w:t>
      </w:r>
    </w:p>
    <w:p w:rsidR="00700F58" w:rsidRDefault="00700F58" w:rsidP="00700F5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F4D4F" w:rsidRPr="00C134C2" w:rsidRDefault="00C134C2" w:rsidP="000F4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(слайд2) 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t>Бывает частенько, что слово одно,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Но очень по – разному служит оно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Примеры тут можно найти без труда</w:t>
      </w:r>
      <w:proofErr w:type="gramStart"/>
      <w:r w:rsidR="000F4D4F" w:rsidRPr="00C134C2">
        <w:rPr>
          <w:rFonts w:ascii="Times New Roman" w:hAnsi="Times New Roman" w:cs="Times New Roman"/>
          <w:bCs/>
          <w:sz w:val="28"/>
          <w:szCs w:val="28"/>
        </w:rPr>
        <w:t>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="000F4D4F" w:rsidRPr="00C134C2">
        <w:rPr>
          <w:rFonts w:ascii="Times New Roman" w:hAnsi="Times New Roman" w:cs="Times New Roman"/>
          <w:bCs/>
          <w:sz w:val="28"/>
          <w:szCs w:val="28"/>
        </w:rPr>
        <w:t>озьмем хоть короткое слово “вода”.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Вот был я мальчишкой, да детство прошло</w:t>
      </w:r>
      <w:proofErr w:type="gramStart"/>
      <w:r w:rsidR="000F4D4F" w:rsidRPr="00C134C2">
        <w:rPr>
          <w:rFonts w:ascii="Times New Roman" w:hAnsi="Times New Roman" w:cs="Times New Roman"/>
          <w:bCs/>
          <w:sz w:val="28"/>
          <w:szCs w:val="28"/>
        </w:rPr>
        <w:t>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="000F4D4F" w:rsidRPr="00C134C2">
        <w:rPr>
          <w:rFonts w:ascii="Times New Roman" w:hAnsi="Times New Roman" w:cs="Times New Roman"/>
          <w:bCs/>
          <w:sz w:val="28"/>
          <w:szCs w:val="28"/>
        </w:rPr>
        <w:t xml:space="preserve"> тех пор уж “не мало воды утекло”.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 xml:space="preserve">О </w:t>
      </w:r>
      <w:proofErr w:type="gramStart"/>
      <w:r w:rsidR="000F4D4F" w:rsidRPr="00C134C2">
        <w:rPr>
          <w:rFonts w:ascii="Times New Roman" w:hAnsi="Times New Roman" w:cs="Times New Roman"/>
          <w:bCs/>
          <w:sz w:val="28"/>
          <w:szCs w:val="28"/>
        </w:rPr>
        <w:t>смелом</w:t>
      </w:r>
      <w:proofErr w:type="gramEnd"/>
      <w:r w:rsidR="000F4D4F" w:rsidRPr="00C134C2">
        <w:rPr>
          <w:rFonts w:ascii="Times New Roman" w:hAnsi="Times New Roman" w:cs="Times New Roman"/>
          <w:bCs/>
          <w:sz w:val="28"/>
          <w:szCs w:val="28"/>
        </w:rPr>
        <w:t xml:space="preserve"> мы вправе сказать на перед,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Такой “сквозь огонь и сквозь воду пройдет”.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А гуси и утки сухие всегда</w:t>
      </w:r>
      <w:proofErr w:type="gramStart"/>
      <w:r w:rsidR="000F4D4F" w:rsidRPr="00C134C2">
        <w:rPr>
          <w:rFonts w:ascii="Times New Roman" w:hAnsi="Times New Roman" w:cs="Times New Roman"/>
          <w:bCs/>
          <w:sz w:val="28"/>
          <w:szCs w:val="28"/>
        </w:rPr>
        <w:t>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="000F4D4F" w:rsidRPr="00C134C2">
        <w:rPr>
          <w:rFonts w:ascii="Times New Roman" w:hAnsi="Times New Roman" w:cs="Times New Roman"/>
          <w:bCs/>
          <w:sz w:val="28"/>
          <w:szCs w:val="28"/>
        </w:rPr>
        <w:t>аметили люди: “Как с гуся вода”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 xml:space="preserve">Случалось с тобою, ты правил не </w:t>
      </w:r>
      <w:proofErr w:type="gramStart"/>
      <w:r w:rsidR="000F4D4F" w:rsidRPr="00C134C2">
        <w:rPr>
          <w:rFonts w:ascii="Times New Roman" w:hAnsi="Times New Roman" w:cs="Times New Roman"/>
          <w:bCs/>
          <w:sz w:val="28"/>
          <w:szCs w:val="28"/>
        </w:rPr>
        <w:t>знал</w:t>
      </w:r>
      <w:proofErr w:type="gramEnd"/>
      <w:r w:rsidR="000F4D4F" w:rsidRPr="00C134C2">
        <w:rPr>
          <w:rFonts w:ascii="Times New Roman" w:hAnsi="Times New Roman" w:cs="Times New Roman"/>
          <w:bCs/>
          <w:sz w:val="28"/>
          <w:szCs w:val="28"/>
        </w:rPr>
        <w:t>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Молчал при опросе? “Воды в рот набрал”.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Лентяй отдыхает, а время идет</w:t>
      </w:r>
      <w:proofErr w:type="gramStart"/>
      <w:r w:rsidR="000F4D4F" w:rsidRPr="00C134C2">
        <w:rPr>
          <w:rFonts w:ascii="Times New Roman" w:hAnsi="Times New Roman" w:cs="Times New Roman"/>
          <w:bCs/>
          <w:sz w:val="28"/>
          <w:szCs w:val="28"/>
        </w:rPr>
        <w:t>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="000F4D4F" w:rsidRPr="00C134C2">
        <w:rPr>
          <w:rFonts w:ascii="Times New Roman" w:hAnsi="Times New Roman" w:cs="Times New Roman"/>
          <w:bCs/>
          <w:sz w:val="28"/>
          <w:szCs w:val="28"/>
        </w:rPr>
        <w:t>од камень лежачей вода не течет.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Сказать болтуну мы порою не прочь: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Довольно мол, воду – то в ступе толочь.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Не прочь и другому сказать невзначай: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“Довольно лить воду ты дело давай”.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Работать впустую. Что скажут потом?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Не дело, мол, “воду носить решетом”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>Стихи я пишу не жалея труда, </w:t>
      </w:r>
      <w:r w:rsidR="000F4D4F" w:rsidRPr="00C134C2">
        <w:rPr>
          <w:rFonts w:ascii="Times New Roman" w:hAnsi="Times New Roman" w:cs="Times New Roman"/>
          <w:bCs/>
          <w:sz w:val="28"/>
          <w:szCs w:val="28"/>
        </w:rPr>
        <w:br/>
        <w:t xml:space="preserve">Чтоб вы не сказали: “В стихах – то вода”. </w:t>
      </w:r>
    </w:p>
    <w:p w:rsidR="00C134C2" w:rsidRPr="00C134C2" w:rsidRDefault="00C134C2" w:rsidP="000F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C2" w:rsidRPr="00C134C2" w:rsidRDefault="00C134C2" w:rsidP="00C134C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4395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(слайд3) </w:t>
      </w:r>
      <w:r w:rsidRPr="00C134C2">
        <w:rPr>
          <w:rFonts w:ascii="Times New Roman" w:eastAsia="Times New Roman" w:hAnsi="Times New Roman" w:cs="Times New Roman"/>
          <w:b/>
          <w:bCs/>
          <w:color w:val="24395C"/>
          <w:sz w:val="28"/>
          <w:szCs w:val="28"/>
          <w:lang w:eastAsia="ru-RU"/>
        </w:rPr>
        <w:t>Зарубить на носу</w:t>
      </w:r>
    </w:p>
    <w:p w:rsidR="00700F58" w:rsidRDefault="00C134C2" w:rsidP="00700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этих слов довольно ясен  -  «зарубить на носу» значит: запомнить крепко-накрепко, раз навсегда</w:t>
      </w:r>
      <w:proofErr w:type="gramStart"/>
      <w:r w:rsidRPr="00C1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1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 «нос» тут вовсе не означает орган обоняния. Как это ни странно, оно значит «памятная дощечка», «бирка для записей». В древности неграмотные люди всюду носили с собой такие палочки и дощечки и на них делали всевозможные заметки, зарубки. Эти бирки и звались «носами».</w:t>
      </w:r>
    </w:p>
    <w:p w:rsidR="00C134C2" w:rsidRPr="005667DF" w:rsidRDefault="00C134C2" w:rsidP="00700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языке жило в старину и еще одно значение слова «нос»</w:t>
      </w:r>
    </w:p>
    <w:p w:rsidR="005667DF" w:rsidRDefault="005667DF" w:rsidP="005667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4)</w:t>
      </w:r>
      <w:r w:rsidR="00443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67D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Остаться с носом</w:t>
      </w:r>
      <w:r w:rsidRPr="005667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в данном</w:t>
      </w:r>
      <w:r w:rsidRPr="005667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67D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выражении</w:t>
      </w:r>
      <w:r w:rsidRPr="005667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6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  значение от слов " ноша, нести</w:t>
      </w:r>
      <w:r w:rsidRPr="0044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</w:t>
      </w:r>
      <w:r w:rsidR="00443F14" w:rsidRPr="00443F14">
        <w:rPr>
          <w:rFonts w:ascii="Times New Roman" w:hAnsi="Times New Roman" w:cs="Times New Roman"/>
          <w:color w:val="000000"/>
          <w:sz w:val="28"/>
          <w:szCs w:val="28"/>
        </w:rPr>
        <w:t>В Древней Руси, как и в царской России, было распространено взяточничество. Без взятки, подарка ни в судах, ни в учреждениях нельзя было добиться решения своих дел. То, что просители приносили с собой, спрятав под полой, называли «нос». Если судья принимал «нос», то дело будет решено. Если же он отказывался или подарок казался мал, то проситель уходил (или оставался) с «носом», не получив никакой надежды на успех.</w:t>
      </w:r>
      <w:r w:rsidR="0044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3F33" w:rsidRDefault="005B3F33" w:rsidP="005667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3F33" w:rsidRDefault="005B3F33" w:rsidP="005667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3F33" w:rsidRDefault="005B3F33" w:rsidP="005667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3F14" w:rsidRDefault="00443F14" w:rsidP="005667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3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(слайд 5)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Водить за нос</w:t>
      </w:r>
    </w:p>
    <w:p w:rsidR="00443F14" w:rsidRDefault="00443F14" w:rsidP="005667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E4B">
        <w:rPr>
          <w:rFonts w:ascii="Times New Roman" w:hAnsi="Times New Roman" w:cs="Times New Roman"/>
          <w:color w:val="000000"/>
          <w:sz w:val="28"/>
          <w:szCs w:val="28"/>
        </w:rPr>
        <w:t>Существует две версии происхождения выражения: 1) метафора возникла от способа управлять животными, которых водят при помощи кольца, продетого в</w:t>
      </w:r>
      <w:r w:rsidRPr="00452E4B">
        <w:rPr>
          <w:rFonts w:ascii="Times New Roman" w:hAnsi="Times New Roman" w:cs="Times New Roman"/>
          <w:color w:val="000000"/>
          <w:sz w:val="28"/>
          <w:szCs w:val="28"/>
          <w:shd w:val="clear" w:color="auto" w:fill="FFF0C7"/>
        </w:rPr>
        <w:t xml:space="preserve"> </w:t>
      </w:r>
      <w:r w:rsidRPr="00452E4B">
        <w:rPr>
          <w:rFonts w:ascii="Times New Roman" w:hAnsi="Times New Roman" w:cs="Times New Roman"/>
          <w:color w:val="000000"/>
          <w:sz w:val="28"/>
          <w:szCs w:val="28"/>
        </w:rPr>
        <w:t xml:space="preserve">ноздри (восходит к </w:t>
      </w:r>
      <w:proofErr w:type="gramStart"/>
      <w:r w:rsidRPr="00452E4B">
        <w:rPr>
          <w:rFonts w:ascii="Times New Roman" w:hAnsi="Times New Roman" w:cs="Times New Roman"/>
          <w:color w:val="000000"/>
          <w:sz w:val="28"/>
          <w:szCs w:val="28"/>
        </w:rPr>
        <w:t>греческому</w:t>
      </w:r>
      <w:proofErr w:type="gramEnd"/>
      <w:r w:rsidRPr="00452E4B">
        <w:rPr>
          <w:rFonts w:ascii="Times New Roman" w:hAnsi="Times New Roman" w:cs="Times New Roman"/>
          <w:color w:val="000000"/>
          <w:sz w:val="28"/>
          <w:szCs w:val="28"/>
        </w:rPr>
        <w:t>); 2) сочетание возникло от сравнения с медведями,</w:t>
      </w:r>
      <w:r w:rsidRPr="00452E4B">
        <w:rPr>
          <w:rFonts w:ascii="Times New Roman" w:hAnsi="Times New Roman" w:cs="Times New Roman"/>
          <w:color w:val="000000"/>
          <w:sz w:val="28"/>
          <w:szCs w:val="28"/>
          <w:shd w:val="clear" w:color="auto" w:fill="FFF0C7"/>
        </w:rPr>
        <w:t xml:space="preserve"> </w:t>
      </w:r>
      <w:r w:rsidRPr="00452E4B">
        <w:rPr>
          <w:rFonts w:ascii="Times New Roman" w:hAnsi="Times New Roman" w:cs="Times New Roman"/>
          <w:color w:val="000000"/>
          <w:sz w:val="28"/>
          <w:szCs w:val="28"/>
        </w:rPr>
        <w:t>которых цыгане водили напоказ за кольцо, продетое в нос, так же водили лошадей и</w:t>
      </w:r>
      <w:r w:rsidRPr="00452E4B">
        <w:rPr>
          <w:rFonts w:ascii="Times New Roman" w:hAnsi="Times New Roman" w:cs="Times New Roman"/>
          <w:color w:val="000000"/>
          <w:sz w:val="28"/>
          <w:szCs w:val="28"/>
          <w:shd w:val="clear" w:color="auto" w:fill="FFF0C7"/>
        </w:rPr>
        <w:t xml:space="preserve"> </w:t>
      </w:r>
      <w:r w:rsidRPr="00452E4B">
        <w:rPr>
          <w:rFonts w:ascii="Times New Roman" w:hAnsi="Times New Roman" w:cs="Times New Roman"/>
          <w:color w:val="000000"/>
          <w:sz w:val="28"/>
          <w:szCs w:val="28"/>
        </w:rPr>
        <w:t>быков.</w:t>
      </w:r>
    </w:p>
    <w:p w:rsidR="004644A8" w:rsidRDefault="004644A8" w:rsidP="005667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2E4B" w:rsidRPr="00452E4B" w:rsidRDefault="00452E4B" w:rsidP="005667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(слайд 6) Попасть в</w:t>
      </w:r>
      <w:r w:rsidRPr="00452E4B">
        <w:rPr>
          <w:rFonts w:ascii="Times New Roman" w:hAnsi="Times New Roman" w:cs="Times New Roman"/>
          <w:b/>
          <w:color w:val="000000"/>
          <w:sz w:val="28"/>
          <w:szCs w:val="28"/>
        </w:rPr>
        <w:t>просак</w:t>
      </w:r>
    </w:p>
    <w:p w:rsidR="005667DF" w:rsidRDefault="00452E4B" w:rsidP="00700F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2E4B">
        <w:rPr>
          <w:rFonts w:ascii="Times New Roman" w:hAnsi="Times New Roman" w:cs="Times New Roman"/>
          <w:color w:val="000000"/>
          <w:sz w:val="28"/>
          <w:szCs w:val="28"/>
        </w:rPr>
        <w:t>Просак</w:t>
      </w:r>
      <w:proofErr w:type="spellEnd"/>
      <w:r w:rsidRPr="00452E4B">
        <w:rPr>
          <w:rFonts w:ascii="Times New Roman" w:hAnsi="Times New Roman" w:cs="Times New Roman"/>
          <w:color w:val="000000"/>
          <w:sz w:val="28"/>
          <w:szCs w:val="28"/>
        </w:rPr>
        <w:t xml:space="preserve"> — станок для плетения верёвок и канатов. Представлял собой сложную сеть верёвок, тянувшихся от прядильного колеса до саней, где они скручивались. Станок настолько сильно</w:t>
      </w:r>
      <w:r w:rsidRPr="00452E4B">
        <w:rPr>
          <w:rFonts w:ascii="Times New Roman" w:hAnsi="Times New Roman" w:cs="Times New Roman"/>
          <w:color w:val="000000"/>
          <w:sz w:val="28"/>
          <w:szCs w:val="28"/>
          <w:shd w:val="clear" w:color="auto" w:fill="ECFFE1"/>
        </w:rPr>
        <w:t xml:space="preserve"> </w:t>
      </w:r>
      <w:r w:rsidRPr="00452E4B">
        <w:rPr>
          <w:rFonts w:ascii="Times New Roman" w:hAnsi="Times New Roman" w:cs="Times New Roman"/>
          <w:color w:val="000000"/>
          <w:sz w:val="28"/>
          <w:szCs w:val="28"/>
        </w:rPr>
        <w:t>скручивал верёвку, что попадание в него одежды, волос, бороды могло стоить человеку жизни.</w:t>
      </w:r>
    </w:p>
    <w:p w:rsidR="00452E4B" w:rsidRPr="00452E4B" w:rsidRDefault="00452E4B" w:rsidP="00700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E4B">
        <w:rPr>
          <w:rFonts w:ascii="Times New Roman" w:hAnsi="Times New Roman" w:cs="Times New Roman"/>
          <w:b/>
          <w:color w:val="000000"/>
          <w:sz w:val="28"/>
          <w:szCs w:val="28"/>
        </w:rPr>
        <w:t>(слайд 7) Казанская сирота</w:t>
      </w:r>
    </w:p>
    <w:p w:rsidR="00F018C1" w:rsidRPr="00F018C1" w:rsidRDefault="00F018C1" w:rsidP="00F01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1552 года войско Ивана Грозного взяло столи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 татарского Казанского ханства, город Казань. Огромная территория перешла под власть Москвы. Чтобы держать в покорности ее население, приходилось изыскивать разные спо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собы. Поэтому русские власти старались привлечь на свою сторону, конечно, не татарских «мужиков», простых людей, а в первую очередь татарскую знать, князей  -  мурз. Князья в большинстве своем довольно охотно шли навстречу новой власти, стремясь сохранить свое положение и богатство. 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гие из них принимали христианство, получали от царя подар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ехали в Москву, чтобы присоединиться там к царской свите. Этих князей и княжат наш народ стал насмешливо на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 «казанскими сиротами»  -  при дворе они прибеднялись, старались получить как можно больше наград и «жа</w:t>
      </w:r>
      <w:r w:rsidRPr="00F0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лованья».</w:t>
      </w:r>
    </w:p>
    <w:p w:rsidR="00C134C2" w:rsidRDefault="00EF333B" w:rsidP="00700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33B">
        <w:rPr>
          <w:rFonts w:ascii="Times New Roman" w:hAnsi="Times New Roman" w:cs="Times New Roman"/>
          <w:b/>
          <w:sz w:val="28"/>
          <w:szCs w:val="28"/>
        </w:rPr>
        <w:t>(слайд 8) Красной нитью проходит</w:t>
      </w:r>
    </w:p>
    <w:p w:rsidR="00EF333B" w:rsidRDefault="00EF333B" w:rsidP="00EF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он вошел в речь нескольких народов из очень неожиданной области - из языка английских моряков конца XVIII века. С 1776 года, по приказу Адмиралтейства, во все канаты английского военного флота на фабриках начали вплетать во всю их длину одну нить - красную. Вплетали ее так, что вытащить нитку можно было, только уничтожив самый канат. Таким образом, какой бы малый кусок от каната ни был отрезан, всегда можно было узнать: он флотский. Вот отсюда и пошло обыкновение говорить о красной нити как о самой сути, о постоянной примете.</w:t>
      </w:r>
    </w:p>
    <w:p w:rsidR="00E2597B" w:rsidRDefault="00E2597B" w:rsidP="00EF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9) Гол как сокол</w:t>
      </w:r>
    </w:p>
    <w:p w:rsidR="00E2597B" w:rsidRDefault="00E2597B" w:rsidP="00E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Pr="00E2597B">
        <w:rPr>
          <w:rFonts w:ascii="Times New Roman" w:hAnsi="Times New Roman" w:cs="Times New Roman"/>
          <w:sz w:val="28"/>
          <w:szCs w:val="28"/>
          <w:shd w:val="clear" w:color="auto" w:fill="FFFFFF"/>
        </w:rPr>
        <w:t>окол» - старинное военное стенобитное орудие. Это была совершенно гладкая («голая») чугунная болванка, закреплённая на цепях. Ничего лишнего!</w:t>
      </w:r>
    </w:p>
    <w:p w:rsidR="00E2597B" w:rsidRDefault="00E2597B" w:rsidP="00EF33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(слайд 10) Мальчик для </w:t>
      </w:r>
      <w:r w:rsidR="004644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битья</w:t>
      </w:r>
    </w:p>
    <w:p w:rsidR="004644A8" w:rsidRPr="004644A8" w:rsidRDefault="004644A8" w:rsidP="004644A8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4644A8">
        <w:rPr>
          <w:b/>
          <w:bCs/>
          <w:sz w:val="28"/>
          <w:szCs w:val="28"/>
        </w:rPr>
        <w:t>Мальчик для битья</w:t>
      </w:r>
      <w:r w:rsidRPr="004644A8">
        <w:rPr>
          <w:rStyle w:val="apple-converted-space"/>
          <w:sz w:val="28"/>
          <w:szCs w:val="28"/>
        </w:rPr>
        <w:t> </w:t>
      </w:r>
      <w:r w:rsidRPr="004644A8">
        <w:rPr>
          <w:sz w:val="28"/>
          <w:szCs w:val="28"/>
        </w:rPr>
        <w:t>(</w:t>
      </w:r>
      <w:hyperlink r:id="rId4" w:tooltip="Английский язык" w:history="1">
        <w:r w:rsidRPr="004644A8">
          <w:rPr>
            <w:rStyle w:val="a6"/>
            <w:color w:val="auto"/>
            <w:sz w:val="28"/>
            <w:szCs w:val="28"/>
          </w:rPr>
          <w:t>англ.</w:t>
        </w:r>
      </w:hyperlink>
      <w:r w:rsidRPr="004644A8">
        <w:rPr>
          <w:sz w:val="28"/>
          <w:szCs w:val="28"/>
        </w:rPr>
        <w:t> </w:t>
      </w:r>
      <w:r w:rsidRPr="004644A8">
        <w:rPr>
          <w:i/>
          <w:iCs/>
          <w:sz w:val="28"/>
          <w:szCs w:val="28"/>
        </w:rPr>
        <w:t>whipping boy</w:t>
      </w:r>
      <w:r w:rsidRPr="004644A8">
        <w:rPr>
          <w:sz w:val="28"/>
          <w:szCs w:val="28"/>
        </w:rPr>
        <w:t>) —</w:t>
      </w:r>
      <w:r w:rsidRPr="004644A8">
        <w:rPr>
          <w:rStyle w:val="apple-converted-space"/>
          <w:sz w:val="28"/>
          <w:szCs w:val="28"/>
        </w:rPr>
        <w:t> </w:t>
      </w:r>
      <w:hyperlink r:id="rId5" w:tooltip="Мальчик" w:history="1">
        <w:r w:rsidRPr="004644A8">
          <w:rPr>
            <w:rStyle w:val="a6"/>
            <w:color w:val="auto"/>
            <w:sz w:val="28"/>
            <w:szCs w:val="28"/>
          </w:rPr>
          <w:t>мальчик</w:t>
        </w:r>
      </w:hyperlink>
      <w:r w:rsidRPr="004644A8">
        <w:rPr>
          <w:sz w:val="28"/>
          <w:szCs w:val="28"/>
        </w:rPr>
        <w:t>, которого наказывали, когда</w:t>
      </w:r>
      <w:r w:rsidRPr="004644A8">
        <w:rPr>
          <w:rStyle w:val="apple-converted-space"/>
          <w:sz w:val="28"/>
          <w:szCs w:val="28"/>
        </w:rPr>
        <w:t> </w:t>
      </w:r>
      <w:hyperlink r:id="rId6" w:tooltip="Принц" w:history="1">
        <w:r w:rsidRPr="004644A8">
          <w:rPr>
            <w:rStyle w:val="a6"/>
            <w:color w:val="auto"/>
            <w:sz w:val="28"/>
            <w:szCs w:val="28"/>
          </w:rPr>
          <w:t>принц</w:t>
        </w:r>
      </w:hyperlink>
      <w:r w:rsidRPr="004644A8">
        <w:rPr>
          <w:rStyle w:val="apple-converted-space"/>
          <w:sz w:val="28"/>
          <w:szCs w:val="28"/>
        </w:rPr>
        <w:t> </w:t>
      </w:r>
      <w:r w:rsidRPr="004644A8">
        <w:rPr>
          <w:sz w:val="28"/>
          <w:szCs w:val="28"/>
        </w:rPr>
        <w:t>плохо себя вёл или плохо успевал в школе. Мальчики для битья существовали при английском дворе в</w:t>
      </w:r>
      <w:r w:rsidRPr="004644A8">
        <w:rPr>
          <w:rStyle w:val="apple-converted-space"/>
          <w:sz w:val="28"/>
          <w:szCs w:val="28"/>
        </w:rPr>
        <w:t> </w:t>
      </w:r>
      <w:hyperlink r:id="rId7" w:tooltip="XV" w:history="1">
        <w:r w:rsidRPr="004644A8">
          <w:rPr>
            <w:rStyle w:val="a6"/>
            <w:color w:val="auto"/>
            <w:sz w:val="28"/>
            <w:szCs w:val="28"/>
          </w:rPr>
          <w:t>XV</w:t>
        </w:r>
      </w:hyperlink>
      <w:r w:rsidRPr="004644A8">
        <w:rPr>
          <w:rStyle w:val="apple-converted-space"/>
          <w:sz w:val="28"/>
          <w:szCs w:val="28"/>
        </w:rPr>
        <w:t> </w:t>
      </w:r>
      <w:r w:rsidRPr="004644A8">
        <w:rPr>
          <w:sz w:val="28"/>
          <w:szCs w:val="28"/>
        </w:rPr>
        <w:t>и</w:t>
      </w:r>
      <w:r w:rsidRPr="004644A8">
        <w:rPr>
          <w:rStyle w:val="apple-converted-space"/>
          <w:sz w:val="28"/>
          <w:szCs w:val="28"/>
        </w:rPr>
        <w:t> </w:t>
      </w:r>
      <w:hyperlink r:id="rId8" w:tooltip="XVI век" w:history="1">
        <w:r w:rsidRPr="004644A8">
          <w:rPr>
            <w:rStyle w:val="a6"/>
            <w:color w:val="auto"/>
            <w:sz w:val="28"/>
            <w:szCs w:val="28"/>
          </w:rPr>
          <w:t>XVI веках</w:t>
        </w:r>
      </w:hyperlink>
      <w:r w:rsidRPr="004644A8">
        <w:rPr>
          <w:sz w:val="28"/>
          <w:szCs w:val="28"/>
        </w:rPr>
        <w:t>. Причиной появления мальчиков для битья явилась идея о божественных правах</w:t>
      </w:r>
      <w:r w:rsidRPr="004644A8">
        <w:rPr>
          <w:rStyle w:val="apple-converted-space"/>
          <w:sz w:val="28"/>
          <w:szCs w:val="28"/>
        </w:rPr>
        <w:t> </w:t>
      </w:r>
      <w:hyperlink r:id="rId9" w:tooltip="Король" w:history="1">
        <w:r w:rsidRPr="004644A8">
          <w:rPr>
            <w:rStyle w:val="a6"/>
            <w:color w:val="auto"/>
            <w:sz w:val="28"/>
            <w:szCs w:val="28"/>
          </w:rPr>
          <w:t>королей</w:t>
        </w:r>
      </w:hyperlink>
      <w:r w:rsidRPr="004644A8">
        <w:rPr>
          <w:sz w:val="28"/>
          <w:szCs w:val="28"/>
        </w:rPr>
        <w:t xml:space="preserve">, в котором говорится, что короли назначаются Богом, и подразумевается, что никто кроме короля не </w:t>
      </w:r>
      <w:proofErr w:type="gramStart"/>
      <w:r w:rsidRPr="004644A8">
        <w:rPr>
          <w:sz w:val="28"/>
          <w:szCs w:val="28"/>
        </w:rPr>
        <w:t>достоин</w:t>
      </w:r>
      <w:proofErr w:type="gramEnd"/>
      <w:r w:rsidRPr="004644A8">
        <w:rPr>
          <w:sz w:val="28"/>
          <w:szCs w:val="28"/>
        </w:rPr>
        <w:t xml:space="preserve"> наказывать сына короля. Но поскольку король редко оказывался </w:t>
      </w:r>
      <w:proofErr w:type="gramStart"/>
      <w:r w:rsidRPr="004644A8">
        <w:rPr>
          <w:sz w:val="28"/>
          <w:szCs w:val="28"/>
        </w:rPr>
        <w:t>рядом</w:t>
      </w:r>
      <w:proofErr w:type="gramEnd"/>
      <w:r w:rsidRPr="004644A8">
        <w:rPr>
          <w:sz w:val="28"/>
          <w:szCs w:val="28"/>
        </w:rPr>
        <w:t xml:space="preserve"> чтобы наказать сына, когда это необходимо, воспитателям молодого принца было крайне трудно обеспечить соблюдение правил обучения.</w:t>
      </w:r>
    </w:p>
    <w:p w:rsidR="004644A8" w:rsidRPr="004644A8" w:rsidRDefault="004644A8" w:rsidP="004644A8">
      <w:pPr>
        <w:pStyle w:val="a5"/>
        <w:shd w:val="clear" w:color="auto" w:fill="FFFFFF"/>
        <w:rPr>
          <w:color w:val="000000"/>
          <w:sz w:val="28"/>
          <w:szCs w:val="28"/>
        </w:rPr>
      </w:pPr>
      <w:r w:rsidRPr="004644A8">
        <w:rPr>
          <w:sz w:val="28"/>
          <w:szCs w:val="28"/>
        </w:rPr>
        <w:lastRenderedPageBreak/>
        <w:t>Мальчики для битья, как правило, были</w:t>
      </w:r>
      <w:r w:rsidRPr="004644A8">
        <w:rPr>
          <w:rStyle w:val="apple-converted-space"/>
          <w:sz w:val="28"/>
          <w:szCs w:val="28"/>
        </w:rPr>
        <w:t> </w:t>
      </w:r>
      <w:hyperlink r:id="rId10" w:tooltip="Дворянство" w:history="1">
        <w:r w:rsidRPr="004644A8">
          <w:rPr>
            <w:rStyle w:val="a6"/>
            <w:color w:val="auto"/>
            <w:sz w:val="28"/>
            <w:szCs w:val="28"/>
          </w:rPr>
          <w:t>благородного происхождения</w:t>
        </w:r>
      </w:hyperlink>
      <w:r w:rsidRPr="004644A8">
        <w:rPr>
          <w:sz w:val="28"/>
          <w:szCs w:val="28"/>
        </w:rPr>
        <w:t>, и воспитывались с принцем с рождения.</w:t>
      </w:r>
      <w:r w:rsidRPr="004644A8">
        <w:rPr>
          <w:rFonts w:ascii="Verdana" w:hAnsi="Verdana"/>
          <w:color w:val="000000"/>
          <w:sz w:val="18"/>
          <w:szCs w:val="18"/>
        </w:rPr>
        <w:t xml:space="preserve"> </w:t>
      </w:r>
      <w:r w:rsidRPr="004644A8">
        <w:rPr>
          <w:color w:val="000000"/>
          <w:sz w:val="28"/>
          <w:szCs w:val="28"/>
        </w:rPr>
        <w:t>Эффективность такого метода была не хуже непосредственной порки виновника, так как принц не имел возможности играть с другими детьми, кроме мальчика, с которым у него устанавливалась сильная эмоциональная связь.</w:t>
      </w:r>
    </w:p>
    <w:p w:rsidR="004644A8" w:rsidRDefault="004644A8" w:rsidP="004644A8">
      <w:pPr>
        <w:pStyle w:val="a5"/>
        <w:shd w:val="clear" w:color="auto" w:fill="FFFFFF"/>
        <w:spacing w:before="96" w:beforeAutospacing="0" w:after="120" w:afterAutospacing="0" w:line="288" w:lineRule="atLeast"/>
        <w:rPr>
          <w:b/>
          <w:sz w:val="28"/>
          <w:szCs w:val="28"/>
        </w:rPr>
      </w:pPr>
      <w:r w:rsidRPr="004644A8">
        <w:rPr>
          <w:b/>
          <w:sz w:val="28"/>
          <w:szCs w:val="28"/>
        </w:rPr>
        <w:t>(слайд 11) Волосы дыбом</w:t>
      </w:r>
    </w:p>
    <w:p w:rsidR="004644A8" w:rsidRPr="004644A8" w:rsidRDefault="004644A8" w:rsidP="004644A8">
      <w:pPr>
        <w:pStyle w:val="a5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4644A8">
        <w:rPr>
          <w:sz w:val="28"/>
          <w:szCs w:val="28"/>
          <w:shd w:val="clear" w:color="auto" w:fill="FFFFFF"/>
        </w:rPr>
        <w:t>стоять дыбом - это стоять навытяжку, на кончиках пальцев. То есть, когда человек пугается, у него волосы</w:t>
      </w:r>
      <w:r>
        <w:rPr>
          <w:sz w:val="28"/>
          <w:szCs w:val="28"/>
          <w:shd w:val="clear" w:color="auto" w:fill="FFFFFF"/>
        </w:rPr>
        <w:t>,</w:t>
      </w:r>
      <w:r w:rsidRPr="004644A8">
        <w:rPr>
          <w:sz w:val="28"/>
          <w:szCs w:val="28"/>
          <w:shd w:val="clear" w:color="auto" w:fill="FFFFFF"/>
        </w:rPr>
        <w:t xml:space="preserve"> словно на цыпочках на голове стоят.</w:t>
      </w:r>
    </w:p>
    <w:p w:rsidR="004644A8" w:rsidRDefault="004644A8" w:rsidP="00EF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(слайд12) Пьяный как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зюзя</w:t>
      </w:r>
      <w:proofErr w:type="gramEnd"/>
    </w:p>
    <w:p w:rsidR="004644A8" w:rsidRPr="004644A8" w:rsidRDefault="004644A8" w:rsidP="004644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Псковской области "зюзя" - местное название свиньи (</w:t>
      </w:r>
      <w:proofErr w:type="gramStart"/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Мокиенко</w:t>
      </w:r>
      <w:proofErr w:type="spellEnd"/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М. //Русская речь. 1973. № 5).</w:t>
      </w:r>
      <w:r w:rsidRPr="004644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Иносказательно: в стельку, мертвецки пьяный человек. Аналог просторечного выражения "пьяный, как свинья". Отсюда и просторечный глагол "</w:t>
      </w:r>
      <w:proofErr w:type="gramStart"/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назюзюкаться</w:t>
      </w:r>
      <w:proofErr w:type="gramEnd"/>
      <w:r w:rsidRPr="00464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- напиться пьяным.</w:t>
      </w:r>
    </w:p>
    <w:p w:rsidR="00EF333B" w:rsidRDefault="00B26DAF" w:rsidP="00700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13) Очертя голову</w:t>
      </w:r>
    </w:p>
    <w:p w:rsidR="00A66481" w:rsidRPr="00A66481" w:rsidRDefault="00A66481" w:rsidP="00A6648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B3CFFC"/>
        </w:rPr>
      </w:pPr>
      <w:r w:rsidRPr="00A66481">
        <w:rPr>
          <w:color w:val="000000"/>
          <w:sz w:val="28"/>
          <w:szCs w:val="28"/>
        </w:rPr>
        <w:t>Древние воины, перед тем как вступить в схватку с противником, очерчивали вокруг своей головы магический круг концом меча: считалось, что этот обряд ослабит вражеские удары, сохранит воинов невредимыми.</w:t>
      </w:r>
    </w:p>
    <w:p w:rsidR="00A66481" w:rsidRDefault="00A66481" w:rsidP="00A6648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B3CFFC"/>
        </w:rPr>
      </w:pPr>
      <w:r w:rsidRPr="00A66481">
        <w:rPr>
          <w:color w:val="000000"/>
          <w:sz w:val="28"/>
          <w:szCs w:val="28"/>
        </w:rPr>
        <w:t>В нашем языке слова «очертя голову» равносильны словам «безрассудно, с</w:t>
      </w:r>
      <w:r w:rsidRPr="00A66481">
        <w:rPr>
          <w:color w:val="000000"/>
          <w:sz w:val="28"/>
          <w:szCs w:val="28"/>
          <w:shd w:val="clear" w:color="auto" w:fill="B3CFFC"/>
        </w:rPr>
        <w:t xml:space="preserve"> </w:t>
      </w:r>
      <w:r w:rsidRPr="00A66481">
        <w:rPr>
          <w:color w:val="000000"/>
          <w:sz w:val="28"/>
          <w:szCs w:val="28"/>
        </w:rPr>
        <w:t>отчаянной решимостью».</w:t>
      </w:r>
    </w:p>
    <w:p w:rsidR="00B26DAF" w:rsidRDefault="00A66481" w:rsidP="00700F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14)Косая сажень в плечах</w:t>
      </w:r>
    </w:p>
    <w:p w:rsidR="00A66481" w:rsidRDefault="00A66481" w:rsidP="00700F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6481">
        <w:rPr>
          <w:rFonts w:ascii="Times New Roman" w:hAnsi="Times New Roman" w:cs="Times New Roman"/>
          <w:color w:val="000000"/>
          <w:sz w:val="28"/>
          <w:szCs w:val="28"/>
        </w:rPr>
        <w:t>В древности человек искал меры длины на собственном теле.</w:t>
      </w:r>
      <w:r w:rsidRPr="00A664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648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66481">
        <w:rPr>
          <w:rFonts w:ascii="Times New Roman" w:hAnsi="Times New Roman" w:cs="Times New Roman"/>
          <w:color w:val="000000"/>
          <w:sz w:val="28"/>
          <w:szCs w:val="28"/>
        </w:rPr>
        <w:t>Дюйм - это сустав пальца, локоть - длина локтевой кости; английское «фут» - значит «ступня»*: наша «пядь» или «четверть» равна расстоянию между концами расставленных большого и указательного пальцев...</w:t>
      </w:r>
      <w:proofErr w:type="gramEnd"/>
      <w:r w:rsidRPr="00A664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6481">
        <w:rPr>
          <w:rFonts w:ascii="Times New Roman" w:hAnsi="Times New Roman" w:cs="Times New Roman"/>
          <w:color w:val="000000"/>
          <w:sz w:val="28"/>
          <w:szCs w:val="28"/>
          <w:shd w:val="clear" w:color="auto" w:fill="B3CFFC"/>
        </w:rPr>
        <w:br/>
      </w:r>
      <w:r w:rsidRPr="00A66481">
        <w:rPr>
          <w:rFonts w:ascii="Times New Roman" w:hAnsi="Times New Roman" w:cs="Times New Roman"/>
          <w:color w:val="000000"/>
          <w:sz w:val="28"/>
          <w:szCs w:val="28"/>
        </w:rPr>
        <w:t>Такое же происхождение имеет и русская «сажень» - расстояние между концами пальцев широко расставленных рук взрослого мужчины. «Косая сажень» - самая длинная: от подошвы ноги до конца пальцев вытянутой вверх противоположной руки. Именно поэтому сказать про человека «у него косая сажень в плечах» - то же самое, что назвать его богатырем, великаном.</w:t>
      </w:r>
      <w:r w:rsidRPr="00A664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6481">
        <w:rPr>
          <w:rFonts w:ascii="Times New Roman" w:hAnsi="Times New Roman" w:cs="Times New Roman"/>
          <w:color w:val="000000"/>
          <w:sz w:val="28"/>
          <w:szCs w:val="28"/>
        </w:rPr>
        <w:br/>
        <w:t>* В качестве курьеза: королевский фут, которым пользуются англичане, - это длина ступни короля Иоанна. Английский ярд (91,4 сантиметра) не что иное, как длина, равная расстоянию от кончика носа до конца среднего пальца вытянутой руки другого английского короля - Генриха I</w:t>
      </w:r>
    </w:p>
    <w:p w:rsidR="00E55831" w:rsidRDefault="00E55831" w:rsidP="00700F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(слайд 15) Козёл отпущения</w:t>
      </w:r>
    </w:p>
    <w:p w:rsidR="00E55831" w:rsidRDefault="00E55831" w:rsidP="00E55831">
      <w:pPr>
        <w:pStyle w:val="a5"/>
        <w:spacing w:before="0" w:beforeAutospacing="0" w:after="75" w:afterAutospacing="0" w:line="360" w:lineRule="atLeast"/>
        <w:rPr>
          <w:color w:val="161514"/>
          <w:sz w:val="28"/>
          <w:szCs w:val="28"/>
        </w:rPr>
      </w:pPr>
      <w:r w:rsidRPr="005E75D9">
        <w:rPr>
          <w:color w:val="161514"/>
          <w:sz w:val="28"/>
          <w:szCs w:val="28"/>
        </w:rPr>
        <w:t>История этого выражения такова: у древних евреев существовал обряд отпущения грехов. Священник возлагал обе руки на голову живого козла, тем — самым как бы перекладывая на него грехи всего народа. После этого козла изгоняли в пустыню. Прошло много-много лет, и обряда уже не существует, а выражение все живёт...</w:t>
      </w:r>
    </w:p>
    <w:p w:rsidR="00A13C24" w:rsidRDefault="00A13C24" w:rsidP="00E55831">
      <w:pPr>
        <w:pStyle w:val="a5"/>
        <w:spacing w:before="0" w:beforeAutospacing="0" w:after="75" w:afterAutospacing="0" w:line="360" w:lineRule="atLeast"/>
        <w:rPr>
          <w:b/>
          <w:color w:val="161514"/>
          <w:sz w:val="28"/>
          <w:szCs w:val="28"/>
        </w:rPr>
      </w:pPr>
      <w:r>
        <w:rPr>
          <w:b/>
          <w:color w:val="161514"/>
          <w:sz w:val="28"/>
          <w:szCs w:val="28"/>
        </w:rPr>
        <w:t>(слайд16) Играть в бирюльки</w:t>
      </w:r>
    </w:p>
    <w:p w:rsidR="00A13C24" w:rsidRDefault="00A13C24" w:rsidP="00A13C2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13C24">
        <w:rPr>
          <w:sz w:val="28"/>
          <w:szCs w:val="28"/>
          <w:shd w:val="clear" w:color="auto" w:fill="FFFFFF"/>
        </w:rPr>
        <w:t>сбор</w:t>
      </w:r>
      <w:r w:rsidRPr="00A13C24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Игра" w:history="1">
        <w:r w:rsidRPr="00A13C24">
          <w:rPr>
            <w:rStyle w:val="a6"/>
            <w:color w:val="auto"/>
            <w:sz w:val="28"/>
            <w:szCs w:val="28"/>
            <w:shd w:val="clear" w:color="auto" w:fill="FFFFFF"/>
          </w:rPr>
          <w:t>игрушечных</w:t>
        </w:r>
      </w:hyperlink>
      <w:r w:rsidRPr="00A13C24">
        <w:rPr>
          <w:rStyle w:val="apple-converted-space"/>
          <w:sz w:val="28"/>
          <w:szCs w:val="28"/>
          <w:shd w:val="clear" w:color="auto" w:fill="FFFFFF"/>
        </w:rPr>
        <w:t> </w:t>
      </w:r>
      <w:r w:rsidRPr="00A13C24">
        <w:rPr>
          <w:sz w:val="28"/>
          <w:szCs w:val="28"/>
          <w:shd w:val="clear" w:color="auto" w:fill="FFFFFF"/>
        </w:rPr>
        <w:t>предметов (</w:t>
      </w:r>
      <w:hyperlink r:id="rId12" w:tooltip="Посуда" w:history="1">
        <w:r w:rsidRPr="00A13C24">
          <w:rPr>
            <w:rStyle w:val="a6"/>
            <w:color w:val="auto"/>
            <w:sz w:val="28"/>
            <w:szCs w:val="28"/>
            <w:shd w:val="clear" w:color="auto" w:fill="FFFFFF"/>
          </w:rPr>
          <w:t>посуды</w:t>
        </w:r>
      </w:hyperlink>
      <w:r w:rsidRPr="00A13C24">
        <w:rPr>
          <w:sz w:val="28"/>
          <w:szCs w:val="28"/>
          <w:shd w:val="clear" w:color="auto" w:fill="FFFFFF"/>
        </w:rPr>
        <w:t>, лесенок, шляпок, палочек и так далее), старинная русская</w:t>
      </w:r>
      <w:r w:rsidRPr="00A13C24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Настольная игра" w:history="1">
        <w:r w:rsidRPr="00A13C24">
          <w:rPr>
            <w:rStyle w:val="a6"/>
            <w:color w:val="auto"/>
            <w:sz w:val="28"/>
            <w:szCs w:val="28"/>
            <w:shd w:val="clear" w:color="auto" w:fill="FFFFFF"/>
          </w:rPr>
          <w:t>настольная игра</w:t>
        </w:r>
      </w:hyperlink>
      <w:r w:rsidRPr="00A13C24">
        <w:rPr>
          <w:sz w:val="28"/>
          <w:szCs w:val="28"/>
          <w:shd w:val="clear" w:color="auto" w:fill="FFFFFF"/>
        </w:rPr>
        <w:t xml:space="preserve">. Смысл игры состоит в том, чтобы из кучки таких игрушек вытащить пальцами или специальным крючком одну игрушку за другой, не затронув и не рассыпав остальных. Чтобы бирюльки было удобно зацеплять, их изготавливают в форме предметов, имеющих ушки либо отверстия — чашек, чайников и так далее. Иногда бирюльки изготавливают в виде кусочков </w:t>
      </w:r>
      <w:r w:rsidRPr="00A13C24">
        <w:rPr>
          <w:sz w:val="28"/>
          <w:szCs w:val="28"/>
          <w:shd w:val="clear" w:color="auto" w:fill="FFFFFF"/>
        </w:rPr>
        <w:lastRenderedPageBreak/>
        <w:t>абстрактной формы, тогда в них сверлят несколько небольших отверстий. В качестве бирюлек можно также использовать подручные предметы — соломинки или спички. Основное назначение игры, стимуляция мозга, воображения, расчета движения тел в пространстве</w:t>
      </w:r>
    </w:p>
    <w:p w:rsidR="00A13C24" w:rsidRDefault="00A13C24" w:rsidP="00A13C24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13C24" w:rsidRDefault="00A13C24" w:rsidP="00A13C24">
      <w:pPr>
        <w:pStyle w:val="a5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(слайд 17) Сволочь</w:t>
      </w:r>
    </w:p>
    <w:p w:rsidR="00A13C24" w:rsidRDefault="00A13C24" w:rsidP="00A13C24">
      <w:pPr>
        <w:pStyle w:val="a5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A13C24">
        <w:rPr>
          <w:color w:val="000000"/>
          <w:sz w:val="28"/>
          <w:szCs w:val="28"/>
        </w:rPr>
        <w:t>"</w:t>
      </w:r>
      <w:proofErr w:type="spellStart"/>
      <w:r w:rsidRPr="00A13C24">
        <w:rPr>
          <w:color w:val="000000"/>
          <w:sz w:val="28"/>
          <w:szCs w:val="28"/>
        </w:rPr>
        <w:t>Сволочати</w:t>
      </w:r>
      <w:proofErr w:type="spellEnd"/>
      <w:r w:rsidRPr="00A13C24">
        <w:rPr>
          <w:color w:val="000000"/>
          <w:sz w:val="28"/>
          <w:szCs w:val="28"/>
        </w:rPr>
        <w:t xml:space="preserve">" — </w:t>
      </w:r>
      <w:proofErr w:type="spellStart"/>
      <w:r w:rsidRPr="00A13C24">
        <w:rPr>
          <w:color w:val="000000"/>
          <w:sz w:val="28"/>
          <w:szCs w:val="28"/>
        </w:rPr>
        <w:t>по-древнерусски</w:t>
      </w:r>
      <w:proofErr w:type="spellEnd"/>
      <w:r w:rsidRPr="00A13C24">
        <w:rPr>
          <w:color w:val="000000"/>
          <w:sz w:val="28"/>
          <w:szCs w:val="28"/>
        </w:rPr>
        <w:t xml:space="preserve"> то же самое, что и "</w:t>
      </w:r>
      <w:proofErr w:type="gramStart"/>
      <w:r w:rsidRPr="00A13C24">
        <w:rPr>
          <w:color w:val="000000"/>
          <w:sz w:val="28"/>
          <w:szCs w:val="28"/>
        </w:rPr>
        <w:t>сволакивать</w:t>
      </w:r>
      <w:proofErr w:type="gramEnd"/>
      <w:r w:rsidRPr="00A13C24">
        <w:rPr>
          <w:color w:val="000000"/>
          <w:sz w:val="28"/>
          <w:szCs w:val="28"/>
        </w:rPr>
        <w:t xml:space="preserve">". Поэтому </w:t>
      </w:r>
      <w:proofErr w:type="spellStart"/>
      <w:r w:rsidRPr="00A13C24">
        <w:rPr>
          <w:color w:val="000000"/>
          <w:sz w:val="28"/>
          <w:szCs w:val="28"/>
        </w:rPr>
        <w:t>сволочью</w:t>
      </w:r>
      <w:proofErr w:type="spellEnd"/>
      <w:r w:rsidRPr="00A13C24">
        <w:rPr>
          <w:color w:val="000000"/>
          <w:sz w:val="28"/>
          <w:szCs w:val="28"/>
        </w:rPr>
        <w:t xml:space="preserve"> первоначально называли всяческий мусор, который сгребали в кучу. Это значение (среди прочих) сохранено и у Даля: "Сволочь — все, что сволочено или </w:t>
      </w:r>
      <w:proofErr w:type="spellStart"/>
      <w:r w:rsidRPr="00A13C24">
        <w:rPr>
          <w:color w:val="000000"/>
          <w:sz w:val="28"/>
          <w:szCs w:val="28"/>
        </w:rPr>
        <w:t>сволоклось</w:t>
      </w:r>
      <w:proofErr w:type="spellEnd"/>
      <w:r w:rsidRPr="00A13C24">
        <w:rPr>
          <w:color w:val="000000"/>
          <w:sz w:val="28"/>
          <w:szCs w:val="28"/>
        </w:rPr>
        <w:t xml:space="preserve"> в одно место: бурьян, трава и коренья, сор, сволоченный бороною с пашни".</w:t>
      </w:r>
      <w:r w:rsidRPr="00A13C24">
        <w:rPr>
          <w:rStyle w:val="apple-converted-space"/>
          <w:color w:val="000000"/>
          <w:sz w:val="28"/>
          <w:szCs w:val="28"/>
        </w:rPr>
        <w:t> </w:t>
      </w:r>
      <w:r w:rsidRPr="00A13C24">
        <w:rPr>
          <w:color w:val="000000"/>
          <w:sz w:val="28"/>
          <w:szCs w:val="28"/>
        </w:rPr>
        <w:br/>
        <w:t>Одна из версий происхождения слова "сволочи"</w:t>
      </w:r>
      <w:proofErr w:type="gramStart"/>
      <w:r w:rsidRPr="00A13C24">
        <w:rPr>
          <w:color w:val="000000"/>
          <w:sz w:val="28"/>
          <w:szCs w:val="28"/>
        </w:rPr>
        <w:t>.</w:t>
      </w:r>
      <w:proofErr w:type="gramEnd"/>
      <w:r w:rsidRPr="00A13C24">
        <w:rPr>
          <w:color w:val="000000"/>
          <w:sz w:val="28"/>
          <w:szCs w:val="28"/>
        </w:rPr>
        <w:t xml:space="preserve"> </w:t>
      </w:r>
      <w:proofErr w:type="gramStart"/>
      <w:r w:rsidRPr="00A13C24">
        <w:rPr>
          <w:color w:val="000000"/>
          <w:sz w:val="28"/>
          <w:szCs w:val="28"/>
        </w:rPr>
        <w:t>в</w:t>
      </w:r>
      <w:proofErr w:type="gramEnd"/>
      <w:r w:rsidRPr="00A13C24">
        <w:rPr>
          <w:color w:val="000000"/>
          <w:sz w:val="28"/>
          <w:szCs w:val="28"/>
        </w:rPr>
        <w:t xml:space="preserve"> старину торговые суда часто перетаскивали из реки в реку по берегу, в месте, где наименьшее расстояние между ними. это место называлось "волочь". Т.к. караваны в этих местах были наиболее уязвимы, то возле каждой волочи, как правило, паслась шайка бандитов. Их и называли люди </w:t>
      </w:r>
      <w:proofErr w:type="gramStart"/>
      <w:r w:rsidRPr="00A13C24">
        <w:rPr>
          <w:color w:val="000000"/>
          <w:sz w:val="28"/>
          <w:szCs w:val="28"/>
        </w:rPr>
        <w:t>с</w:t>
      </w:r>
      <w:proofErr w:type="gramEnd"/>
      <w:r w:rsidRPr="00A13C24">
        <w:rPr>
          <w:color w:val="000000"/>
          <w:sz w:val="28"/>
          <w:szCs w:val="28"/>
        </w:rPr>
        <w:t xml:space="preserve"> волочи. Потом слово "люди" потерялось, осталось "сволочи", т.е. бандит</w:t>
      </w:r>
      <w:r w:rsidRPr="0071523A">
        <w:rPr>
          <w:color w:val="000000"/>
          <w:sz w:val="28"/>
          <w:szCs w:val="28"/>
        </w:rPr>
        <w:t>ы</w:t>
      </w:r>
      <w:r w:rsidR="0071523A" w:rsidRPr="0071523A">
        <w:rPr>
          <w:rStyle w:val="apple-converted-space"/>
          <w:color w:val="000000"/>
          <w:sz w:val="28"/>
          <w:szCs w:val="28"/>
        </w:rPr>
        <w:t>.</w:t>
      </w:r>
    </w:p>
    <w:p w:rsidR="0071523A" w:rsidRDefault="0071523A" w:rsidP="00A13C24">
      <w:pPr>
        <w:pStyle w:val="a5"/>
        <w:spacing w:before="0" w:beforeAutospacing="0" w:after="0" w:afterAutospacing="0"/>
        <w:rPr>
          <w:rFonts w:ascii="Arial" w:hAnsi="Arial" w:cs="Arial"/>
          <w:color w:val="888888"/>
          <w:sz w:val="18"/>
          <w:szCs w:val="18"/>
          <w:shd w:val="clear" w:color="auto" w:fill="FFFFFF"/>
        </w:rPr>
      </w:pPr>
      <w:r w:rsidRPr="0071523A">
        <w:rPr>
          <w:sz w:val="28"/>
          <w:szCs w:val="28"/>
          <w:shd w:val="clear" w:color="auto" w:fill="FFFFFF"/>
        </w:rPr>
        <w:t>Есть такая река</w:t>
      </w:r>
      <w:proofErr w:type="gramStart"/>
      <w:r w:rsidRPr="0071523A">
        <w:rPr>
          <w:sz w:val="28"/>
          <w:szCs w:val="28"/>
          <w:shd w:val="clear" w:color="auto" w:fill="FFFFFF"/>
        </w:rPr>
        <w:t xml:space="preserve"> В</w:t>
      </w:r>
      <w:proofErr w:type="gramEnd"/>
      <w:r w:rsidRPr="0071523A">
        <w:rPr>
          <w:sz w:val="28"/>
          <w:szCs w:val="28"/>
          <w:shd w:val="clear" w:color="auto" w:fill="FFFFFF"/>
        </w:rPr>
        <w:t>олочь, когда рыбаки приплывали с уловом, говорили наши с Волочи пришли.</w:t>
      </w:r>
      <w:r w:rsidRPr="0071523A">
        <w:rPr>
          <w:rFonts w:ascii="Arial" w:hAnsi="Arial" w:cs="Arial"/>
          <w:color w:val="888888"/>
          <w:sz w:val="18"/>
          <w:szCs w:val="18"/>
          <w:shd w:val="clear" w:color="auto" w:fill="FFFFFF"/>
        </w:rPr>
        <w:t xml:space="preserve"> </w:t>
      </w:r>
    </w:p>
    <w:p w:rsidR="002F7C3A" w:rsidRDefault="002F7C3A" w:rsidP="00A13C24">
      <w:pPr>
        <w:pStyle w:val="a5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F7C3A">
        <w:rPr>
          <w:b/>
          <w:sz w:val="28"/>
          <w:szCs w:val="28"/>
          <w:shd w:val="clear" w:color="auto" w:fill="FFFFFF"/>
        </w:rPr>
        <w:t>(слайд 18)</w:t>
      </w:r>
      <w:r>
        <w:rPr>
          <w:b/>
          <w:sz w:val="28"/>
          <w:szCs w:val="28"/>
          <w:shd w:val="clear" w:color="auto" w:fill="FFFFFF"/>
        </w:rPr>
        <w:t xml:space="preserve"> Из-под земли достать</w:t>
      </w:r>
    </w:p>
    <w:p w:rsidR="002F7C3A" w:rsidRPr="00FD37FB" w:rsidRDefault="00FD37FB" w:rsidP="002F7C3A">
      <w:pPr>
        <w:pStyle w:val="a5"/>
        <w:spacing w:before="0" w:beforeAutospacing="0" w:after="0" w:afterAutospacing="0"/>
        <w:rPr>
          <w:sz w:val="28"/>
          <w:szCs w:val="28"/>
          <w:shd w:val="clear" w:color="auto" w:fill="B3CFFC"/>
        </w:rPr>
      </w:pPr>
      <w:r>
        <w:rPr>
          <w:sz w:val="28"/>
          <w:szCs w:val="28"/>
        </w:rPr>
        <w:t>Б</w:t>
      </w:r>
      <w:r w:rsidR="002F7C3A" w:rsidRPr="00FD37FB">
        <w:rPr>
          <w:sz w:val="28"/>
          <w:szCs w:val="28"/>
        </w:rPr>
        <w:t>ыли времена, когда никаких сберкасс не было</w:t>
      </w:r>
      <w:r>
        <w:rPr>
          <w:sz w:val="28"/>
          <w:szCs w:val="28"/>
        </w:rPr>
        <w:t>,</w:t>
      </w:r>
      <w:r w:rsidR="002F7C3A" w:rsidRPr="00FD37FB">
        <w:rPr>
          <w:sz w:val="28"/>
          <w:szCs w:val="28"/>
        </w:rPr>
        <w:t xml:space="preserve"> и простой че</w:t>
      </w:r>
      <w:r w:rsidR="002F7C3A" w:rsidRPr="00FD37FB">
        <w:rPr>
          <w:sz w:val="28"/>
          <w:szCs w:val="28"/>
        </w:rPr>
        <w:softHyphen/>
        <w:t>ловек не знал, где и как сберечь от покражи и войны свое, пусть небольшое, денежное достояние. Такие люди хранили деньги под землей, зарывали их, чтобы не бояться ни чело</w:t>
      </w:r>
      <w:r w:rsidR="002F7C3A" w:rsidRPr="00FD37FB">
        <w:rPr>
          <w:sz w:val="28"/>
          <w:szCs w:val="28"/>
        </w:rPr>
        <w:softHyphen/>
        <w:t>века, ни стихии.</w:t>
      </w:r>
    </w:p>
    <w:p w:rsidR="002F7C3A" w:rsidRPr="00FD37FB" w:rsidRDefault="002F7C3A" w:rsidP="002F7C3A">
      <w:pPr>
        <w:pStyle w:val="a5"/>
        <w:spacing w:before="0" w:beforeAutospacing="0" w:after="0" w:afterAutospacing="0"/>
        <w:rPr>
          <w:sz w:val="28"/>
          <w:szCs w:val="28"/>
          <w:shd w:val="clear" w:color="auto" w:fill="B3CFFC"/>
        </w:rPr>
      </w:pPr>
      <w:r w:rsidRPr="00FD37FB">
        <w:rPr>
          <w:sz w:val="28"/>
          <w:szCs w:val="28"/>
        </w:rPr>
        <w:t>Когда крестьянин говорил барину, что у него нечем за</w:t>
      </w:r>
      <w:r w:rsidRPr="00FD37FB">
        <w:rPr>
          <w:sz w:val="28"/>
          <w:szCs w:val="28"/>
        </w:rPr>
        <w:softHyphen/>
        <w:t>платить налог, подать, барин топал ногами и кричал: «Из-под земли достань да отдай!» Это было вполне понятно обоим.</w:t>
      </w:r>
    </w:p>
    <w:p w:rsidR="002F7C3A" w:rsidRDefault="00FD37FB" w:rsidP="00A13C24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(слайд 19) </w:t>
      </w:r>
      <w:proofErr w:type="gramStart"/>
      <w:r>
        <w:rPr>
          <w:b/>
          <w:sz w:val="28"/>
          <w:szCs w:val="28"/>
        </w:rPr>
        <w:t>Халява</w:t>
      </w:r>
      <w:proofErr w:type="gramEnd"/>
    </w:p>
    <w:p w:rsidR="00FD37FB" w:rsidRDefault="00FD37FB" w:rsidP="00A13C24">
      <w:pPr>
        <w:pStyle w:val="a5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 w:rsidRPr="002771C6">
        <w:rPr>
          <w:iCs/>
          <w:sz w:val="28"/>
          <w:szCs w:val="28"/>
          <w:shd w:val="clear" w:color="auto" w:fill="FFFFFF"/>
        </w:rPr>
        <w:t xml:space="preserve">слово </w:t>
      </w:r>
      <w:proofErr w:type="gramStart"/>
      <w:r w:rsidRPr="002771C6">
        <w:rPr>
          <w:iCs/>
          <w:sz w:val="28"/>
          <w:szCs w:val="28"/>
          <w:shd w:val="clear" w:color="auto" w:fill="FFFFFF"/>
        </w:rPr>
        <w:t>ХАЛЯВА</w:t>
      </w:r>
      <w:proofErr w:type="gramEnd"/>
      <w:r w:rsidRPr="002771C6">
        <w:rPr>
          <w:iCs/>
          <w:sz w:val="28"/>
          <w:szCs w:val="28"/>
          <w:shd w:val="clear" w:color="auto" w:fill="FFFFFF"/>
        </w:rPr>
        <w:t xml:space="preserve"> означает голенище сапога. У южно</w:t>
      </w:r>
      <w:r w:rsidR="002771C6">
        <w:rPr>
          <w:iCs/>
          <w:sz w:val="28"/>
          <w:szCs w:val="28"/>
          <w:shd w:val="clear" w:color="auto" w:fill="FFFFFF"/>
        </w:rPr>
        <w:t xml:space="preserve"> </w:t>
      </w:r>
      <w:r w:rsidRPr="002771C6">
        <w:rPr>
          <w:iCs/>
          <w:sz w:val="28"/>
          <w:szCs w:val="28"/>
          <w:shd w:val="clear" w:color="auto" w:fill="FFFFFF"/>
        </w:rPr>
        <w:t>украинских казаков существовал т. н. „</w:t>
      </w:r>
      <w:proofErr w:type="spellStart"/>
      <w:r w:rsidRPr="002771C6">
        <w:rPr>
          <w:iCs/>
          <w:sz w:val="28"/>
          <w:szCs w:val="28"/>
          <w:shd w:val="clear" w:color="auto" w:fill="FFFFFF"/>
        </w:rPr>
        <w:t>захалявный</w:t>
      </w:r>
      <w:proofErr w:type="spellEnd"/>
      <w:r w:rsidRPr="002771C6">
        <w:rPr>
          <w:iCs/>
          <w:sz w:val="28"/>
          <w:szCs w:val="28"/>
          <w:shd w:val="clear" w:color="auto" w:fill="FFFFFF"/>
        </w:rPr>
        <w:t xml:space="preserve"> нож“ — тонкий острый клиновидный нож, прячущийся за голенищем сапога у икроножной мышцы. Этот нож использовался для внезапного нанесения колющего ранения противнику при рукопашной схватке или борьбе — эдакий аналог рыцарского стилета</w:t>
      </w:r>
      <w:proofErr w:type="gramStart"/>
      <w:r w:rsidRPr="002771C6">
        <w:rPr>
          <w:iCs/>
          <w:sz w:val="28"/>
          <w:szCs w:val="28"/>
          <w:shd w:val="clear" w:color="auto" w:fill="FFFFFF"/>
        </w:rPr>
        <w:t>.»</w:t>
      </w:r>
      <w:proofErr w:type="gramEnd"/>
    </w:p>
    <w:p w:rsidR="002771C6" w:rsidRDefault="00B9483C" w:rsidP="00A13C24">
      <w:pPr>
        <w:pStyle w:val="a5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>(слайд20) СПАСИБО</w:t>
      </w:r>
    </w:p>
    <w:p w:rsidR="00B9483C" w:rsidRDefault="00B9483C" w:rsidP="00A13C24">
      <w:pPr>
        <w:pStyle w:val="a5"/>
        <w:spacing w:before="0" w:beforeAutospacing="0" w:after="0" w:afterAutospacing="0"/>
        <w:rPr>
          <w:b/>
          <w:iCs/>
          <w:sz w:val="28"/>
          <w:szCs w:val="28"/>
          <w:shd w:val="clear" w:color="auto" w:fill="FFFFFF"/>
        </w:rPr>
      </w:pPr>
    </w:p>
    <w:p w:rsidR="00B9483C" w:rsidRPr="002771C6" w:rsidRDefault="00B9483C" w:rsidP="00B9483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2213601"/>
            <wp:effectExtent l="19050" t="0" r="0" b="0"/>
            <wp:docPr id="1" name="Рисунок 0" descr="73055260_56168125_53566455_52328198_24407a43ed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055260_56168125_53566455_52328198_24407a43ed80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97" cy="221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831" w:rsidRPr="00E55831" w:rsidRDefault="00E55831" w:rsidP="00A13C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5831" w:rsidRPr="00E55831" w:rsidSect="00700F5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F58"/>
    <w:rsid w:val="000F4D4F"/>
    <w:rsid w:val="000F765B"/>
    <w:rsid w:val="0025662D"/>
    <w:rsid w:val="002771C6"/>
    <w:rsid w:val="002F7C3A"/>
    <w:rsid w:val="00443F14"/>
    <w:rsid w:val="00452E4B"/>
    <w:rsid w:val="004644A8"/>
    <w:rsid w:val="004B37A8"/>
    <w:rsid w:val="005667DF"/>
    <w:rsid w:val="005B3F33"/>
    <w:rsid w:val="005E75D9"/>
    <w:rsid w:val="00700F58"/>
    <w:rsid w:val="0071523A"/>
    <w:rsid w:val="007569E3"/>
    <w:rsid w:val="0090005B"/>
    <w:rsid w:val="00A13C24"/>
    <w:rsid w:val="00A66481"/>
    <w:rsid w:val="00B26DAF"/>
    <w:rsid w:val="00B9483C"/>
    <w:rsid w:val="00C134C2"/>
    <w:rsid w:val="00E2597B"/>
    <w:rsid w:val="00E55831"/>
    <w:rsid w:val="00E67670"/>
    <w:rsid w:val="00EF333B"/>
    <w:rsid w:val="00F018C1"/>
    <w:rsid w:val="00FD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67DF"/>
  </w:style>
  <w:style w:type="character" w:styleId="a3">
    <w:name w:val="Strong"/>
    <w:basedOn w:val="a0"/>
    <w:uiPriority w:val="22"/>
    <w:qFormat/>
    <w:rsid w:val="005667DF"/>
    <w:rPr>
      <w:b/>
      <w:bCs/>
    </w:rPr>
  </w:style>
  <w:style w:type="character" w:styleId="a4">
    <w:name w:val="Emphasis"/>
    <w:basedOn w:val="a0"/>
    <w:uiPriority w:val="20"/>
    <w:qFormat/>
    <w:rsid w:val="005667DF"/>
    <w:rPr>
      <w:i/>
      <w:iCs/>
    </w:rPr>
  </w:style>
  <w:style w:type="paragraph" w:styleId="a5">
    <w:name w:val="Normal (Web)"/>
    <w:basedOn w:val="a"/>
    <w:uiPriority w:val="99"/>
    <w:semiHidden/>
    <w:unhideWhenUsed/>
    <w:rsid w:val="0046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44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XVI_%D0%B2%D0%B5%D0%BA" TargetMode="External"/><Relationship Id="rId13" Type="http://schemas.openxmlformats.org/officeDocument/2006/relationships/hyperlink" Target="http://ru.wikipedia.org/wiki/%D0%9D%D0%B0%D1%81%D1%82%D0%BE%D0%BB%D1%8C%D0%BD%D0%B0%D1%8F_%D0%B8%D0%B3%D1%80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XV" TargetMode="External"/><Relationship Id="rId12" Type="http://schemas.openxmlformats.org/officeDocument/2006/relationships/hyperlink" Target="http://ru.wikipedia.org/wiki/%D0%9F%D0%BE%D1%81%D1%83%D0%B4%D0%B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8%D0%BD%D1%86" TargetMode="External"/><Relationship Id="rId11" Type="http://schemas.openxmlformats.org/officeDocument/2006/relationships/hyperlink" Target="http://ru.wikipedia.org/wiki/%D0%98%D0%B3%D1%80%D0%B0" TargetMode="External"/><Relationship Id="rId5" Type="http://schemas.openxmlformats.org/officeDocument/2006/relationships/hyperlink" Target="http://ru.wikipedia.org/wiki/%D0%9C%D0%B0%D0%BB%D1%8C%D1%87%D0%B8%D0%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4%D0%B2%D0%BE%D1%80%D1%8F%D0%BD%D1%81%D1%82%D0%B2%D0%BE" TargetMode="External"/><Relationship Id="rId4" Type="http://schemas.openxmlformats.org/officeDocument/2006/relationships/hyperlink" Target="http://ru.wikipedia.org/wiki/%D0%90%D0%BD%D0%B3%D0%BB%D0%B8%D0%B9%D1%81%D0%BA%D0%B8%D0%B9_%D1%8F%D0%B7%D1%8B%D0%BA" TargetMode="External"/><Relationship Id="rId9" Type="http://schemas.openxmlformats.org/officeDocument/2006/relationships/hyperlink" Target="http://ru.wikipedia.org/wiki/%D0%9A%D0%BE%D1%80%D0%BE%D0%BB%D1%8C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школа-интернат№24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</dc:creator>
  <cp:keywords/>
  <dc:description/>
  <cp:lastModifiedBy>Ольга Вячеславовна</cp:lastModifiedBy>
  <cp:revision>4</cp:revision>
  <dcterms:created xsi:type="dcterms:W3CDTF">2013-05-20T08:18:00Z</dcterms:created>
  <dcterms:modified xsi:type="dcterms:W3CDTF">2013-06-04T04:29:00Z</dcterms:modified>
</cp:coreProperties>
</file>