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09" w:rsidRPr="0050118E" w:rsidRDefault="0050118E" w:rsidP="0050118E">
      <w:pPr>
        <w:jc w:val="right"/>
        <w:rPr>
          <w:sz w:val="28"/>
          <w:szCs w:val="28"/>
        </w:rPr>
      </w:pPr>
      <w:r w:rsidRPr="0050118E">
        <w:rPr>
          <w:sz w:val="28"/>
          <w:szCs w:val="28"/>
        </w:rPr>
        <w:t>Приложение №9</w:t>
      </w:r>
    </w:p>
    <w:p w:rsidR="0050118E" w:rsidRPr="0050118E" w:rsidRDefault="0050118E" w:rsidP="0050118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Исследование.</w:t>
      </w:r>
      <w:bookmarkStart w:id="0" w:name="_GoBack"/>
      <w:bookmarkEnd w:id="0"/>
    </w:p>
    <w:p w:rsidR="0050118E" w:rsidRPr="0050118E" w:rsidRDefault="0050118E" w:rsidP="0050118E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50118E">
        <w:rPr>
          <w:sz w:val="28"/>
          <w:szCs w:val="28"/>
        </w:rPr>
        <w:t xml:space="preserve">опрос: будет ли одинаковая реакция среды </w:t>
      </w:r>
      <w:proofErr w:type="gramStart"/>
      <w:r w:rsidRPr="0050118E">
        <w:rPr>
          <w:sz w:val="28"/>
          <w:szCs w:val="28"/>
        </w:rPr>
        <w:t>при</w:t>
      </w:r>
      <w:proofErr w:type="gramEnd"/>
      <w:r w:rsidRPr="0050118E">
        <w:rPr>
          <w:sz w:val="28"/>
          <w:szCs w:val="28"/>
        </w:rPr>
        <w:t xml:space="preserve"> взаимодействием воды с металлическим литием, оксидом кальция, оксидом фосфора (</w:t>
      </w:r>
      <w:r w:rsidRPr="0050118E">
        <w:rPr>
          <w:sz w:val="28"/>
          <w:szCs w:val="28"/>
          <w:lang w:val="en-US"/>
        </w:rPr>
        <w:t>V</w:t>
      </w:r>
      <w:r w:rsidRPr="0050118E">
        <w:rPr>
          <w:sz w:val="28"/>
          <w:szCs w:val="28"/>
        </w:rPr>
        <w:t>) Чтобы ответить на вопрос, вы должны провести небольшое исследование, которое состоит из трёх опытов, т.е. ваши ответы надо подтвердить опытным путём.</w:t>
      </w:r>
    </w:p>
    <w:p w:rsidR="0050118E" w:rsidRPr="0050118E" w:rsidRDefault="0050118E" w:rsidP="0050118E">
      <w:pPr>
        <w:rPr>
          <w:sz w:val="28"/>
          <w:szCs w:val="28"/>
        </w:rPr>
      </w:pPr>
      <w:r w:rsidRPr="0050118E">
        <w:rPr>
          <w:sz w:val="28"/>
          <w:szCs w:val="28"/>
        </w:rPr>
        <w:t>Заполните таблицу на выданном вам бланке.</w:t>
      </w:r>
    </w:p>
    <w:p w:rsidR="0050118E" w:rsidRPr="0050118E" w:rsidRDefault="0050118E" w:rsidP="0050118E">
      <w:pPr>
        <w:numPr>
          <w:ilvl w:val="0"/>
          <w:numId w:val="1"/>
        </w:numPr>
        <w:rPr>
          <w:b/>
          <w:sz w:val="28"/>
          <w:szCs w:val="28"/>
        </w:rPr>
      </w:pPr>
      <w:r w:rsidRPr="0050118E">
        <w:rPr>
          <w:b/>
          <w:sz w:val="28"/>
          <w:szCs w:val="28"/>
        </w:rPr>
        <w:t xml:space="preserve">Взаимодействие лития с водой. </w:t>
      </w:r>
      <w:r w:rsidRPr="0050118E">
        <w:rPr>
          <w:sz w:val="28"/>
          <w:szCs w:val="28"/>
        </w:rPr>
        <w:t>[1]</w:t>
      </w:r>
    </w:p>
    <w:p w:rsidR="0050118E" w:rsidRPr="0050118E" w:rsidRDefault="0050118E" w:rsidP="0050118E">
      <w:pPr>
        <w:rPr>
          <w:sz w:val="28"/>
          <w:szCs w:val="28"/>
        </w:rPr>
      </w:pPr>
      <w:r w:rsidRPr="0050118E">
        <w:rPr>
          <w:sz w:val="28"/>
          <w:szCs w:val="28"/>
        </w:rPr>
        <w:t>В пробирку с 3 мл воды поместить кусочек лития.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4148"/>
        <w:gridCol w:w="4925"/>
      </w:tblGrid>
      <w:tr w:rsidR="0050118E" w:rsidRPr="0050118E" w:rsidTr="0050118E">
        <w:tc>
          <w:tcPr>
            <w:tcW w:w="4148" w:type="dxa"/>
          </w:tcPr>
          <w:p w:rsidR="0050118E" w:rsidRPr="0050118E" w:rsidRDefault="0050118E" w:rsidP="0050118E">
            <w:pPr>
              <w:spacing w:after="200" w:line="276" w:lineRule="auto"/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Что наблюдали в ходе опыта?</w:t>
            </w:r>
          </w:p>
        </w:tc>
        <w:tc>
          <w:tcPr>
            <w:tcW w:w="4925" w:type="dxa"/>
          </w:tcPr>
          <w:p w:rsidR="0050118E" w:rsidRPr="0050118E" w:rsidRDefault="0050118E" w:rsidP="0050118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118E" w:rsidRPr="0050118E" w:rsidTr="0050118E">
        <w:tc>
          <w:tcPr>
            <w:tcW w:w="4148" w:type="dxa"/>
          </w:tcPr>
          <w:p w:rsidR="0050118E" w:rsidRPr="0050118E" w:rsidRDefault="0050118E" w:rsidP="0050118E">
            <w:pPr>
              <w:spacing w:after="200" w:line="276" w:lineRule="auto"/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Объясните результат.</w:t>
            </w:r>
          </w:p>
        </w:tc>
        <w:tc>
          <w:tcPr>
            <w:tcW w:w="4925" w:type="dxa"/>
          </w:tcPr>
          <w:p w:rsidR="0050118E" w:rsidRPr="0050118E" w:rsidRDefault="0050118E" w:rsidP="005011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0118E" w:rsidRPr="0050118E" w:rsidTr="0050118E">
        <w:tc>
          <w:tcPr>
            <w:tcW w:w="4148" w:type="dxa"/>
          </w:tcPr>
          <w:p w:rsidR="0050118E" w:rsidRPr="0050118E" w:rsidRDefault="0050118E" w:rsidP="0050118E">
            <w:pPr>
              <w:spacing w:after="200" w:line="276" w:lineRule="auto"/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Записать УХР.</w:t>
            </w:r>
          </w:p>
        </w:tc>
        <w:tc>
          <w:tcPr>
            <w:tcW w:w="4925" w:type="dxa"/>
          </w:tcPr>
          <w:p w:rsidR="0050118E" w:rsidRPr="0050118E" w:rsidRDefault="0050118E" w:rsidP="005011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0118E" w:rsidRPr="0050118E" w:rsidTr="0050118E">
        <w:tc>
          <w:tcPr>
            <w:tcW w:w="4148" w:type="dxa"/>
          </w:tcPr>
          <w:p w:rsidR="0050118E" w:rsidRPr="0050118E" w:rsidRDefault="0050118E" w:rsidP="0050118E">
            <w:pPr>
              <w:spacing w:after="200" w:line="276" w:lineRule="auto"/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Вывод.</w:t>
            </w:r>
          </w:p>
        </w:tc>
        <w:tc>
          <w:tcPr>
            <w:tcW w:w="4925" w:type="dxa"/>
          </w:tcPr>
          <w:p w:rsidR="0050118E" w:rsidRPr="0050118E" w:rsidRDefault="0050118E" w:rsidP="0050118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50118E" w:rsidRPr="0050118E" w:rsidRDefault="0050118E" w:rsidP="0050118E">
      <w:pPr>
        <w:rPr>
          <w:b/>
          <w:sz w:val="28"/>
          <w:szCs w:val="28"/>
        </w:rPr>
      </w:pPr>
    </w:p>
    <w:p w:rsidR="0050118E" w:rsidRPr="0050118E" w:rsidRDefault="0050118E" w:rsidP="0050118E">
      <w:pPr>
        <w:numPr>
          <w:ilvl w:val="0"/>
          <w:numId w:val="1"/>
        </w:numPr>
        <w:rPr>
          <w:sz w:val="28"/>
          <w:szCs w:val="28"/>
        </w:rPr>
      </w:pPr>
      <w:r w:rsidRPr="0050118E">
        <w:rPr>
          <w:b/>
          <w:sz w:val="28"/>
          <w:szCs w:val="28"/>
        </w:rPr>
        <w:t xml:space="preserve">     Взаимодействие оксида кальция с водой. </w:t>
      </w:r>
      <w:r w:rsidRPr="0050118E">
        <w:rPr>
          <w:sz w:val="28"/>
          <w:szCs w:val="28"/>
        </w:rPr>
        <w:t>[1]</w:t>
      </w:r>
    </w:p>
    <w:p w:rsidR="0050118E" w:rsidRPr="0050118E" w:rsidRDefault="0050118E" w:rsidP="0050118E">
      <w:pPr>
        <w:rPr>
          <w:sz w:val="28"/>
          <w:szCs w:val="28"/>
        </w:rPr>
      </w:pPr>
      <w:r w:rsidRPr="0050118E">
        <w:rPr>
          <w:sz w:val="28"/>
          <w:szCs w:val="28"/>
        </w:rPr>
        <w:t>В пробирку поместить 1/3 пластмассовой ложечки оксида кальция, прилить 1 мл воды.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3864"/>
        <w:gridCol w:w="5209"/>
      </w:tblGrid>
      <w:tr w:rsidR="0050118E" w:rsidRPr="0050118E" w:rsidTr="0050118E">
        <w:tc>
          <w:tcPr>
            <w:tcW w:w="3864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Что наблюдали в ходе опыта?</w:t>
            </w:r>
          </w:p>
        </w:tc>
        <w:tc>
          <w:tcPr>
            <w:tcW w:w="5209" w:type="dxa"/>
            <w:shd w:val="clear" w:color="auto" w:fill="auto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</w:p>
        </w:tc>
      </w:tr>
      <w:tr w:rsidR="0050118E" w:rsidRPr="0050118E" w:rsidTr="0050118E">
        <w:tc>
          <w:tcPr>
            <w:tcW w:w="3864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Объясните результат.</w:t>
            </w:r>
          </w:p>
        </w:tc>
        <w:tc>
          <w:tcPr>
            <w:tcW w:w="5209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 xml:space="preserve"> </w:t>
            </w:r>
          </w:p>
        </w:tc>
      </w:tr>
      <w:tr w:rsidR="0050118E" w:rsidRPr="0050118E" w:rsidTr="0050118E">
        <w:tc>
          <w:tcPr>
            <w:tcW w:w="3864" w:type="dxa"/>
            <w:vAlign w:val="center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Записать УХР.</w:t>
            </w:r>
          </w:p>
        </w:tc>
        <w:tc>
          <w:tcPr>
            <w:tcW w:w="5209" w:type="dxa"/>
            <w:vAlign w:val="center"/>
          </w:tcPr>
          <w:p w:rsidR="0050118E" w:rsidRPr="0050118E" w:rsidRDefault="0050118E" w:rsidP="0050118E">
            <w:pPr>
              <w:rPr>
                <w:b/>
                <w:sz w:val="28"/>
                <w:szCs w:val="28"/>
              </w:rPr>
            </w:pPr>
          </w:p>
        </w:tc>
      </w:tr>
      <w:tr w:rsidR="0050118E" w:rsidRPr="0050118E" w:rsidTr="0050118E">
        <w:trPr>
          <w:trHeight w:val="297"/>
        </w:trPr>
        <w:tc>
          <w:tcPr>
            <w:tcW w:w="3864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Вывод.</w:t>
            </w:r>
          </w:p>
        </w:tc>
        <w:tc>
          <w:tcPr>
            <w:tcW w:w="5209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</w:p>
        </w:tc>
      </w:tr>
    </w:tbl>
    <w:p w:rsidR="0050118E" w:rsidRPr="0050118E" w:rsidRDefault="0050118E" w:rsidP="0050118E">
      <w:pPr>
        <w:rPr>
          <w:sz w:val="28"/>
          <w:szCs w:val="28"/>
        </w:rPr>
      </w:pPr>
    </w:p>
    <w:p w:rsidR="0050118E" w:rsidRPr="0050118E" w:rsidRDefault="0050118E" w:rsidP="0050118E">
      <w:pPr>
        <w:numPr>
          <w:ilvl w:val="0"/>
          <w:numId w:val="1"/>
        </w:numPr>
        <w:rPr>
          <w:sz w:val="28"/>
          <w:szCs w:val="28"/>
        </w:rPr>
      </w:pPr>
      <w:r w:rsidRPr="0050118E">
        <w:rPr>
          <w:b/>
          <w:sz w:val="28"/>
          <w:szCs w:val="28"/>
        </w:rPr>
        <w:t>Взаимодействие оксида фосфора (</w:t>
      </w:r>
      <w:r w:rsidRPr="0050118E">
        <w:rPr>
          <w:b/>
          <w:sz w:val="28"/>
          <w:szCs w:val="28"/>
          <w:lang w:val="en-US"/>
        </w:rPr>
        <w:t>V</w:t>
      </w:r>
      <w:r w:rsidRPr="0050118E">
        <w:rPr>
          <w:b/>
          <w:sz w:val="28"/>
          <w:szCs w:val="28"/>
        </w:rPr>
        <w:t xml:space="preserve">) с водой. </w:t>
      </w:r>
      <w:r w:rsidRPr="0050118E">
        <w:rPr>
          <w:sz w:val="28"/>
          <w:szCs w:val="28"/>
        </w:rPr>
        <w:t>[1]</w:t>
      </w:r>
    </w:p>
    <w:p w:rsidR="0050118E" w:rsidRPr="0050118E" w:rsidRDefault="0050118E" w:rsidP="0050118E">
      <w:pPr>
        <w:rPr>
          <w:sz w:val="28"/>
          <w:szCs w:val="28"/>
        </w:rPr>
      </w:pPr>
      <w:r w:rsidRPr="0050118E">
        <w:rPr>
          <w:sz w:val="28"/>
          <w:szCs w:val="28"/>
        </w:rPr>
        <w:t>В пробирку с 2 мл воды добавить 1/4 пластмассовой ложечки оксида фосфора (</w:t>
      </w:r>
      <w:r w:rsidRPr="0050118E">
        <w:rPr>
          <w:sz w:val="28"/>
          <w:szCs w:val="28"/>
          <w:lang w:val="en-US"/>
        </w:rPr>
        <w:t>V</w:t>
      </w:r>
      <w:proofErr w:type="gramStart"/>
      <w:r w:rsidRPr="0050118E">
        <w:rPr>
          <w:sz w:val="28"/>
          <w:szCs w:val="28"/>
        </w:rPr>
        <w:t xml:space="preserve"> )</w:t>
      </w:r>
      <w:proofErr w:type="gramEnd"/>
      <w:r w:rsidRPr="0050118E">
        <w:rPr>
          <w:sz w:val="28"/>
          <w:szCs w:val="28"/>
        </w:rPr>
        <w:t>.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4006"/>
        <w:gridCol w:w="5067"/>
      </w:tblGrid>
      <w:tr w:rsidR="0050118E" w:rsidRPr="0050118E" w:rsidTr="0050118E">
        <w:tc>
          <w:tcPr>
            <w:tcW w:w="4006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Что наблюдали в ходе опыта?</w:t>
            </w:r>
          </w:p>
        </w:tc>
        <w:tc>
          <w:tcPr>
            <w:tcW w:w="5067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</w:p>
        </w:tc>
      </w:tr>
      <w:tr w:rsidR="0050118E" w:rsidRPr="0050118E" w:rsidTr="0050118E">
        <w:tc>
          <w:tcPr>
            <w:tcW w:w="4006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Объясните результат.</w:t>
            </w:r>
          </w:p>
        </w:tc>
        <w:tc>
          <w:tcPr>
            <w:tcW w:w="5067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</w:p>
        </w:tc>
      </w:tr>
      <w:tr w:rsidR="0050118E" w:rsidRPr="0050118E" w:rsidTr="0050118E">
        <w:tc>
          <w:tcPr>
            <w:tcW w:w="4006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Записать УХР.</w:t>
            </w:r>
          </w:p>
        </w:tc>
        <w:tc>
          <w:tcPr>
            <w:tcW w:w="5067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</w:p>
        </w:tc>
      </w:tr>
      <w:tr w:rsidR="0050118E" w:rsidRPr="0050118E" w:rsidTr="0050118E">
        <w:trPr>
          <w:trHeight w:val="297"/>
        </w:trPr>
        <w:tc>
          <w:tcPr>
            <w:tcW w:w="4006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Вывод.</w:t>
            </w:r>
          </w:p>
        </w:tc>
        <w:tc>
          <w:tcPr>
            <w:tcW w:w="5067" w:type="dxa"/>
          </w:tcPr>
          <w:p w:rsidR="0050118E" w:rsidRPr="0050118E" w:rsidRDefault="0050118E" w:rsidP="0050118E">
            <w:pPr>
              <w:rPr>
                <w:sz w:val="28"/>
                <w:szCs w:val="28"/>
              </w:rPr>
            </w:pPr>
            <w:r w:rsidRPr="0050118E">
              <w:rPr>
                <w:sz w:val="28"/>
                <w:szCs w:val="28"/>
              </w:rPr>
              <w:t>кислота, поэтому реакция сред кислотная.</w:t>
            </w:r>
          </w:p>
        </w:tc>
      </w:tr>
    </w:tbl>
    <w:p w:rsidR="0050118E" w:rsidRDefault="0050118E"/>
    <w:sectPr w:rsidR="0050118E" w:rsidSect="0050118E">
      <w:pgSz w:w="11906" w:h="16838"/>
      <w:pgMar w:top="851" w:right="851" w:bottom="851" w:left="1418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56A"/>
    <w:multiLevelType w:val="hybridMultilevel"/>
    <w:tmpl w:val="0F22E544"/>
    <w:lvl w:ilvl="0" w:tplc="A89636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8E"/>
    <w:rsid w:val="0050118E"/>
    <w:rsid w:val="00EB0A09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2012-04-25T12:42:00Z</cp:lastPrinted>
  <dcterms:created xsi:type="dcterms:W3CDTF">2012-04-25T12:39:00Z</dcterms:created>
  <dcterms:modified xsi:type="dcterms:W3CDTF">2012-04-25T12:43:00Z</dcterms:modified>
</cp:coreProperties>
</file>