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D7" w:rsidRDefault="00A015D7" w:rsidP="00A015D7">
      <w:pPr>
        <w:ind w:left="-720"/>
        <w:jc w:val="center"/>
        <w:rPr>
          <w:b/>
          <w:sz w:val="28"/>
          <w:szCs w:val="28"/>
        </w:rPr>
      </w:pPr>
      <w:r>
        <w:t>Тема</w:t>
      </w:r>
      <w:r w:rsidRPr="00D851A0">
        <w:rPr>
          <w:b/>
          <w:sz w:val="28"/>
          <w:szCs w:val="28"/>
        </w:rPr>
        <w:t xml:space="preserve">. Использование </w:t>
      </w:r>
      <w:r>
        <w:rPr>
          <w:b/>
          <w:sz w:val="28"/>
          <w:szCs w:val="28"/>
        </w:rPr>
        <w:t xml:space="preserve"> образовательной</w:t>
      </w:r>
      <w:r w:rsidRPr="00D851A0">
        <w:rPr>
          <w:b/>
          <w:sz w:val="28"/>
          <w:szCs w:val="28"/>
        </w:rPr>
        <w:t xml:space="preserve"> методики</w:t>
      </w:r>
    </w:p>
    <w:p w:rsidR="00A015D7" w:rsidRDefault="00A015D7" w:rsidP="00A015D7">
      <w:pPr>
        <w:ind w:left="-720"/>
        <w:jc w:val="center"/>
        <w:rPr>
          <w:b/>
          <w:sz w:val="28"/>
          <w:szCs w:val="28"/>
        </w:rPr>
      </w:pPr>
      <w:r w:rsidRPr="00D851A0">
        <w:rPr>
          <w:b/>
          <w:sz w:val="28"/>
          <w:szCs w:val="28"/>
        </w:rPr>
        <w:t xml:space="preserve">Н.Е. </w:t>
      </w:r>
      <w:proofErr w:type="spellStart"/>
      <w:r w:rsidRPr="00D851A0">
        <w:rPr>
          <w:b/>
          <w:sz w:val="28"/>
          <w:szCs w:val="28"/>
        </w:rPr>
        <w:t>Щурковой</w:t>
      </w:r>
      <w:proofErr w:type="spellEnd"/>
      <w:r w:rsidRPr="00D851A0">
        <w:rPr>
          <w:b/>
          <w:sz w:val="28"/>
          <w:szCs w:val="28"/>
        </w:rPr>
        <w:t xml:space="preserve"> и Л.И. Маленковой в работе с классом.</w:t>
      </w:r>
    </w:p>
    <w:p w:rsidR="00A015D7" w:rsidRDefault="00A015D7" w:rsidP="00A015D7">
      <w:pPr>
        <w:ind w:left="-72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(Из опыта работы учителя русского языка и литературы </w:t>
      </w:r>
      <w:proofErr w:type="gramEnd"/>
    </w:p>
    <w:p w:rsidR="00A015D7" w:rsidRDefault="00A015D7" w:rsidP="00A015D7">
      <w:pPr>
        <w:ind w:left="-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Кожевниковская</w:t>
      </w:r>
      <w:proofErr w:type="spellEnd"/>
      <w:r>
        <w:rPr>
          <w:i/>
          <w:sz w:val="28"/>
          <w:szCs w:val="28"/>
        </w:rPr>
        <w:t xml:space="preserve"> СОШ№1»</w:t>
      </w:r>
    </w:p>
    <w:p w:rsidR="00A015D7" w:rsidRPr="00645478" w:rsidRDefault="00A015D7" w:rsidP="00A015D7">
      <w:pPr>
        <w:ind w:left="-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Фёдоровой Л.Б.)</w:t>
      </w:r>
    </w:p>
    <w:p w:rsidR="00A015D7" w:rsidRDefault="00A015D7" w:rsidP="00A015D7">
      <w:pPr>
        <w:ind w:left="-720"/>
        <w:jc w:val="center"/>
        <w:rPr>
          <w:b/>
          <w:sz w:val="28"/>
          <w:szCs w:val="28"/>
        </w:rPr>
      </w:pPr>
    </w:p>
    <w:p w:rsidR="00A015D7" w:rsidRPr="00D851A0" w:rsidRDefault="00A015D7" w:rsidP="00A015D7">
      <w:pPr>
        <w:ind w:left="-720"/>
        <w:jc w:val="center"/>
        <w:rPr>
          <w:i/>
          <w:sz w:val="28"/>
          <w:szCs w:val="28"/>
        </w:rPr>
      </w:pPr>
      <w:r w:rsidRPr="00D851A0">
        <w:rPr>
          <w:i/>
          <w:sz w:val="28"/>
          <w:szCs w:val="28"/>
        </w:rPr>
        <w:t>Тезисный план</w:t>
      </w:r>
      <w:r>
        <w:rPr>
          <w:i/>
          <w:sz w:val="28"/>
          <w:szCs w:val="28"/>
        </w:rPr>
        <w:t>.</w:t>
      </w:r>
    </w:p>
    <w:p w:rsidR="00A015D7" w:rsidRDefault="00A015D7" w:rsidP="00A015D7">
      <w:pPr>
        <w:ind w:left="-720"/>
        <w:jc w:val="both"/>
      </w:pPr>
      <w:r w:rsidRPr="00D851A0">
        <w:rPr>
          <w:i/>
          <w:u w:val="single"/>
        </w:rPr>
        <w:t>Цель методики</w:t>
      </w:r>
      <w:r>
        <w:t>: инициировать духовную энергию, стимулировать максимальное выражение своего «я» здесь и теперь в этой жизни, в данный момент творческой деятельности.</w:t>
      </w:r>
    </w:p>
    <w:p w:rsidR="00A015D7" w:rsidRDefault="00A015D7" w:rsidP="00A015D7">
      <w:pPr>
        <w:ind w:left="-720"/>
        <w:jc w:val="both"/>
      </w:pPr>
      <w:r>
        <w:t xml:space="preserve">Д.И. Писарев писал: «Возмужание- </w:t>
      </w:r>
      <w:proofErr w:type="gramStart"/>
      <w:r>
        <w:t>это</w:t>
      </w:r>
      <w:proofErr w:type="gramEnd"/>
      <w:r>
        <w:t xml:space="preserve"> прежде всего переход к самостоятельному мышлению».</w:t>
      </w:r>
    </w:p>
    <w:p w:rsidR="00A015D7" w:rsidRDefault="00A015D7" w:rsidP="00A015D7">
      <w:pPr>
        <w:ind w:left="-720"/>
        <w:jc w:val="both"/>
      </w:pPr>
      <w:r>
        <w:t>Любой диалог с детьми строится следующим образом:</w:t>
      </w:r>
    </w:p>
    <w:p w:rsidR="00A015D7" w:rsidRDefault="00A015D7" w:rsidP="00A015D7">
      <w:pPr>
        <w:ind w:left="-720"/>
        <w:jc w:val="both"/>
      </w:pPr>
      <w:r w:rsidRPr="00D851A0">
        <w:rPr>
          <w:u w:val="single"/>
        </w:rPr>
        <w:t>- Пролог</w:t>
      </w:r>
      <w:r>
        <w:t xml:space="preserve"> (создание необходимой обстановки комфорта, располагающей к групповому взаимодействию: музыка, красивые стихи, мудрое высказывание и др.);</w:t>
      </w:r>
    </w:p>
    <w:p w:rsidR="00A015D7" w:rsidRDefault="00A015D7" w:rsidP="00A015D7">
      <w:pPr>
        <w:ind w:left="-720"/>
        <w:jc w:val="both"/>
      </w:pPr>
      <w:r w:rsidRPr="00D851A0">
        <w:rPr>
          <w:u w:val="single"/>
        </w:rPr>
        <w:t>-Инструкция</w:t>
      </w:r>
      <w:r>
        <w:t xml:space="preserve"> (сообщение правил игры);</w:t>
      </w:r>
    </w:p>
    <w:p w:rsidR="00A015D7" w:rsidRDefault="00A015D7" w:rsidP="00A015D7">
      <w:pPr>
        <w:ind w:left="-720"/>
        <w:jc w:val="both"/>
      </w:pPr>
      <w:r>
        <w:t xml:space="preserve">- </w:t>
      </w:r>
      <w:r w:rsidRPr="00D851A0">
        <w:rPr>
          <w:u w:val="single"/>
        </w:rPr>
        <w:t>Распределение игровых ролей</w:t>
      </w:r>
      <w:r>
        <w:t xml:space="preserve"> (лучше, если даются слова, которыми игрок начинает свое словесное поведение);</w:t>
      </w:r>
    </w:p>
    <w:p w:rsidR="00A015D7" w:rsidRDefault="00A015D7" w:rsidP="00A015D7">
      <w:pPr>
        <w:ind w:left="-720"/>
        <w:jc w:val="both"/>
      </w:pPr>
      <w:r w:rsidRPr="001E1D4E">
        <w:rPr>
          <w:u w:val="single"/>
        </w:rPr>
        <w:t>- Игровая кульминация</w:t>
      </w:r>
      <w:r>
        <w:t>, которая отражает момент духовного поиска решения и практического выхода из ситуации. Это момент свободы выбора;</w:t>
      </w:r>
    </w:p>
    <w:p w:rsidR="00A015D7" w:rsidRDefault="00A015D7" w:rsidP="00A015D7">
      <w:pPr>
        <w:ind w:left="-720"/>
        <w:jc w:val="both"/>
      </w:pPr>
      <w:r w:rsidRPr="00D851A0">
        <w:rPr>
          <w:u w:val="single"/>
        </w:rPr>
        <w:t>- Рефлексия</w:t>
      </w:r>
      <w:r>
        <w:t xml:space="preserve"> (обязательный момент игры).</w:t>
      </w:r>
    </w:p>
    <w:p w:rsidR="00A015D7" w:rsidRDefault="00A015D7" w:rsidP="00A015D7">
      <w:pPr>
        <w:ind w:left="-720"/>
        <w:jc w:val="both"/>
      </w:pPr>
      <w:r>
        <w:t>Сегодня я:</w:t>
      </w:r>
    </w:p>
    <w:p w:rsidR="00A015D7" w:rsidRDefault="00A015D7" w:rsidP="00A015D7">
      <w:pPr>
        <w:ind w:left="-720"/>
        <w:jc w:val="both"/>
      </w:pPr>
      <w:r>
        <w:t>-узнал</w:t>
      </w:r>
    </w:p>
    <w:p w:rsidR="00A015D7" w:rsidRDefault="00A015D7" w:rsidP="00A015D7">
      <w:pPr>
        <w:ind w:left="-720"/>
        <w:jc w:val="both"/>
      </w:pPr>
      <w:r>
        <w:t xml:space="preserve"> - понял</w:t>
      </w:r>
    </w:p>
    <w:p w:rsidR="00A015D7" w:rsidRDefault="00A015D7" w:rsidP="00A015D7">
      <w:pPr>
        <w:ind w:left="-720"/>
        <w:jc w:val="both"/>
      </w:pPr>
      <w:r>
        <w:t>- почувствовал</w:t>
      </w:r>
    </w:p>
    <w:p w:rsidR="00A015D7" w:rsidRDefault="00A015D7" w:rsidP="00A015D7">
      <w:pPr>
        <w:ind w:left="-720"/>
        <w:jc w:val="both"/>
      </w:pPr>
    </w:p>
    <w:p w:rsidR="00A015D7" w:rsidRPr="00D851A0" w:rsidRDefault="00A015D7" w:rsidP="00A015D7">
      <w:pPr>
        <w:ind w:left="-720"/>
        <w:jc w:val="center"/>
        <w:rPr>
          <w:b/>
        </w:rPr>
      </w:pPr>
      <w:r w:rsidRPr="00D851A0">
        <w:rPr>
          <w:b/>
        </w:rPr>
        <w:t>Классный час «Добро, Доброта, Добрый»</w:t>
      </w:r>
    </w:p>
    <w:p w:rsidR="00A015D7" w:rsidRDefault="00A015D7" w:rsidP="00A015D7">
      <w:pPr>
        <w:ind w:left="-720"/>
        <w:jc w:val="both"/>
      </w:pPr>
      <w:r w:rsidRPr="00D851A0">
        <w:rPr>
          <w:u w:val="single"/>
        </w:rPr>
        <w:t>Пролог</w:t>
      </w:r>
      <w:r>
        <w:t>. «Ткань нашей жизни соткана из перепутанных нитей; добро и зло соседствуют в ней». (О. Бальзак).</w:t>
      </w:r>
    </w:p>
    <w:p w:rsidR="00A015D7" w:rsidRPr="00D851A0" w:rsidRDefault="00A015D7" w:rsidP="00A015D7">
      <w:pPr>
        <w:ind w:left="-720"/>
        <w:jc w:val="both"/>
        <w:rPr>
          <w:u w:val="single"/>
        </w:rPr>
      </w:pPr>
      <w:r w:rsidRPr="00D851A0">
        <w:rPr>
          <w:u w:val="single"/>
        </w:rPr>
        <w:t>Подумай:</w:t>
      </w:r>
    </w:p>
    <w:p w:rsidR="00A015D7" w:rsidRDefault="00A015D7" w:rsidP="00A015D7">
      <w:pPr>
        <w:ind w:left="-720"/>
        <w:jc w:val="both"/>
      </w:pPr>
      <w:r>
        <w:t>1) Как бы ты определил смысл понятий, вынесенных в заголовок классного часа?</w:t>
      </w:r>
    </w:p>
    <w:p w:rsidR="00A015D7" w:rsidRDefault="00A015D7" w:rsidP="00A015D7">
      <w:pPr>
        <w:ind w:left="-720"/>
        <w:jc w:val="both"/>
      </w:pPr>
      <w:r>
        <w:t>2) Всегда ли добро и зло зависят от самого человека? В какой мере — от обстоятельств?</w:t>
      </w:r>
    </w:p>
    <w:p w:rsidR="00A015D7" w:rsidRDefault="00A015D7" w:rsidP="00A015D7">
      <w:pPr>
        <w:ind w:left="-720"/>
        <w:jc w:val="both"/>
      </w:pPr>
      <w:r>
        <w:t>З) Исчезнет ли зло, если все люди захотят стать добрыми и станут ими?</w:t>
      </w:r>
    </w:p>
    <w:p w:rsidR="00A015D7" w:rsidRDefault="00A015D7" w:rsidP="00A015D7">
      <w:pPr>
        <w:ind w:left="-720"/>
        <w:jc w:val="both"/>
      </w:pPr>
      <w:r>
        <w:t xml:space="preserve">4) А если добрый человек встречается с </w:t>
      </w:r>
      <w:proofErr w:type="gramStart"/>
      <w:r>
        <w:t>хамством</w:t>
      </w:r>
      <w:proofErr w:type="gramEnd"/>
      <w:r>
        <w:t>? Как выйти из такой ситуации?</w:t>
      </w:r>
    </w:p>
    <w:p w:rsidR="00A015D7" w:rsidRDefault="00A015D7" w:rsidP="00A015D7">
      <w:pPr>
        <w:ind w:left="-720"/>
        <w:jc w:val="both"/>
      </w:pPr>
      <w:r>
        <w:t xml:space="preserve">5) Сможет ли в наших условиях выжить </w:t>
      </w:r>
      <w:proofErr w:type="gramStart"/>
      <w:r>
        <w:t>абсолютно добрый</w:t>
      </w:r>
      <w:proofErr w:type="gramEnd"/>
      <w:r>
        <w:t xml:space="preserve"> человек, не способный даже на малейшее зло?</w:t>
      </w:r>
    </w:p>
    <w:p w:rsidR="00A015D7" w:rsidRPr="00D851A0" w:rsidRDefault="00A015D7" w:rsidP="00A015D7">
      <w:pPr>
        <w:ind w:left="-720"/>
        <w:jc w:val="both"/>
        <w:rPr>
          <w:u w:val="single"/>
        </w:rPr>
      </w:pPr>
      <w:r w:rsidRPr="00D851A0">
        <w:rPr>
          <w:u w:val="single"/>
        </w:rPr>
        <w:t>Мудрые мысли:</w:t>
      </w:r>
    </w:p>
    <w:p w:rsidR="00A015D7" w:rsidRDefault="00A015D7" w:rsidP="00A015D7">
      <w:pPr>
        <w:ind w:left="-720"/>
        <w:jc w:val="both"/>
      </w:pPr>
      <w:r>
        <w:t>1) «Я часто думал о том, что значит «быть добрым»? Мне кажется добрый человек- это такой человек, который обладает воображением и понимает, каково другому, умеет почувствовать, что другой чувствует». (Я. Корчак).</w:t>
      </w:r>
    </w:p>
    <w:p w:rsidR="00A015D7" w:rsidRDefault="00A015D7" w:rsidP="00A015D7">
      <w:pPr>
        <w:ind w:left="-720"/>
        <w:jc w:val="both"/>
      </w:pPr>
      <w:r>
        <w:t>2) «Важны не рассуждения о доброй жизни, а добрые дела. Добро — не наука, оно- действие». (Р. Роллан).</w:t>
      </w:r>
    </w:p>
    <w:p w:rsidR="00A015D7" w:rsidRDefault="00A015D7" w:rsidP="00A015D7">
      <w:pPr>
        <w:ind w:left="-720"/>
        <w:jc w:val="both"/>
      </w:pPr>
      <w:r>
        <w:t>З) «Добро не лежит на дороге, его случайно не подберешь. Добру человек у человека учится». (Ч. Айтматов).</w:t>
      </w:r>
    </w:p>
    <w:p w:rsidR="00A015D7" w:rsidRPr="00D851A0" w:rsidRDefault="00A015D7" w:rsidP="00A015D7">
      <w:pPr>
        <w:ind w:left="-720"/>
        <w:jc w:val="both"/>
        <w:rPr>
          <w:u w:val="single"/>
        </w:rPr>
      </w:pPr>
      <w:r w:rsidRPr="00D851A0">
        <w:rPr>
          <w:u w:val="single"/>
        </w:rPr>
        <w:t>Творческий практикум:</w:t>
      </w:r>
    </w:p>
    <w:p w:rsidR="00A015D7" w:rsidRDefault="00A015D7" w:rsidP="00A015D7">
      <w:pPr>
        <w:ind w:left="-720"/>
        <w:jc w:val="both"/>
      </w:pPr>
      <w:r>
        <w:t>1-ое задание. Назови однокоренные слова к словам «добро» и «зло». Сравни их. Чего больше?</w:t>
      </w:r>
    </w:p>
    <w:p w:rsidR="00A015D7" w:rsidRDefault="00A015D7" w:rsidP="00A015D7">
      <w:pPr>
        <w:ind w:left="-720"/>
        <w:jc w:val="both"/>
      </w:pPr>
      <w:r>
        <w:t>2 –</w:t>
      </w:r>
      <w:proofErr w:type="spellStart"/>
      <w:r>
        <w:t>ое</w:t>
      </w:r>
      <w:proofErr w:type="spellEnd"/>
      <w:r>
        <w:t xml:space="preserve"> задание. Составь «нравственный кодекс»: врача, учителя, хорошего сына (дочери), друга.</w:t>
      </w:r>
    </w:p>
    <w:p w:rsidR="00A015D7" w:rsidRDefault="00A015D7" w:rsidP="00A015D7">
      <w:pPr>
        <w:ind w:left="-720"/>
        <w:jc w:val="both"/>
      </w:pPr>
      <w:proofErr w:type="spellStart"/>
      <w:proofErr w:type="gramStart"/>
      <w:r>
        <w:t>З-ое</w:t>
      </w:r>
      <w:proofErr w:type="spellEnd"/>
      <w:proofErr w:type="gramEnd"/>
      <w:r>
        <w:t xml:space="preserve"> задание. Как победить </w:t>
      </w:r>
      <w:proofErr w:type="gramStart"/>
      <w:r>
        <w:t>хамство</w:t>
      </w:r>
      <w:proofErr w:type="gramEnd"/>
      <w:r>
        <w:t>? Попробуйте дать советы.</w:t>
      </w:r>
    </w:p>
    <w:p w:rsidR="00A015D7" w:rsidRPr="00CD6B40" w:rsidRDefault="00A015D7" w:rsidP="00A015D7">
      <w:pPr>
        <w:rPr>
          <w:sz w:val="28"/>
          <w:szCs w:val="28"/>
        </w:rPr>
      </w:pPr>
    </w:p>
    <w:p w:rsidR="00F4691C" w:rsidRDefault="00F4691C"/>
    <w:sectPr w:rsidR="00F4691C" w:rsidSect="0064547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5D7"/>
    <w:rsid w:val="00A015D7"/>
    <w:rsid w:val="00F4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2013-04-17T15:44:00Z</dcterms:created>
  <dcterms:modified xsi:type="dcterms:W3CDTF">2013-04-17T15:45:00Z</dcterms:modified>
</cp:coreProperties>
</file>