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07" w:rsidRDefault="00D41AA8" w:rsidP="00D41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AA8">
        <w:rPr>
          <w:rFonts w:ascii="Times New Roman" w:hAnsi="Times New Roman" w:cs="Times New Roman"/>
          <w:b/>
          <w:sz w:val="28"/>
          <w:szCs w:val="28"/>
        </w:rPr>
        <w:t>Этапы переводческого процесса</w:t>
      </w:r>
    </w:p>
    <w:p w:rsidR="0086599A" w:rsidRPr="002F540F" w:rsidRDefault="0086599A" w:rsidP="0086599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540F">
        <w:rPr>
          <w:rFonts w:ascii="Times New Roman" w:hAnsi="Times New Roman" w:cs="Times New Roman"/>
          <w:i/>
          <w:sz w:val="28"/>
          <w:szCs w:val="28"/>
        </w:rPr>
        <w:t xml:space="preserve">Ошур Елена Алексеевна, </w:t>
      </w:r>
    </w:p>
    <w:p w:rsidR="0086599A" w:rsidRPr="002F540F" w:rsidRDefault="0086599A" w:rsidP="0086599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540F">
        <w:rPr>
          <w:rFonts w:ascii="Times New Roman" w:hAnsi="Times New Roman" w:cs="Times New Roman"/>
          <w:i/>
          <w:sz w:val="28"/>
          <w:szCs w:val="28"/>
        </w:rPr>
        <w:t xml:space="preserve">преподаватель ГОУ СПО </w:t>
      </w:r>
      <w:proofErr w:type="gramStart"/>
      <w:r w:rsidRPr="002F540F">
        <w:rPr>
          <w:rFonts w:ascii="Times New Roman" w:hAnsi="Times New Roman" w:cs="Times New Roman"/>
          <w:i/>
          <w:sz w:val="28"/>
          <w:szCs w:val="28"/>
        </w:rPr>
        <w:t>Кемеровского</w:t>
      </w:r>
      <w:proofErr w:type="gramEnd"/>
      <w:r w:rsidRPr="002F54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599A" w:rsidRDefault="0086599A" w:rsidP="0086599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540F">
        <w:rPr>
          <w:rFonts w:ascii="Times New Roman" w:hAnsi="Times New Roman" w:cs="Times New Roman"/>
          <w:i/>
          <w:sz w:val="28"/>
          <w:szCs w:val="28"/>
        </w:rPr>
        <w:t>профессионально-технического техникума</w:t>
      </w:r>
    </w:p>
    <w:p w:rsidR="0086599A" w:rsidRDefault="0086599A" w:rsidP="00D41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1AA8" w:rsidRDefault="00D41AA8" w:rsidP="00D41AA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профессионального образования очень часто на занятиях по дисциплине «Иностранный язык» используется перевод текста как вид самостоятельного задания. Это не удивляет, поскольку одним из требований к результатам освоения дисциплины ОГСЭ.03 «Иностранный язык» является умение переводить (со словарем) тексты профессиональной направленности. </w:t>
      </w:r>
      <w:r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D41AA8" w:rsidRDefault="00D41AA8" w:rsidP="00D41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осуществления переводов текста формируются не только навыки перевода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професиионально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-направленных текстов, что немаловажно для специалистов технического профиля. Кроме этого, происходит совершенствование лексических и грамматических навыков на практике. Но некоторые педагоги воспринимают текст и его перевод только как переходный этап к формированию других навыков, который на их взгляд более важные. Такой взгляд на ситуацию не совсем верен, к такому виду заданий стоит обращать пристальное внимание.</w:t>
      </w:r>
    </w:p>
    <w:p w:rsidR="00D41AA8" w:rsidRDefault="00D41AA8" w:rsidP="00D41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перевода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переводящий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сопоставляет единицы языка перевода и языка оригинала, части перевода и части текста для перевода, при этом постоянно переключаясь с одного языка на другой. Все действия переводчика, которые он проделывает при осуществлении перевода, могут быть разделены на действия с использованием языка оригинала и действия с использованием языка перевода. С помощью языка оригинала переводящий осуществляет понимание текста, а с помощью языка перевода создает переводимый текст.</w:t>
      </w:r>
    </w:p>
    <w:p w:rsidR="00D41AA8" w:rsidRDefault="00D41AA8" w:rsidP="00D41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при осуществлении перевода – это этап извлечения информации из языка оригинала. На этом этапе переводящий должен понять как можно больше смысла из текста оригинала, как в лексическом, так и в лингвистическом и ситуативном контексте, а также сделать все необходимые выводы о содержании, чтобы потом передать все это на языке перевода.</w:t>
      </w:r>
    </w:p>
    <w:p w:rsidR="00D41AA8" w:rsidRDefault="00D41AA8" w:rsidP="00D41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процесса перевода заключается в выборе языковых средств, которые он будет использовать при формировании текста перевода.</w:t>
      </w:r>
      <w:r w:rsidR="002B79DA">
        <w:rPr>
          <w:rFonts w:ascii="Times New Roman" w:hAnsi="Times New Roman" w:cs="Times New Roman"/>
          <w:sz w:val="28"/>
          <w:szCs w:val="28"/>
        </w:rPr>
        <w:t xml:space="preserve"> На этом этапе стоит обратить особое внимание на исходный текст, его особенности. Стремление к эквивалентной передаче содержания оригинала обязательно </w:t>
      </w:r>
      <w:r w:rsidR="002B79DA">
        <w:rPr>
          <w:rFonts w:ascii="Times New Roman" w:hAnsi="Times New Roman" w:cs="Times New Roman"/>
          <w:sz w:val="28"/>
          <w:szCs w:val="28"/>
        </w:rPr>
        <w:lastRenderedPageBreak/>
        <w:t>накладывают ограничения на использование средств языка перевода. Перевод будет отличаться теми структурами, которые более всего характерны для языка оригинала, а также большим количеством лексических единиц, воспроизводящих содержание наиболее часто встречающихся лексических единиц в тексте оригинала. Например, если в языке оригинала выражение «историческое будущее» употребляется довольно редко, то и при переводе на русский язык это выражение будет встречаться реже, чем в русских текстах.</w:t>
      </w:r>
    </w:p>
    <w:p w:rsidR="002B79DA" w:rsidRDefault="002B79DA" w:rsidP="00D41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осуществления перевода эти два этапа очень взаимосвязаны между собой. В поисках наиболее верного и точного варианта перевода  переводящий очень часто обращается к двуязычному словарю, чтобы подобрать перевод, который более всего подходит к той или иной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со словарем – очень важная часть в процессе осуществления перевода.</w:t>
      </w:r>
    </w:p>
    <w:p w:rsidR="00863D9A" w:rsidRDefault="002B79DA" w:rsidP="00D41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переводчик обнаруживает, что те варианты перевода, содержащиеся в словаре, подходят именно к тому контексту, тогда задача переводящего сводится к подбору наиболее подходящего варианта перевода. Но очень часто случается так, что в словаре не содержится</w:t>
      </w:r>
      <w:r w:rsidR="00863D9A">
        <w:rPr>
          <w:rFonts w:ascii="Times New Roman" w:hAnsi="Times New Roman" w:cs="Times New Roman"/>
          <w:sz w:val="28"/>
          <w:szCs w:val="28"/>
        </w:rPr>
        <w:t xml:space="preserve"> подходящего варианта перевода.  В таком случае </w:t>
      </w:r>
      <w:proofErr w:type="gramStart"/>
      <w:r w:rsidR="00863D9A">
        <w:rPr>
          <w:rFonts w:ascii="Times New Roman" w:hAnsi="Times New Roman" w:cs="Times New Roman"/>
          <w:sz w:val="28"/>
          <w:szCs w:val="28"/>
        </w:rPr>
        <w:t>переводящий</w:t>
      </w:r>
      <w:proofErr w:type="gramEnd"/>
      <w:r w:rsidR="00863D9A">
        <w:rPr>
          <w:rFonts w:ascii="Times New Roman" w:hAnsi="Times New Roman" w:cs="Times New Roman"/>
          <w:sz w:val="28"/>
          <w:szCs w:val="28"/>
        </w:rPr>
        <w:t xml:space="preserve"> начинает искать ту единицу языка, которая более всего удовлетворяет условиям контекста. </w:t>
      </w:r>
    </w:p>
    <w:p w:rsidR="002B79DA" w:rsidRDefault="00863D9A" w:rsidP="00D41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частью переводческого процесса является раскрытие стратегии переводчика при выборе варианта перевода. Поэтому в процессе перевода следует обращать внимание на все нюансы и особенности текста, чтобы перевод получился наиболее корректным и отражал всю специфику языка.</w:t>
      </w:r>
    </w:p>
    <w:p w:rsidR="00863D9A" w:rsidRDefault="00863D9A" w:rsidP="00D4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D9A" w:rsidRPr="00863D9A" w:rsidRDefault="00863D9A" w:rsidP="00D41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D9A">
        <w:rPr>
          <w:rFonts w:ascii="Times New Roman" w:hAnsi="Times New Roman" w:cs="Times New Roman"/>
          <w:b/>
          <w:sz w:val="28"/>
          <w:szCs w:val="28"/>
        </w:rPr>
        <w:t>Информационные источники</w:t>
      </w:r>
    </w:p>
    <w:p w:rsidR="00863D9A" w:rsidRDefault="00863D9A" w:rsidP="00863D9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Казакова Т.А. Практические основы перевода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3936A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Russian</w:t>
      </w:r>
      <w:r w:rsidRPr="003936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6A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3936A1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–</w:t>
      </w:r>
      <w:r w:rsidRPr="003936A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, издательство «Союз», 2011. – 320с.</w:t>
      </w:r>
    </w:p>
    <w:p w:rsidR="00863D9A" w:rsidRPr="003936A1" w:rsidRDefault="00863D9A" w:rsidP="00863D9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</w:t>
      </w:r>
      <w:r w:rsidRPr="003936A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3936A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режим доступа: </w:t>
      </w:r>
      <w:hyperlink r:id="rId6" w:history="1">
        <w:r w:rsidRPr="003936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https://ru.wikipedia.org/wiki/%D0%9F%D0%B5%D1%80%D0%B5%D0%B2%D0%BE%D0%B4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12.01.2015).</w:t>
      </w:r>
    </w:p>
    <w:p w:rsidR="00863D9A" w:rsidRDefault="00863D9A" w:rsidP="00863D9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190631 Техническое </w:t>
      </w:r>
      <w:r>
        <w:rPr>
          <w:rFonts w:ascii="Times New Roman" w:hAnsi="Times New Roman"/>
          <w:sz w:val="28"/>
          <w:szCs w:val="28"/>
        </w:rPr>
        <w:lastRenderedPageBreak/>
        <w:t xml:space="preserve">обслуживание и ремонт автомобильного транспорта </w:t>
      </w:r>
      <w:r w:rsidRPr="0060369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60369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– Москва, 2010. – с.4</w:t>
      </w:r>
    </w:p>
    <w:p w:rsidR="00863D9A" w:rsidRDefault="00863D9A" w:rsidP="00D41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D9A" w:rsidRPr="00D41AA8" w:rsidRDefault="00863D9A" w:rsidP="00D41A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3D9A" w:rsidRPr="00D4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69F"/>
    <w:multiLevelType w:val="hybridMultilevel"/>
    <w:tmpl w:val="30EC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A8"/>
    <w:rsid w:val="002B79DA"/>
    <w:rsid w:val="00863D9A"/>
    <w:rsid w:val="0086599A"/>
    <w:rsid w:val="00D41AA8"/>
    <w:rsid w:val="00D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3D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3D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5%D1%80%D0%B5%D0%B2%D0%BE%D0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2015-01-19T17:01:00Z</cp:lastPrinted>
  <dcterms:created xsi:type="dcterms:W3CDTF">2015-01-15T13:21:00Z</dcterms:created>
  <dcterms:modified xsi:type="dcterms:W3CDTF">2015-01-19T17:01:00Z</dcterms:modified>
</cp:coreProperties>
</file>