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19" w:rsidRPr="005A37CF" w:rsidRDefault="00AA3219" w:rsidP="00AA3219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AA3219" w:rsidRPr="00C1194E" w:rsidRDefault="00AA3219" w:rsidP="00AA3219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C1194E">
        <w:rPr>
          <w:rFonts w:ascii="Times New Roman" w:hAnsi="Times New Roman" w:cs="Times New Roman"/>
          <w:b/>
          <w:bCs/>
          <w:sz w:val="36"/>
          <w:szCs w:val="28"/>
        </w:rPr>
        <w:t>Цветоведение</w:t>
      </w:r>
      <w:r w:rsidR="00C1194E">
        <w:rPr>
          <w:rFonts w:ascii="Times New Roman" w:hAnsi="Times New Roman" w:cs="Times New Roman"/>
          <w:b/>
          <w:bCs/>
          <w:sz w:val="36"/>
          <w:szCs w:val="28"/>
        </w:rPr>
        <w:t>.</w:t>
      </w:r>
      <w:r w:rsidRPr="00C1194E">
        <w:rPr>
          <w:rFonts w:ascii="Times New Roman" w:hAnsi="Times New Roman" w:cs="Times New Roman"/>
          <w:b/>
          <w:bCs/>
          <w:sz w:val="36"/>
          <w:szCs w:val="28"/>
        </w:rPr>
        <w:t xml:space="preserve">  </w:t>
      </w:r>
    </w:p>
    <w:p w:rsidR="00AA3219" w:rsidRPr="005A37CF" w:rsidRDefault="00AA3219" w:rsidP="00AA3219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3219" w:rsidRPr="005A37CF" w:rsidRDefault="00C1194E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3219" w:rsidRPr="005A37CF">
        <w:rPr>
          <w:rFonts w:ascii="Times New Roman" w:hAnsi="Times New Roman" w:cs="Times New Roman"/>
          <w:sz w:val="24"/>
          <w:szCs w:val="24"/>
        </w:rPr>
        <w:t>Наверное,  многие  преподаватели  задумывались  над  вопросом:  что  ждет  ребенок  от  занятий  искусством,  живописью?  Учитель  хочет  рассказать,  научить,  познакомить,  дать.  А  дети?  Дети  ожидают,  что  им  будет интересно,  нескучно,  весело,  хорошо.  Но  не  все  дети  открываются  сразу,  есть  очень  сдержанные  девочки  и  мальчики.  Как  протянуть  ниточку  взаимопонимания  и  доверия  между  учителем  и  ребенком,  ведь  им  предстоит  вдвоем  идти  дорогой  творчества.  Я  прошу  ребенка  рассказать  немного  о  себе.  Дети  отвечают  на  несколько вопросов  несложных  и  интересных.  Делают  они  это охотно.  Вот  некоторые  из  них: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>-твой  любимый  цветок?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>-твой  любимый  сказочный  герой?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>-твоя  любимая  игра?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>-твой  любимый  цвет?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>-твоя  любимая  игрушка?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>-что  ты  больше всего  любишь  рисовать?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 xml:space="preserve">-чем  еще  тебе  нравится заниматься?  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>-у  тебя  есть  в  школе  друзья?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>Как  правило,  дети  начинают  чувствовать  себя  более  свободнее.</w:t>
      </w:r>
    </w:p>
    <w:p w:rsidR="00AA3219" w:rsidRPr="005A37CF" w:rsidRDefault="00C1194E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3219" w:rsidRPr="005A37CF">
        <w:rPr>
          <w:rFonts w:ascii="Times New Roman" w:hAnsi="Times New Roman" w:cs="Times New Roman"/>
          <w:sz w:val="24"/>
          <w:szCs w:val="24"/>
        </w:rPr>
        <w:t>На  занятиях  мы  учимся  видеть  живопись.  Большинство  маленьких  детей  еще  не  умеют  делать  это  как  следует.  Например,  картину  Шишкина  «Лесная  река»  они  могут  назвать  «Золотая  осень»,  «Весна»,  «Зимний  пейзаж».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>1.И.И.Шишкин  «Лесная  река»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5885" cy="1888490"/>
            <wp:effectExtent l="19050" t="0" r="5715" b="0"/>
            <wp:docPr id="1" name="Рисунок 0" descr="листья  кл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истья  кле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lastRenderedPageBreak/>
        <w:t>Чтобы  пробудить  в  детях  интерес  к  живописи  (а  это  не  просто  даже  для  взрослых  людей),  мы  выполняем  различные  упражнения,  задания,  играем.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>Вот  одно  из  заданий.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>Детям  показывают  цветную  репродукцию  картины,  изображающую  пейзаж.  Большинство  детей  не  знает  имя  художника  и  название  картины.  Главное  -  внимательно  вглядеться в  изображение.  Я  прошу  детей  придумать  для  картины  название.  Непродолжительное  время  дети  внимательно  смотрят  на  картину  и  очень  активно  придумывают  замечательные  названия.  Вот  как  почувствовали  учащиеся  начальной  школы  картину  И.Шишкина  «Лесная  река»  -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>-«Лес  меняет  свой облик»,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>-«Парад  осени»,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>-«Золотое  отражение»,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>-«Осеннее  зеркало»,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>-«Лесное  зеркало»,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>-«Солнечный  лес»,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>-«Тихая  речка»,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>-«Осенняя  тишина»,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>-«Краски  осени»,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>-«Яркая  осень»,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>-«Красивая  осень»,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>-«Цветущая  осень»,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>-«Задумчивая  осень»,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>-«Лучший  день  осени»,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>-«Осенний  ветерок»,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>-«Живая  красота»,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>-«Приветствие  деревьев  у  пруда».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>Можно  продолжить  работы  с  картиной  и  спросить  у  детей,  какое  настроение  удалось  передать  художнику  в  картине?  Дети  хорошо  чувствуют  настроение  картины:  веселое,  радостное,  грустное,  нежное,  солнечное,  светлое,  утреннее.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 xml:space="preserve">Это  задание  настраивает  детей  внимательно  всмотреться  в  картину,  увидеть  множество  деталей,  на  которые  раньше  они  не  обращали  внимания,  почувствовать  колорит  картины,  ее  образ  и  настроение.  Коллективная  работа  делает  детей  более  </w:t>
      </w:r>
      <w:r w:rsidRPr="005A37CF">
        <w:rPr>
          <w:rFonts w:ascii="Times New Roman" w:hAnsi="Times New Roman" w:cs="Times New Roman"/>
          <w:sz w:val="24"/>
          <w:szCs w:val="24"/>
        </w:rPr>
        <w:lastRenderedPageBreak/>
        <w:t>активными,  поощряет  их  к  действию,  вдохновляет  робких.  Но  есть  ребята,  которые  не  участвуют  в  беседе,  им  не  терпится  рисовать.  Я  объясняю  необходимость  наших  «погружений»   в  живопись:  чем  лучше  мы  будем  видеть  картины,  скульптуры,  декоративно – прикладное  искусство  и  лучше  излагать  свои  впечатления  и  мысли,  тем  лучше  мы  будем  рисовать.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>Работа  с  цветом  длительный  и  трудоемкий  этап  обучения.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>Цвет  помогает мастеру  создать художественный  образ,  передать  настроение.  Цвет,  цветовую  гамму,  колорит  -  эти  основы  живописи мы  постигаем  на уроке.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>Большинство  маленьких  детей  работают  открытыми  цветами.  Им  нравится  сам  процесс  раскрашивания:  красная,  желтая,  синяя,  зеленая  краски  так  красиво  ложатся  на  белый  листок.  Дети  обобщают  цвет,  в первых  работах  акварелью  мы  почти  не  увидим  рефлексов,  нюансов,  оттенков  цвета.  Дети  видят  и  рисуют  обобщенный  образ  цвета.  Так  же  и  в  беседах  о  живописи,  дети  называют  чистые,  открытые  цвета:  красный,  оранжевый, желтый,  коричневый,  голубой,  серый,  белый.  Эти  же  цвета  дети  назовут  в  беседе  о  другой  картине.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>Следующий  шаг  в  развитии  цветоощущения  -  индивидуальная  работа  ребенка  с  картиной.  Каждый  ребенок  получает  листочек,  на  котором  не  только  цветная  репродукция,  но  и  перечислены  цвета  и  оттенки  цветовой  гаммы  картины,  с  цветными  выкрасками  каждого  цвета.  Ребенку  предложено  отметить  те  цвета  и   оттенки  цвета  и  оттенки  цвета,  которые  он  знает.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>Это  задание  помогает  ребенку  внимательнее  вглядеться  в  цветовую  гамму  ,  прочитать  название  оттенков  цвета,  найти  эти  оттенки  в  картине.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>Даже  самая маленькая  игра  на  уроке  радует  детей.  С  цветом  мы  играем  так:  каждый  ребенок  выбирает  по  своему  желанию  репродукцию  с  картины  или  цветную  фотографию  с  набором  выкрашенных  квадратиков  (заготовленных  учителем).  Ребенку  предлагается  подобрать    как  можно  больше  окрашенных  квадратиков,  соответствующих  гамме  картины.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 xml:space="preserve">2.Дети  подбирают  цветовую  </w:t>
      </w:r>
      <w:r w:rsidR="00E33DBA" w:rsidRPr="005A37CF">
        <w:rPr>
          <w:rFonts w:ascii="Times New Roman" w:hAnsi="Times New Roman" w:cs="Times New Roman"/>
          <w:sz w:val="24"/>
          <w:szCs w:val="24"/>
        </w:rPr>
        <w:t>мозаику</w:t>
      </w:r>
      <w:r w:rsidRPr="005A37CF">
        <w:rPr>
          <w:rFonts w:ascii="Times New Roman" w:hAnsi="Times New Roman" w:cs="Times New Roman"/>
          <w:sz w:val="24"/>
          <w:szCs w:val="24"/>
        </w:rPr>
        <w:t xml:space="preserve">  в  соответствии  с  колоритом  картины.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>Дети  постарше сами  могут  подготовить  такое задание  для  младших  детей.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>Я предлагаю  детям  «поиграть»  с  радугой.  Для  начала  мы  ее  сворачиваем  в  круг.  С  цветовым  кругом  знакомы  все,  но  это  -  особенный  -  он  разбирается  на  цветовые  секторы,  как  детские  кубики.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>Детям  можно  предложить  выделить  основные  цвета,  составные,  теплые,  холодные,  сближенные,  контрастные.  Можно  не  только правильно  сложить  круг  (точно  подобрать  оттенки  цвета)  из  7,  12,  24  цветов,  но  и попытаться  придумать  интересную  композицию.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>3.Работа  с  цветными  «выкрасками». Составление  декоративной  композиции.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 xml:space="preserve">Чем  больше  оттенков   в круге,  тем  он  красивее.  Круг из  24  цветов  похож  на  фантастический  цветок.  А  дальше  круг  словно  рассыпается  на  множество  цветовых  оттенков – вот  такая  цветовая  </w:t>
      </w:r>
      <w:r w:rsidR="00E33DBA" w:rsidRPr="005A37CF">
        <w:rPr>
          <w:rFonts w:ascii="Times New Roman" w:hAnsi="Times New Roman" w:cs="Times New Roman"/>
          <w:sz w:val="24"/>
          <w:szCs w:val="24"/>
        </w:rPr>
        <w:t>мозаика</w:t>
      </w:r>
      <w:r w:rsidRPr="005A37CF">
        <w:rPr>
          <w:rFonts w:ascii="Times New Roman" w:hAnsi="Times New Roman" w:cs="Times New Roman"/>
          <w:sz w:val="24"/>
          <w:szCs w:val="24"/>
        </w:rPr>
        <w:t xml:space="preserve">.  Такими  цветовыми  «кубиками»  можно  быстро  «нарисовать»  натюрморт.  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219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 xml:space="preserve">4.Цветная  </w:t>
      </w:r>
      <w:r w:rsidR="00E33DBA" w:rsidRPr="005A37CF">
        <w:rPr>
          <w:rFonts w:ascii="Times New Roman" w:hAnsi="Times New Roman" w:cs="Times New Roman"/>
          <w:sz w:val="24"/>
          <w:szCs w:val="24"/>
        </w:rPr>
        <w:t>мозаика</w:t>
      </w:r>
      <w:r w:rsidRPr="005A37CF">
        <w:rPr>
          <w:rFonts w:ascii="Times New Roman" w:hAnsi="Times New Roman" w:cs="Times New Roman"/>
          <w:sz w:val="24"/>
          <w:szCs w:val="24"/>
        </w:rPr>
        <w:t xml:space="preserve">  для  работы  над  натюрмортом.</w:t>
      </w:r>
    </w:p>
    <w:p w:rsidR="00E33DBA" w:rsidRPr="005A37CF" w:rsidRDefault="00E33DBA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E33D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6115" cy="2363470"/>
            <wp:effectExtent l="19050" t="0" r="0" b="0"/>
            <wp:docPr id="2" name="Рисунок 14" descr="фото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фото 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219" w:rsidRPr="005A37CF" w:rsidRDefault="00E33DBA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Подбор цветных геометрических фигур разных оттенков.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>5.Работа  над  натюрмортом.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>Предлагаю  детям  каркас  натюрморта.  Контур  рисунка  выполнен  черной  тушью,  а  все  остальные  плоскости  вырезаны.  Получилось  контурное,  ажурное  изображение  предметов.  Используя  такой  каркасный  рисунок,  каждый  ребенок  может  составить  свою  колористическую  гамму.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>6.Натюрморт  с  белым  каркасным  контуром.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29205" cy="1899920"/>
            <wp:effectExtent l="19050" t="0" r="4445" b="0"/>
            <wp:docPr id="10" name="Рисунок 6" descr="IMG_5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_54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lastRenderedPageBreak/>
        <w:t>Детей  в этом  задании  привлекает  процесс  игры,  возможность  пофантазировать,  необычность  задания.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>Аналогично  выполняются  задания  «Пейзаж»  и  «Принцесса».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 xml:space="preserve">В  задании  «Пейзаж»  нужно  передать настроение  пейзажа  через  цвет:  светлый,  радостный,  </w:t>
      </w:r>
      <w:r w:rsidR="00E33DBA" w:rsidRPr="005A37CF">
        <w:rPr>
          <w:rFonts w:ascii="Times New Roman" w:hAnsi="Times New Roman" w:cs="Times New Roman"/>
          <w:sz w:val="24"/>
          <w:szCs w:val="24"/>
        </w:rPr>
        <w:t>сумрачный</w:t>
      </w:r>
      <w:r w:rsidRPr="005A37CF">
        <w:rPr>
          <w:rFonts w:ascii="Times New Roman" w:hAnsi="Times New Roman" w:cs="Times New Roman"/>
          <w:sz w:val="24"/>
          <w:szCs w:val="24"/>
        </w:rPr>
        <w:t>,  тревожный.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>Цветовая  игра  помогает  детям  понять  роль  цвета  в  создании  художественного  образа.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 xml:space="preserve">В задании  «Принцесса» - одну  принцессу  нужно  сделать  доброй,  другую  злой.  Дети  очень  хорошо  справляются  с  этим  заданием,  Для  одной  принцессы  они  подбирают  светлые.  Теплые  оттенки,  для  другой  холодные,  темные.  Используемые  для  контурной  </w:t>
      </w:r>
      <w:r w:rsidR="00E33DBA" w:rsidRPr="005A37CF">
        <w:rPr>
          <w:rFonts w:ascii="Times New Roman" w:hAnsi="Times New Roman" w:cs="Times New Roman"/>
          <w:sz w:val="24"/>
          <w:szCs w:val="24"/>
        </w:rPr>
        <w:t>мозаики</w:t>
      </w:r>
      <w:r w:rsidRPr="005A37CF">
        <w:rPr>
          <w:rFonts w:ascii="Times New Roman" w:hAnsi="Times New Roman" w:cs="Times New Roman"/>
          <w:sz w:val="24"/>
          <w:szCs w:val="24"/>
        </w:rPr>
        <w:t xml:space="preserve">  «кубики»  позволяют  быстро  менять  цвета,  а  так  же  всю  цветовую  гамму,  добиваясь  нужного  образа.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185" cy="71120"/>
            <wp:effectExtent l="19050" t="0" r="0" b="0"/>
            <wp:docPr id="11" name="Рисунок 13" descr="фото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фото 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3185" cy="7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 xml:space="preserve">7.  Цветная  </w:t>
      </w:r>
      <w:r w:rsidR="00E33DBA" w:rsidRPr="005A37CF">
        <w:rPr>
          <w:rFonts w:ascii="Times New Roman" w:hAnsi="Times New Roman" w:cs="Times New Roman"/>
          <w:sz w:val="24"/>
          <w:szCs w:val="24"/>
        </w:rPr>
        <w:t>мозаика</w:t>
      </w:r>
      <w:r w:rsidRPr="005A37CF">
        <w:rPr>
          <w:rFonts w:ascii="Times New Roman" w:hAnsi="Times New Roman" w:cs="Times New Roman"/>
          <w:sz w:val="24"/>
          <w:szCs w:val="24"/>
        </w:rPr>
        <w:t xml:space="preserve">  для  работы  над  образом  «Принцессы».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6115" cy="2363470"/>
            <wp:effectExtent l="19050" t="0" r="0" b="0"/>
            <wp:docPr id="12" name="Рисунок 14" descr="фото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фото 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 xml:space="preserve"> 8.  Задание  «Принцесса». 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52295" cy="2517775"/>
            <wp:effectExtent l="19050" t="0" r="0" b="0"/>
            <wp:docPr id="13" name="Рисунок 11" descr="фото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фото 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37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1985" cy="2505710"/>
            <wp:effectExtent l="19050" t="0" r="0" b="0"/>
            <wp:docPr id="14" name="Рисунок 12" descr="фото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фото 0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250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37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lastRenderedPageBreak/>
        <w:t>Список  литературы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>1.М.А.Абрамова  Беседы  и  дидактические  игры  на  уроках  по  изобразительному  искусству.  М-ва,  Владос,  2002.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>2.М.Г.Ермолаева.  Игра  в  образовательном  процессе.  Санкт – Петербург.,  издательство  Каро,  2008.</w:t>
      </w:r>
    </w:p>
    <w:p w:rsidR="00AA3219" w:rsidRPr="005A37CF" w:rsidRDefault="00AA3219" w:rsidP="00AA3219">
      <w:pPr>
        <w:jc w:val="both"/>
        <w:rPr>
          <w:rFonts w:ascii="Times New Roman" w:hAnsi="Times New Roman" w:cs="Times New Roman"/>
          <w:sz w:val="24"/>
          <w:szCs w:val="24"/>
        </w:rPr>
      </w:pPr>
      <w:r w:rsidRPr="005A37CF">
        <w:rPr>
          <w:rFonts w:ascii="Times New Roman" w:hAnsi="Times New Roman" w:cs="Times New Roman"/>
          <w:sz w:val="24"/>
          <w:szCs w:val="24"/>
        </w:rPr>
        <w:t>3.Н.М.Сокольникова.  Основы  живописи.  Обнинск,  Издательство  Титул,  1996.</w:t>
      </w:r>
    </w:p>
    <w:p w:rsidR="00AA3219" w:rsidRPr="005A37CF" w:rsidRDefault="00AA3219" w:rsidP="00AA3219">
      <w:pPr>
        <w:jc w:val="both"/>
      </w:pPr>
      <w:r w:rsidRPr="005A37CF">
        <w:br w:type="page"/>
      </w:r>
    </w:p>
    <w:p w:rsidR="0074550E" w:rsidRDefault="0074550E"/>
    <w:sectPr w:rsidR="0074550E" w:rsidSect="0071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A3219"/>
    <w:rsid w:val="004A3C89"/>
    <w:rsid w:val="0074550E"/>
    <w:rsid w:val="00A12FF7"/>
    <w:rsid w:val="00A45C4B"/>
    <w:rsid w:val="00AA3219"/>
    <w:rsid w:val="00C1194E"/>
    <w:rsid w:val="00D41E0E"/>
    <w:rsid w:val="00E33DBA"/>
    <w:rsid w:val="00F37419"/>
    <w:rsid w:val="00F5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1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0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A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2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1125</Words>
  <Characters>6414</Characters>
  <Application>Microsoft Office Word</Application>
  <DocSecurity>0</DocSecurity>
  <Lines>53</Lines>
  <Paragraphs>15</Paragraphs>
  <ScaleCrop>false</ScaleCrop>
  <Company>Microsoft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прекрасная</cp:lastModifiedBy>
  <cp:revision>7</cp:revision>
  <dcterms:created xsi:type="dcterms:W3CDTF">2011-10-24T07:59:00Z</dcterms:created>
  <dcterms:modified xsi:type="dcterms:W3CDTF">2012-05-04T08:34:00Z</dcterms:modified>
</cp:coreProperties>
</file>