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76" w:rsidRDefault="00F13E76" w:rsidP="00F13E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Система оценки планируемых результатов</w:t>
      </w:r>
      <w:r w:rsidRPr="009B7CD8">
        <w:rPr>
          <w:rFonts w:ascii="Times New Roman" w:hAnsi="Times New Roman" w:cs="Times New Roman"/>
          <w:b/>
          <w:sz w:val="32"/>
          <w:szCs w:val="32"/>
        </w:rPr>
        <w:t xml:space="preserve"> по иностранным языкам в основной и старшей школе.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достижения выпускниками основной школы планируемых результатов по иностранному языку проводится исходя из общих подходов к системе оценивания достижения требований Федерального государственного образовательного стандарта.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проводится с соответствии </w:t>
      </w:r>
      <w:r w:rsidRPr="009B7CD8">
        <w:rPr>
          <w:rFonts w:ascii="Times New Roman" w:hAnsi="Times New Roman" w:cs="Times New Roman"/>
          <w:b/>
          <w:sz w:val="28"/>
          <w:szCs w:val="28"/>
        </w:rPr>
        <w:t>с планируемыми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представленными в блоке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«Выпускник научится» </w:t>
      </w:r>
      <w:r>
        <w:rPr>
          <w:rFonts w:ascii="Times New Roman" w:hAnsi="Times New Roman" w:cs="Times New Roman"/>
          <w:sz w:val="28"/>
          <w:szCs w:val="28"/>
        </w:rPr>
        <w:t>ко всем разделам примерной программы для основной школы.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 основного общего образования и примерной программе по иностранному языку для основной школы представлено три группы результатов: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предметные. </w:t>
      </w:r>
      <w:r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результаты, в достижение которых вносят вклад все предметы, изучаемые в школе, не подлежат проверке и оценке.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(как, например, умение работать с информацией), достигнутые учащимися в ходе занятий иностранным языком, проверяются опосредованно при оценке целевых коммуникативных умений.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акцентируем внимание больше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предметных </w:t>
      </w:r>
      <w:r>
        <w:rPr>
          <w:rFonts w:ascii="Times New Roman" w:hAnsi="Times New Roman" w:cs="Times New Roman"/>
          <w:sz w:val="28"/>
          <w:szCs w:val="28"/>
        </w:rPr>
        <w:t>результатах обучения. Они обобщенно представляют иноязычные коммуникативные умения и языковые навыки, которые необходимы учащимся.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Выпускники основной школы приобретают </w:t>
      </w:r>
      <w:r w:rsidRPr="0051195A">
        <w:rPr>
          <w:rFonts w:ascii="Times New Roman" w:hAnsi="Times New Roman" w:cs="Times New Roman"/>
          <w:b/>
          <w:sz w:val="28"/>
          <w:szCs w:val="28"/>
        </w:rPr>
        <w:t>коммуникативную компетенцию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совокупности таких ее составляющих, как </w:t>
      </w:r>
      <w:r w:rsidRPr="00984678">
        <w:rPr>
          <w:rFonts w:ascii="Times New Roman" w:hAnsi="Times New Roman" w:cs="Times New Roman"/>
          <w:i/>
          <w:sz w:val="28"/>
          <w:szCs w:val="28"/>
        </w:rPr>
        <w:t>речевая, языковая, социокультурная, компенсаторная и учебно-познавательная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78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по иностранному языку представлены следующими разделами: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78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говорение (диалогическая и монологическая речь), чтение, письменная речь.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78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фонетика, орфография, лексическая сторона речи, грамматическая сторона речи.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чем же заключается система оценки достижения планируемых результатов.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 выступает не только как средство обучения, но и как: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Самостоятельный и самоценный элемент содержания;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Средство повышения эффективности преподавания и учения;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Фактор, обеспечивающий единство вариативной системы образования и регулятор программы обучения.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032982">
        <w:rPr>
          <w:rFonts w:ascii="Times New Roman" w:hAnsi="Times New Roman" w:cs="Times New Roman"/>
          <w:b/>
          <w:sz w:val="28"/>
          <w:szCs w:val="28"/>
        </w:rPr>
        <w:t>итоговой работы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спецификацию и демонстрационный вариант. 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спецификации </w:t>
      </w:r>
      <w:r>
        <w:rPr>
          <w:rFonts w:ascii="Times New Roman" w:hAnsi="Times New Roman" w:cs="Times New Roman"/>
          <w:sz w:val="28"/>
          <w:szCs w:val="28"/>
        </w:rPr>
        <w:t>определена цель итоговой работы, ее структура и типы используемых заданий, описаны условия, время проведения и система оценивания письменной  и устной частей итоговой работы. Итоговая работа состоит из двух частей: письменной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чтение, письмо и языковые навыки – лексические и грамматические) и устной (монологическая и диалогическая речь).</w:t>
      </w:r>
    </w:p>
    <w:p w:rsidR="00F13E76" w:rsidRPr="006C599A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Демонстрационный вариант </w:t>
      </w:r>
      <w:r>
        <w:rPr>
          <w:rFonts w:ascii="Times New Roman" w:hAnsi="Times New Roman" w:cs="Times New Roman"/>
          <w:sz w:val="28"/>
          <w:szCs w:val="28"/>
        </w:rPr>
        <w:t xml:space="preserve">дает наглядное представление о количестве, типах и уровне сложности включенных в него заданий. И является образцом для разработки </w:t>
      </w:r>
      <w:r w:rsidRPr="00032982">
        <w:rPr>
          <w:rFonts w:ascii="Times New Roman" w:hAnsi="Times New Roman" w:cs="Times New Roman"/>
          <w:i/>
          <w:sz w:val="28"/>
          <w:szCs w:val="28"/>
        </w:rPr>
        <w:t>аналогичных итоговых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Основой для построения системы оценки служат: 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Операционализированная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система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>служат основой для разработки итоговых работ и в то же время основанием для формирования накопленной оценки в ходе текущей оценочной деятельности. К таким планируемым результатам относятся, например, следующие:</w:t>
      </w:r>
    </w:p>
    <w:p w:rsidR="00F13E76" w:rsidRPr="00EE00A6" w:rsidRDefault="00F13E76" w:rsidP="00F1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0A6">
        <w:rPr>
          <w:rFonts w:ascii="Times New Roman" w:hAnsi="Times New Roman" w:cs="Times New Roman"/>
          <w:sz w:val="28"/>
          <w:szCs w:val="28"/>
        </w:rPr>
        <w:t>описывать события с опорой на зрительную наглядность и/или вербальные опоры (ключевые слова, план) (раздел «Коммуникативные умения. Говорение. Монологическая речь»);</w:t>
      </w:r>
    </w:p>
    <w:p w:rsidR="00F13E76" w:rsidRDefault="00F13E76" w:rsidP="00F1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 (раздел «Языковые средства и навыки оперирования ими. Лексическая сторона речи »);</w:t>
      </w:r>
    </w:p>
    <w:p w:rsidR="00F13E76" w:rsidRDefault="00F13E76" w:rsidP="00F1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писать изученные слова (раздел «Языковые средства и навыки оперирования ими. Орфография»);</w:t>
      </w:r>
    </w:p>
    <w:p w:rsidR="00F13E76" w:rsidRDefault="00F13E76" w:rsidP="00F1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произносить все звуки иностранного языка (раздел «Языковые средства и навыки оперирования ими. Фонетическая сторона речи»);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всех планируемых результатов должна проводиться на языковом материале, который соответствует программе обучения.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конкретизации этих требований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операционализированный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перечень помещены общие схемы оценки диалогической  и монологической речи, требования к отбору текстов для чтения, а к ряду заданий даются специальные комментарии, отражающие особенности отбора лексики-грамматического материала при адаптации данного задания к особенностям учебной программы.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подчеркнуть, что приводимые примеры заданий не означают, что только такие задания должны предъявляться учащимся. Это лишь примеры типов заданий и рекомендации.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хотела бы обратить ваше внимание на </w:t>
      </w:r>
      <w:r w:rsidRPr="00032982">
        <w:rPr>
          <w:rFonts w:ascii="Times New Roman" w:hAnsi="Times New Roman" w:cs="Times New Roman"/>
          <w:b/>
          <w:sz w:val="28"/>
          <w:szCs w:val="28"/>
        </w:rPr>
        <w:t>оценивание умений диалогической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E76" w:rsidRPr="00032982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2">
        <w:rPr>
          <w:rFonts w:ascii="Times New Roman" w:hAnsi="Times New Roman" w:cs="Times New Roman"/>
          <w:sz w:val="28"/>
          <w:szCs w:val="28"/>
        </w:rPr>
        <w:t xml:space="preserve">Планируемым результатом диалогической речи является умение </w:t>
      </w:r>
      <w:r w:rsidRPr="00032982">
        <w:rPr>
          <w:rFonts w:ascii="Times New Roman" w:hAnsi="Times New Roman" w:cs="Times New Roman"/>
          <w:i/>
          <w:sz w:val="28"/>
          <w:szCs w:val="28"/>
        </w:rPr>
        <w:t>вести комбинированный диалог  в стандартных ситуациях неофициального общения, соблюдая нормы речевого этикета, принятые в стране изучаемого языка.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82">
        <w:rPr>
          <w:rFonts w:ascii="Times New Roman" w:hAnsi="Times New Roman" w:cs="Times New Roman"/>
          <w:sz w:val="28"/>
          <w:szCs w:val="28"/>
        </w:rPr>
        <w:t>Как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82">
        <w:rPr>
          <w:rFonts w:ascii="Times New Roman" w:hAnsi="Times New Roman" w:cs="Times New Roman"/>
          <w:sz w:val="28"/>
          <w:szCs w:val="28"/>
        </w:rPr>
        <w:t>оцениваем диалогическую 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76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хотела бы остановиться на </w:t>
      </w:r>
      <w:r w:rsidRPr="00E04FB9">
        <w:rPr>
          <w:rFonts w:ascii="Times New Roman" w:hAnsi="Times New Roman" w:cs="Times New Roman"/>
          <w:b/>
          <w:sz w:val="28"/>
          <w:szCs w:val="28"/>
        </w:rPr>
        <w:t>примере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13E76" w:rsidRPr="00A05EA9" w:rsidRDefault="00F13E76" w:rsidP="00F13E76">
      <w:pPr>
        <w:pStyle w:val="Bodytext20"/>
        <w:shd w:val="clear" w:color="auto" w:fill="auto"/>
        <w:spacing w:line="276" w:lineRule="auto"/>
        <w:ind w:left="360" w:hanging="360"/>
        <w:rPr>
          <w:b/>
          <w:sz w:val="28"/>
          <w:szCs w:val="28"/>
        </w:rPr>
      </w:pPr>
      <w:r w:rsidRPr="00A05EA9">
        <w:rPr>
          <w:b/>
          <w:sz w:val="28"/>
          <w:szCs w:val="28"/>
        </w:rPr>
        <w:t>Критерии достижения планируемого результата:</w:t>
      </w:r>
    </w:p>
    <w:p w:rsidR="00F13E76" w:rsidRPr="00A05EA9" w:rsidRDefault="00F13E76" w:rsidP="00F13E76">
      <w:pPr>
        <w:pStyle w:val="Bodytext0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A05EA9">
        <w:rPr>
          <w:sz w:val="28"/>
          <w:szCs w:val="28"/>
        </w:rPr>
        <w:t>1. Поставленная коммуникативная задача решена: в диалоге прозвучали:</w:t>
      </w:r>
    </w:p>
    <w:p w:rsidR="00F13E76" w:rsidRPr="00A05EA9" w:rsidRDefault="00F13E76" w:rsidP="00F13E76">
      <w:pPr>
        <w:pStyle w:val="Bodytext0"/>
        <w:numPr>
          <w:ilvl w:val="0"/>
          <w:numId w:val="2"/>
        </w:numPr>
        <w:shd w:val="clear" w:color="auto" w:fill="auto"/>
        <w:tabs>
          <w:tab w:val="left" w:pos="430"/>
        </w:tabs>
        <w:spacing w:line="276" w:lineRule="auto"/>
        <w:ind w:left="360" w:hanging="360"/>
        <w:jc w:val="left"/>
        <w:rPr>
          <w:sz w:val="28"/>
          <w:szCs w:val="28"/>
        </w:rPr>
      </w:pPr>
      <w:r w:rsidRPr="00A05EA9">
        <w:rPr>
          <w:sz w:val="28"/>
          <w:szCs w:val="28"/>
        </w:rPr>
        <w:t>первый ученик: вопросы о том, как добраться до места назначения и сколько это займёт времени (продемонстри</w:t>
      </w:r>
      <w:r w:rsidRPr="00A05EA9">
        <w:rPr>
          <w:sz w:val="28"/>
          <w:szCs w:val="28"/>
        </w:rPr>
        <w:softHyphen/>
        <w:t>ровано умение запрашивать информацию);</w:t>
      </w:r>
    </w:p>
    <w:p w:rsidR="00F13E76" w:rsidRDefault="00F13E76" w:rsidP="00F13E76">
      <w:pPr>
        <w:pStyle w:val="Bodytext0"/>
        <w:numPr>
          <w:ilvl w:val="0"/>
          <w:numId w:val="2"/>
        </w:numPr>
        <w:shd w:val="clear" w:color="auto" w:fill="auto"/>
        <w:tabs>
          <w:tab w:val="left" w:pos="430"/>
        </w:tabs>
        <w:spacing w:line="276" w:lineRule="auto"/>
        <w:ind w:left="360" w:hanging="360"/>
        <w:jc w:val="left"/>
        <w:rPr>
          <w:sz w:val="28"/>
          <w:szCs w:val="28"/>
        </w:rPr>
      </w:pPr>
      <w:r w:rsidRPr="00A05EA9">
        <w:rPr>
          <w:sz w:val="28"/>
          <w:szCs w:val="28"/>
        </w:rPr>
        <w:t>второй ученик: сообщение о том, как добраться до места назначения и сколько это займёт времени (продемонстри</w:t>
      </w:r>
      <w:r w:rsidRPr="00A05EA9">
        <w:rPr>
          <w:sz w:val="28"/>
          <w:szCs w:val="28"/>
        </w:rPr>
        <w:softHyphen/>
        <w:t>ровано умение сообщать информацию).</w:t>
      </w:r>
    </w:p>
    <w:p w:rsidR="00F13E76" w:rsidRDefault="00F13E76" w:rsidP="00F13E76">
      <w:pPr>
        <w:pStyle w:val="Bodytext0"/>
        <w:shd w:val="clear" w:color="auto" w:fill="auto"/>
        <w:tabs>
          <w:tab w:val="left" w:pos="43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 Учащийся продемонстрировал умения речевого взаимодействия:</w:t>
      </w:r>
    </w:p>
    <w:p w:rsidR="00F13E76" w:rsidRDefault="00F13E76" w:rsidP="00F13E76">
      <w:pPr>
        <w:pStyle w:val="Bodytext0"/>
        <w:shd w:val="clear" w:color="auto" w:fill="auto"/>
        <w:tabs>
          <w:tab w:val="left" w:pos="43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способность начать, поддержать и закончить разговор, используя этикетные речевые клише, принятые в англоязычных странах, в соответствии с предложенной ситуацией общения;</w:t>
      </w:r>
    </w:p>
    <w:p w:rsidR="00F13E76" w:rsidRDefault="00F13E76" w:rsidP="00F13E76">
      <w:pPr>
        <w:pStyle w:val="Bodytext0"/>
        <w:shd w:val="clear" w:color="auto" w:fill="auto"/>
        <w:tabs>
          <w:tab w:val="left" w:pos="43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способность выражать просьбу, благодарность, извинение;</w:t>
      </w:r>
    </w:p>
    <w:p w:rsidR="00F13E76" w:rsidRDefault="00F13E76" w:rsidP="00F13E76">
      <w:pPr>
        <w:pStyle w:val="Bodytext0"/>
        <w:shd w:val="clear" w:color="auto" w:fill="auto"/>
        <w:tabs>
          <w:tab w:val="left" w:pos="43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 Лексика использована в соответствии с поставленной коммуникативной задачей. В речи учащегося отсутствуют лексические ошибки, в том числе затрудняющие понимание.</w:t>
      </w:r>
    </w:p>
    <w:p w:rsidR="00F13E76" w:rsidRDefault="00F13E76" w:rsidP="00F13E76">
      <w:pPr>
        <w:pStyle w:val="Bodytext0"/>
        <w:shd w:val="clear" w:color="auto" w:fill="auto"/>
        <w:tabs>
          <w:tab w:val="left" w:pos="43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 Грамматические средства использованы в соответствии с поставленной коммуникативной задачей. В речи учащегося отсутствуют грамматические ошибки, затрудняющие понимание;</w:t>
      </w:r>
    </w:p>
    <w:p w:rsidR="00F13E76" w:rsidRDefault="00F13E76" w:rsidP="00F13E76">
      <w:pPr>
        <w:pStyle w:val="Bodytext0"/>
        <w:shd w:val="clear" w:color="auto" w:fill="auto"/>
        <w:tabs>
          <w:tab w:val="left" w:pos="43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5. Речь учащегося понятна: отсутствуют фонематические ошибки, правильно произнесены практически все звуки в потоке речи, соблюден ритмико-интонационный рисунок фраз.</w:t>
      </w:r>
    </w:p>
    <w:p w:rsidR="00F13E76" w:rsidRPr="00A05EA9" w:rsidRDefault="00F13E76" w:rsidP="00F13E76">
      <w:pPr>
        <w:pStyle w:val="Bodytext0"/>
        <w:shd w:val="clear" w:color="auto" w:fill="auto"/>
        <w:tabs>
          <w:tab w:val="left" w:pos="43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6. Объем диалога соответствует требуемому (5 реплик с каждой стороны).</w:t>
      </w:r>
    </w:p>
    <w:p w:rsidR="00F13E76" w:rsidRPr="00A05EA9" w:rsidRDefault="00F13E76" w:rsidP="00F13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625" w:rsidRDefault="00EB2625"/>
    <w:sectPr w:rsidR="00EB2625" w:rsidSect="009B7C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EA4"/>
    <w:multiLevelType w:val="hybridMultilevel"/>
    <w:tmpl w:val="AA2E4318"/>
    <w:lvl w:ilvl="0" w:tplc="AE7C55B6">
      <w:start w:val="3"/>
      <w:numFmt w:val="bullet"/>
      <w:lvlText w:val="-"/>
      <w:lvlJc w:val="left"/>
      <w:pPr>
        <w:ind w:left="1367" w:hanging="8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541DC6"/>
    <w:multiLevelType w:val="multilevel"/>
    <w:tmpl w:val="58C884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76"/>
    <w:rsid w:val="00EB2625"/>
    <w:rsid w:val="00F1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280C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76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F13E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13E7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F13E76"/>
    <w:pPr>
      <w:widowControl w:val="0"/>
      <w:shd w:val="clear" w:color="auto" w:fill="FFFFFF"/>
      <w:spacing w:after="0" w:line="21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odytext20">
    <w:name w:val="Body text (2)"/>
    <w:basedOn w:val="a"/>
    <w:link w:val="Bodytext2"/>
    <w:rsid w:val="00F13E76"/>
    <w:pPr>
      <w:widowControl w:val="0"/>
      <w:shd w:val="clear" w:color="auto" w:fill="FFFFFF"/>
      <w:spacing w:after="0" w:line="442" w:lineRule="exact"/>
      <w:ind w:hanging="420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76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F13E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13E7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F13E76"/>
    <w:pPr>
      <w:widowControl w:val="0"/>
      <w:shd w:val="clear" w:color="auto" w:fill="FFFFFF"/>
      <w:spacing w:after="0" w:line="21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odytext20">
    <w:name w:val="Body text (2)"/>
    <w:basedOn w:val="a"/>
    <w:link w:val="Bodytext2"/>
    <w:rsid w:val="00F13E76"/>
    <w:pPr>
      <w:widowControl w:val="0"/>
      <w:shd w:val="clear" w:color="auto" w:fill="FFFFFF"/>
      <w:spacing w:after="0" w:line="442" w:lineRule="exact"/>
      <w:ind w:hanging="420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903</Words>
  <Characters>5152</Characters>
  <Application>Microsoft Macintosh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негру</dc:creator>
  <cp:keywords/>
  <dc:description/>
  <cp:lastModifiedBy>a негру</cp:lastModifiedBy>
  <cp:revision>1</cp:revision>
  <dcterms:created xsi:type="dcterms:W3CDTF">2014-12-21T14:14:00Z</dcterms:created>
  <dcterms:modified xsi:type="dcterms:W3CDTF">2014-12-21T14:18:00Z</dcterms:modified>
</cp:coreProperties>
</file>