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66" w:rsidRPr="00373566" w:rsidRDefault="00373566" w:rsidP="00373566">
      <w:bookmarkStart w:id="0" w:name="_GoBack"/>
      <w:r w:rsidRPr="00373566">
        <w:t>В деятельности современного учителя, направленной на обеспечение качества образования, можно выделить три основных компонента:</w:t>
      </w:r>
    </w:p>
    <w:p w:rsidR="00373566" w:rsidRPr="00373566" w:rsidRDefault="00373566" w:rsidP="00373566">
      <w:pPr>
        <w:numPr>
          <w:ilvl w:val="0"/>
          <w:numId w:val="1"/>
        </w:numPr>
      </w:pPr>
      <w:r w:rsidRPr="00373566">
        <w:rPr>
          <w:i/>
          <w:iCs/>
        </w:rPr>
        <w:t>содержательный</w:t>
      </w:r>
      <w:r w:rsidRPr="00373566">
        <w:t> (чему учить?), включающий отбор содержания, освоение новых образовательных программ, участие в проектах различных уровней;</w:t>
      </w:r>
    </w:p>
    <w:p w:rsidR="00373566" w:rsidRPr="00373566" w:rsidRDefault="00373566" w:rsidP="00373566">
      <w:pPr>
        <w:numPr>
          <w:ilvl w:val="0"/>
          <w:numId w:val="1"/>
        </w:numPr>
      </w:pPr>
      <w:r w:rsidRPr="00373566">
        <w:rPr>
          <w:i/>
          <w:iCs/>
        </w:rPr>
        <w:t>деятельностный</w:t>
      </w:r>
      <w:r w:rsidRPr="00373566">
        <w:t> (как учить?), включающий внедрение современных образовательных технологий, в т.ч. ИКТ;</w:t>
      </w:r>
    </w:p>
    <w:p w:rsidR="00373566" w:rsidRPr="00373566" w:rsidRDefault="00373566" w:rsidP="00373566">
      <w:pPr>
        <w:numPr>
          <w:ilvl w:val="0"/>
          <w:numId w:val="1"/>
        </w:numPr>
      </w:pPr>
      <w:r w:rsidRPr="00373566">
        <w:rPr>
          <w:i/>
          <w:iCs/>
        </w:rPr>
        <w:t>процессуальный</w:t>
      </w:r>
      <w:r w:rsidRPr="00373566">
        <w:t> (как организовать педагогическое взаимодействие?), включающий определение условий и путей достижения педагогических целей.</w:t>
      </w:r>
    </w:p>
    <w:p w:rsidR="00373566" w:rsidRPr="00373566" w:rsidRDefault="00373566" w:rsidP="00373566">
      <w:r w:rsidRPr="00373566">
        <w:t>Главным содержательным компонентом  в современной школе является информатизация как процесс создания условий для системного внедрения и активного использования </w:t>
      </w:r>
      <w:r w:rsidRPr="00373566">
        <w:rPr>
          <w:i/>
          <w:iCs/>
        </w:rPr>
        <w:t>информационных и коммуникационных технологий (ИКТ)</w:t>
      </w:r>
      <w:r w:rsidRPr="00373566">
        <w:t> в работе учреждения образования, что должно обеспечить достижение большинством учащихся образовательных результатов, адекватных новым требованиям рынка труда и современной социальной жизни [1].</w:t>
      </w:r>
    </w:p>
    <w:p w:rsidR="00373566" w:rsidRPr="00373566" w:rsidRDefault="00373566" w:rsidP="00373566">
      <w:r w:rsidRPr="00373566">
        <w:t>Внедрение средств ИКТ в учебный процесс неразрывно связано с информационно-техническим оснащением образовательного учреждения. В состав школьной информационной среды могут входить:</w:t>
      </w:r>
    </w:p>
    <w:p w:rsidR="00373566" w:rsidRPr="00373566" w:rsidRDefault="00373566" w:rsidP="00373566">
      <w:pPr>
        <w:numPr>
          <w:ilvl w:val="0"/>
          <w:numId w:val="2"/>
        </w:numPr>
      </w:pPr>
      <w:r w:rsidRPr="00373566">
        <w:t>компьютерные классы, оснащенные персональными  компьютерами, объединенными в локальную сеть с выходом в Интернет, оргтехникой, необходимым программным обеспечением;</w:t>
      </w:r>
    </w:p>
    <w:p w:rsidR="00373566" w:rsidRPr="00373566" w:rsidRDefault="00373566" w:rsidP="00373566">
      <w:pPr>
        <w:numPr>
          <w:ilvl w:val="0"/>
          <w:numId w:val="2"/>
        </w:numPr>
      </w:pPr>
      <w:r w:rsidRPr="00373566">
        <w:t>учебные классы, оснащенные одним персональным компьютером, мультимедийным проектором, интерактивной доской;</w:t>
      </w:r>
    </w:p>
    <w:p w:rsidR="00373566" w:rsidRPr="00373566" w:rsidRDefault="00373566" w:rsidP="00373566">
      <w:pPr>
        <w:numPr>
          <w:ilvl w:val="0"/>
          <w:numId w:val="2"/>
        </w:numPr>
      </w:pPr>
      <w:r w:rsidRPr="00373566">
        <w:t>рабочие места школьной администрации с подключением к Интернет и необходимым программным обеспечением;</w:t>
      </w:r>
    </w:p>
    <w:p w:rsidR="00373566" w:rsidRPr="00373566" w:rsidRDefault="00373566" w:rsidP="00373566">
      <w:pPr>
        <w:numPr>
          <w:ilvl w:val="0"/>
          <w:numId w:val="2"/>
        </w:numPr>
      </w:pPr>
      <w:r w:rsidRPr="00373566">
        <w:t>медиатека,  обеспечивающая доступ к различным информационным ресурсам.</w:t>
      </w:r>
    </w:p>
    <w:p w:rsidR="00373566" w:rsidRPr="00373566" w:rsidRDefault="00373566" w:rsidP="00373566">
      <w:r w:rsidRPr="00373566">
        <w:t>Сегодня существует достаточно большой набор  средств информационных технологий, доступных школьному учителю. При подготовке и проведении учебного занятия могут быть использованы:</w:t>
      </w:r>
    </w:p>
    <w:p w:rsidR="00373566" w:rsidRPr="00373566" w:rsidRDefault="00373566" w:rsidP="00373566">
      <w:pPr>
        <w:numPr>
          <w:ilvl w:val="0"/>
          <w:numId w:val="3"/>
        </w:numPr>
      </w:pPr>
      <w:r w:rsidRPr="00373566">
        <w:t>офисные технологии (MS Word, MS Excel, Power Point и др.), которые позволяют создавать программные продукты в поддержку преподавания своего предмета и организовывать проектную деятельность учащихся;</w:t>
      </w:r>
    </w:p>
    <w:p w:rsidR="00373566" w:rsidRPr="00373566" w:rsidRDefault="00373566" w:rsidP="00373566">
      <w:pPr>
        <w:numPr>
          <w:ilvl w:val="0"/>
          <w:numId w:val="3"/>
        </w:numPr>
      </w:pPr>
      <w:r w:rsidRPr="00373566">
        <w:t>образовательные  ресурсы сети Интернет;</w:t>
      </w:r>
    </w:p>
    <w:p w:rsidR="00373566" w:rsidRPr="00373566" w:rsidRDefault="00373566" w:rsidP="00373566">
      <w:pPr>
        <w:numPr>
          <w:ilvl w:val="0"/>
          <w:numId w:val="3"/>
        </w:numPr>
      </w:pPr>
      <w:r w:rsidRPr="00373566">
        <w:t>электронные образовательные ресурсы (ЭОР), которые расширяют возможности образовательной среды и создают условия для развития творческого мышления учащихся.</w:t>
      </w:r>
    </w:p>
    <w:p w:rsidR="00373566" w:rsidRPr="00373566" w:rsidRDefault="00373566" w:rsidP="00373566">
      <w:r w:rsidRPr="00373566">
        <w:t>ЭОР – учебные материалы, для воспроизведения которых используются электронные устройства. Наиболее современные и эффективные для образования ЭОР воспроизводятся с помощью компьютера.</w:t>
      </w:r>
    </w:p>
    <w:p w:rsidR="00373566" w:rsidRPr="00373566" w:rsidRDefault="00373566" w:rsidP="00373566">
      <w:r w:rsidRPr="00373566">
        <w:t>Классификация ЭОР:</w:t>
      </w:r>
    </w:p>
    <w:p w:rsidR="00373566" w:rsidRPr="00373566" w:rsidRDefault="00373566" w:rsidP="00373566">
      <w:pPr>
        <w:numPr>
          <w:ilvl w:val="0"/>
          <w:numId w:val="4"/>
        </w:numPr>
      </w:pPr>
      <w:r w:rsidRPr="00373566">
        <w:lastRenderedPageBreak/>
        <w:t>Первый уровень – текстографические ЭОР, отличаются от обычных книг только способом предъявления текстов и иллюстраций – материал представляется на экране компьютера, а не на бумаге. Такие ресурсы очень легко распечатать, т.е. перенести на бумагу.</w:t>
      </w:r>
    </w:p>
    <w:p w:rsidR="00373566" w:rsidRPr="00373566" w:rsidRDefault="00373566" w:rsidP="00373566">
      <w:pPr>
        <w:numPr>
          <w:ilvl w:val="0"/>
          <w:numId w:val="4"/>
        </w:numPr>
      </w:pPr>
      <w:r w:rsidRPr="00373566">
        <w:t>Второй уровень – текстографические ЭОР,  имеющие навигацию по тексту (гипертекст).</w:t>
      </w:r>
    </w:p>
    <w:p w:rsidR="00373566" w:rsidRPr="00373566" w:rsidRDefault="00373566" w:rsidP="00373566">
      <w:pPr>
        <w:numPr>
          <w:ilvl w:val="0"/>
          <w:numId w:val="4"/>
        </w:numPr>
      </w:pPr>
      <w:r w:rsidRPr="00373566">
        <w:t>Третий уровень – ЭОР,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невозможны.</w:t>
      </w:r>
    </w:p>
    <w:p w:rsidR="00373566" w:rsidRPr="00373566" w:rsidRDefault="00373566" w:rsidP="00373566">
      <w:pPr>
        <w:numPr>
          <w:ilvl w:val="0"/>
          <w:numId w:val="4"/>
        </w:numPr>
      </w:pPr>
      <w:r w:rsidRPr="00373566">
        <w:t>Четвёртый уровень – мультимедийные ЭОР, обеспечивающие возможность одновременного использования  текста, графики, фото, видео, анимации и звука.</w:t>
      </w:r>
    </w:p>
    <w:p w:rsidR="00373566" w:rsidRPr="00373566" w:rsidRDefault="00373566" w:rsidP="00373566">
      <w:pPr>
        <w:numPr>
          <w:ilvl w:val="0"/>
          <w:numId w:val="4"/>
        </w:numPr>
      </w:pPr>
      <w:r w:rsidRPr="00373566">
        <w:t>Пятый уровень – ЭОР нового поколения, которые представляют собой открытые образовательные модульные мультимедиа системы (ОМС), - интерактивные сетевые авторские продукты, размещённые на сайтах Интернет для свободного доступа [2].</w:t>
      </w:r>
    </w:p>
    <w:p w:rsidR="00373566" w:rsidRPr="00373566" w:rsidRDefault="00373566" w:rsidP="00373566">
      <w:r w:rsidRPr="00373566">
        <w:t>Современный учитель должен хорошо владеть как компьютерной техникой, так и информационными технологиями. В настоящее время существует несколько различных возможностей для повышения компьютерной грамотности: курсы повышения квалификации за пределами школы, внутришкольные компьютерные курсы, взаимообучение и самообразование. Освоение учителем ИКТ осуществляется в несколько этапов:</w:t>
      </w:r>
    </w:p>
    <w:p w:rsidR="00373566" w:rsidRPr="00373566" w:rsidRDefault="00373566" w:rsidP="00373566">
      <w:r w:rsidRPr="00373566">
        <w:rPr>
          <w:i/>
          <w:iCs/>
        </w:rPr>
        <w:t>Знакомство</w:t>
      </w:r>
      <w:r w:rsidRPr="00373566">
        <w:t> – освоение общих приёмов использования  ИКТ; </w:t>
      </w:r>
      <w:r w:rsidRPr="00373566">
        <w:rPr>
          <w:i/>
          <w:iCs/>
        </w:rPr>
        <w:t>использование</w:t>
      </w:r>
      <w:r w:rsidRPr="00373566">
        <w:t> – применение готовых электронных образовательных ресурсов для решения отдельных задач; </w:t>
      </w:r>
      <w:r w:rsidRPr="00373566">
        <w:rPr>
          <w:i/>
          <w:iCs/>
        </w:rPr>
        <w:t>интеграция</w:t>
      </w:r>
      <w:r w:rsidRPr="00373566">
        <w:t> – изменение технологии преподавания за счет применения ИКТ; </w:t>
      </w:r>
      <w:r w:rsidRPr="00373566">
        <w:rPr>
          <w:i/>
          <w:iCs/>
        </w:rPr>
        <w:t>преобразование</w:t>
      </w:r>
      <w:r w:rsidRPr="00373566">
        <w:t> – изменение содержание образования, разработка собственных электронных образовательных ресурсов [3].</w:t>
      </w:r>
    </w:p>
    <w:p w:rsidR="00373566" w:rsidRPr="00373566" w:rsidRDefault="00373566" w:rsidP="00373566">
      <w:r w:rsidRPr="00373566">
        <w:t>Развитие информационной компетентности педагогов является одним из условий внедрения в образовательную практику учреждения современных образовательных технологий, прежде всего ИКТ и проектной технологии, которые способствуют: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развитию информационной компетентности учащихся;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реализации межпредметных связей как при изучении ИКТ на информационной базе других предметов, так  и при использовании ИКТ на предметных уроках;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развитию  учебной мотивации;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активизации познавательной деятельности учащихся;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развитию способности к самостоятельной работе;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развитию навыков работы в коллективе;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развитию коммуникативных навыков;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корректировке самооценки учащихся;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укреплению веры ученика в свои силы;</w:t>
      </w:r>
    </w:p>
    <w:p w:rsidR="00373566" w:rsidRPr="00373566" w:rsidRDefault="00373566" w:rsidP="00373566">
      <w:pPr>
        <w:numPr>
          <w:ilvl w:val="0"/>
          <w:numId w:val="5"/>
        </w:numPr>
      </w:pPr>
      <w:r w:rsidRPr="00373566">
        <w:t>развитию оценочных умений и др.</w:t>
      </w:r>
    </w:p>
    <w:p w:rsidR="00373566" w:rsidRPr="00373566" w:rsidRDefault="00373566" w:rsidP="00373566">
      <w:r w:rsidRPr="00373566">
        <w:lastRenderedPageBreak/>
        <w:t>Результатами применения ИКТ становятся всестороннее развитие учащихся и педагогов, организация процесса обучения на более высоком методическом уровне, повышение эффективности и качества образования.</w:t>
      </w:r>
    </w:p>
    <w:p w:rsidR="00373566" w:rsidRPr="00373566" w:rsidRDefault="00373566" w:rsidP="00373566">
      <w:r w:rsidRPr="00373566">
        <w:t>Методы использования ИКТ на уроке достаточно разнообразны и могут быть реализованы как:</w:t>
      </w:r>
    </w:p>
    <w:p w:rsidR="00373566" w:rsidRPr="00373566" w:rsidRDefault="00373566" w:rsidP="00373566">
      <w:pPr>
        <w:numPr>
          <w:ilvl w:val="0"/>
          <w:numId w:val="6"/>
        </w:numPr>
      </w:pPr>
      <w:r w:rsidRPr="00373566">
        <w:t>представление в мультимедийной форме информационных материалов (иллюстрации, видеофрагменты, звукозаписи, презентации и др.);</w:t>
      </w:r>
    </w:p>
    <w:p w:rsidR="00373566" w:rsidRPr="00373566" w:rsidRDefault="00373566" w:rsidP="00373566">
      <w:pPr>
        <w:numPr>
          <w:ilvl w:val="0"/>
          <w:numId w:val="6"/>
        </w:numPr>
      </w:pPr>
      <w:r w:rsidRPr="00373566">
        <w:t>изучение  моделей объектов, явлений и процессов в интерактивном режиме (интерактивные модели, виртуальные лаборатории, конструкторы для предметов естественнонаучного цикла);</w:t>
      </w:r>
    </w:p>
    <w:p w:rsidR="00373566" w:rsidRPr="00373566" w:rsidRDefault="00373566" w:rsidP="00373566">
      <w:pPr>
        <w:numPr>
          <w:ilvl w:val="0"/>
          <w:numId w:val="6"/>
        </w:numPr>
      </w:pPr>
      <w:r w:rsidRPr="00373566">
        <w:t>организация  проектной деятельности с использованием ИКТ, которая позволяет создавать условия для самостоятельных исследований, формирования навыков  самостоятельной творческой деятельности,  развития  презентативных умений и навыков;</w:t>
      </w:r>
    </w:p>
    <w:p w:rsidR="00373566" w:rsidRPr="00373566" w:rsidRDefault="00373566" w:rsidP="00373566">
      <w:pPr>
        <w:numPr>
          <w:ilvl w:val="0"/>
          <w:numId w:val="6"/>
        </w:numPr>
      </w:pPr>
      <w:r w:rsidRPr="00373566">
        <w:t>использование электронного оборудования при постановке естественнонаучных экспериментов, обработка результатов эксперимента и подготовка отчёта;</w:t>
      </w:r>
    </w:p>
    <w:p w:rsidR="00373566" w:rsidRPr="00373566" w:rsidRDefault="00373566" w:rsidP="00373566">
      <w:pPr>
        <w:numPr>
          <w:ilvl w:val="0"/>
          <w:numId w:val="6"/>
        </w:numPr>
      </w:pPr>
      <w:r w:rsidRPr="00373566">
        <w:t>решение тренировочных, творческих, исследовательских задач;</w:t>
      </w:r>
    </w:p>
    <w:p w:rsidR="00373566" w:rsidRPr="00373566" w:rsidRDefault="00373566" w:rsidP="00373566">
      <w:pPr>
        <w:numPr>
          <w:ilvl w:val="0"/>
          <w:numId w:val="6"/>
        </w:numPr>
      </w:pPr>
      <w:r w:rsidRPr="00373566">
        <w:t>формирование навыков информационно-поисковой деятельности;</w:t>
      </w:r>
    </w:p>
    <w:p w:rsidR="00373566" w:rsidRPr="00373566" w:rsidRDefault="00373566" w:rsidP="00373566">
      <w:pPr>
        <w:numPr>
          <w:ilvl w:val="0"/>
          <w:numId w:val="6"/>
        </w:numPr>
      </w:pPr>
      <w:r w:rsidRPr="00373566">
        <w:t>осуществление объективного и оперативного оценивания и др.</w:t>
      </w:r>
    </w:p>
    <w:p w:rsidR="00373566" w:rsidRPr="00373566" w:rsidRDefault="00373566" w:rsidP="00373566">
      <w:r w:rsidRPr="00373566">
        <w:rPr>
          <w:b/>
          <w:bCs/>
        </w:rPr>
        <w:t>Варианты  использования ИКТ на различных этапах уроках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2"/>
        <w:gridCol w:w="6323"/>
      </w:tblGrid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73566" w:rsidRDefault="00373566" w:rsidP="00373566">
            <w:r w:rsidRPr="00373566">
              <w:rPr>
                <w:b/>
                <w:bCs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73566" w:rsidRDefault="00373566" w:rsidP="00373566">
            <w:r w:rsidRPr="00373566">
              <w:rPr>
                <w:b/>
                <w:bCs/>
              </w:rPr>
              <w:t>Варианты использования ИКТ на различных этапах урока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Урок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Информационный ввод: электронная презентация,  использование ЭОР (аудио и видеофрагменты)</w:t>
            </w:r>
            <w:r w:rsidRPr="00373566">
              <w:br/>
              <w:t>Закрепление: работа с тренажёрами, электронными дидактическими материалами, тестовыми программами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Урок усвоения навыков и умений -компьютерная лабораторная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Вводная беседа: презентация или использование ЭОР  (видеофрагменты)</w:t>
            </w:r>
            <w:r w:rsidRPr="00373566">
              <w:br/>
              <w:t>Допуск к работе: тестовый контроль</w:t>
            </w:r>
            <w:r w:rsidRPr="00373566">
              <w:br/>
              <w:t>Практическая работа: виртуальная лабораторная работа с использованием специальных программных средств или моделирование  в среде MS Excel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Урок  усвоения навыков и умений – исследовательская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Практическая работа: компьютерный эксперимент, компьютерное моделирование, решение интерактивных задач, творческие задания, сбор информации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 xml:space="preserve">Урок усвоения новых знаний (навыков и умений) – </w:t>
            </w:r>
            <w:r w:rsidRPr="00373566">
              <w:lastRenderedPageBreak/>
              <w:t>виртуальная 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lastRenderedPageBreak/>
              <w:t>Виртуальное путешествие по странам, музеям, заповедникам и т.д.</w:t>
            </w:r>
            <w:r w:rsidRPr="00373566">
              <w:br/>
            </w:r>
            <w:r w:rsidRPr="00373566">
              <w:lastRenderedPageBreak/>
              <w:t>Сбор информации и разработка виртуальной экскурсии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lastRenderedPageBreak/>
              <w:t>Урок обобщения, систематизации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Электронная презентация; интерактивная дидактическая игра; разработка краткосрочного проекта в одной из программных сред (MS Power Point, MS Publisher, MS Word, Блокнот).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Урок контроля и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Тестовые программы, электронные дидактические материалы.</w:t>
            </w:r>
          </w:p>
        </w:tc>
      </w:tr>
    </w:tbl>
    <w:p w:rsidR="00373566" w:rsidRPr="00373566" w:rsidRDefault="00373566" w:rsidP="00373566">
      <w:r w:rsidRPr="00373566">
        <w:t>При большой наполняемости классов и недостаточном количестве компьютерной техники организация урока с использованием ИКТ может быть проблематичной. Исходя из технического обеспечения школы, организационной формой урока с использованием ИКТ может быть:</w:t>
      </w:r>
    </w:p>
    <w:p w:rsidR="00373566" w:rsidRPr="00373566" w:rsidRDefault="00373566" w:rsidP="00373566">
      <w:pPr>
        <w:numPr>
          <w:ilvl w:val="0"/>
          <w:numId w:val="7"/>
        </w:numPr>
      </w:pPr>
      <w:r w:rsidRPr="00373566">
        <w:t>фронтальная работа в учебном классе с использованием одного персонального компьютера и проектора (или интерактивной доски)  для компьютерных демонстраций и иллюстраций изучаемого материала, представления результатов проектной деятельности;</w:t>
      </w:r>
    </w:p>
    <w:p w:rsidR="00373566" w:rsidRPr="00373566" w:rsidRDefault="00373566" w:rsidP="00373566">
      <w:pPr>
        <w:numPr>
          <w:ilvl w:val="0"/>
          <w:numId w:val="7"/>
        </w:numPr>
      </w:pPr>
      <w:r w:rsidRPr="00373566">
        <w:t>индивидуальная и групповая работа в компьютерном классе на 10-12 рабочих мест для организации лабораторных, творческих, контрольных  и других самостоятельных работ.</w:t>
      </w:r>
    </w:p>
    <w:p w:rsidR="00373566" w:rsidRPr="00373566" w:rsidRDefault="00373566" w:rsidP="00373566">
      <w:r w:rsidRPr="00373566">
        <w:t>Форма организации работы учащихся на конкретном уроке с использованием ИКТ определяется  количеством рабочих мест в компьютерном классе, уровнем технологической подготовки учащихся, содержанием учебного материала, целями и задачами урока.</w:t>
      </w:r>
    </w:p>
    <w:p w:rsidR="00373566" w:rsidRPr="00373566" w:rsidRDefault="00373566" w:rsidP="00373566">
      <w:pPr>
        <w:numPr>
          <w:ilvl w:val="0"/>
          <w:numId w:val="8"/>
        </w:numPr>
      </w:pPr>
      <w:r w:rsidRPr="00373566">
        <w:t>Каждый учащийся за индивидуальным компьютером (возможно при малой наполняемости класса или делении класса на подгруппы) – оптимальный вариант.</w:t>
      </w:r>
    </w:p>
    <w:p w:rsidR="00373566" w:rsidRPr="00373566" w:rsidRDefault="00373566" w:rsidP="00373566">
      <w:pPr>
        <w:numPr>
          <w:ilvl w:val="0"/>
          <w:numId w:val="8"/>
        </w:numPr>
      </w:pPr>
      <w:r w:rsidRPr="00373566">
        <w:t>Индивидуальная домашняя работа учащегося с предоставлением отчёта в электронном виде (возможно при большой наполняемости класса, наличии домашних компьютеров и высокой учебной мотивации учащихся) – допустимый вариант.</w:t>
      </w:r>
    </w:p>
    <w:p w:rsidR="00373566" w:rsidRPr="00373566" w:rsidRDefault="00373566" w:rsidP="00373566">
      <w:pPr>
        <w:numPr>
          <w:ilvl w:val="0"/>
          <w:numId w:val="8"/>
        </w:numPr>
      </w:pPr>
      <w:r w:rsidRPr="00373566">
        <w:t>Парная работа за компьютерами с распределением обязанностей в паре (возможно при количестве учащихся, не более чем в два раза превышающем количество компьютеров и сформированных навыках самооценки) – допустимый вариант для слабого класса.</w:t>
      </w:r>
    </w:p>
    <w:p w:rsidR="00373566" w:rsidRPr="00373566" w:rsidRDefault="00373566" w:rsidP="00373566">
      <w:pPr>
        <w:numPr>
          <w:ilvl w:val="0"/>
          <w:numId w:val="8"/>
        </w:numPr>
      </w:pPr>
      <w:r w:rsidRPr="00373566">
        <w:t>Сменная работа за компьютером 2-3 групп учащихся (возможно при количестве учащихся,  в 2-3 раза превышающем количество компьютеров и сформированных навыках самостоятельной работы у большей части учащихся) – оптимально при большой наполняемости класса.</w:t>
      </w:r>
    </w:p>
    <w:p w:rsidR="00373566" w:rsidRPr="00373566" w:rsidRDefault="00373566" w:rsidP="00373566">
      <w:r w:rsidRPr="00373566">
        <w:t>Сменная работа является одной из самых эффективных и сложных, т.к. требует  от учителя  практических навыков одновременного сопровождения разных видов деятельности. Возможный вариант организации такой работы представлен в таблице: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2"/>
        <w:gridCol w:w="2993"/>
        <w:gridCol w:w="3450"/>
      </w:tblGrid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73566" w:rsidRDefault="00373566" w:rsidP="00373566">
            <w:r w:rsidRPr="00373566">
              <w:rPr>
                <w:b/>
                <w:bCs/>
                <w:i/>
                <w:iCs/>
              </w:rPr>
              <w:t>«сильная»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73566" w:rsidRDefault="00373566" w:rsidP="00373566">
            <w:r w:rsidRPr="00373566">
              <w:rPr>
                <w:b/>
                <w:bCs/>
                <w:i/>
                <w:iCs/>
              </w:rPr>
              <w:t>«средняя»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73566" w:rsidRDefault="00373566" w:rsidP="00373566">
            <w:r w:rsidRPr="00373566">
              <w:rPr>
                <w:b/>
                <w:bCs/>
                <w:i/>
                <w:iCs/>
              </w:rPr>
              <w:t>«слабая» группа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1. Постановка цели урока - 2 минуты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rPr>
                <w:b/>
                <w:bCs/>
              </w:rPr>
              <w:t xml:space="preserve">2. Работа за компьютером - </w:t>
            </w:r>
            <w:r w:rsidRPr="00373566">
              <w:rPr>
                <w:b/>
                <w:bCs/>
              </w:rPr>
              <w:lastRenderedPageBreak/>
              <w:t>10-12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lastRenderedPageBreak/>
              <w:t xml:space="preserve">2. Работа с учебником - 10-12 </w:t>
            </w:r>
            <w:r w:rsidRPr="00373566">
              <w:lastRenderedPageBreak/>
              <w:t>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lastRenderedPageBreak/>
              <w:t>2. Работа с учителем - 10-12 минут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lastRenderedPageBreak/>
              <w:t>3. Работа с учебником - 10-12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rPr>
                <w:b/>
                <w:bCs/>
              </w:rPr>
              <w:t>3. Работа с компьютером - 10-12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3. Работа с учебником и тетрадью - 10-12 минут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4. Решение задач - 10 - 20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rPr>
                <w:b/>
                <w:bCs/>
              </w:rPr>
              <w:t>4. Работа с компьютером - 10 - 20 минут</w:t>
            </w:r>
          </w:p>
        </w:tc>
      </w:tr>
      <w:tr w:rsidR="00373566" w:rsidRPr="00373566" w:rsidTr="00373566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373566" w:rsidRDefault="00373566" w:rsidP="00373566">
            <w:r w:rsidRPr="00373566">
              <w:t>5. Подведение итогов урока, домашнее задание - 4-5 минут</w:t>
            </w:r>
          </w:p>
        </w:tc>
      </w:tr>
    </w:tbl>
    <w:p w:rsidR="00373566" w:rsidRPr="00373566" w:rsidRDefault="00373566" w:rsidP="00373566">
      <w:r w:rsidRPr="00373566">
        <w:t>При такой форме организации работы урок состоит из  пяти этапов, первый и пятый этап являются фронтальными, второй  этап начинается для всех одновременно, на 2-4 этапах учащиеся имеют возможность продвигаться в индивидуальном темпе, учитель большее внимание уделяет «средним» и «слабым» учащимся, «сильные» работают самостоятельно. Состав групп может быть сменным, в «сильную» группу желательно включать учащихся с высоким уровнем технологической подготовки, тогда для учащихся из средней и слабой групп останется больше компьютерного времени, при этом учащиеся «слабой» группы могут работать за компьютером в паре. При правильной  организации такой работы выигрывают все: «сильные» имеют возможность для дальнейшего продвижения, «средние» подтягиваются до  уровня «сильных», «слабые» подтягиваются до уровня «средних».</w:t>
      </w:r>
    </w:p>
    <w:p w:rsidR="00373566" w:rsidRPr="00373566" w:rsidRDefault="00373566" w:rsidP="00373566">
      <w:r w:rsidRPr="00373566">
        <w:t>Для того чтобы использование ИКТ на уроке было эффективным, необходимо соблюдения ряда требований: правильное определение дидактической роли и места ЭОР на уроке; использование продуманных организационных форм урока;  рациональное сочетание различных форм и методов использования ИКТ, учёт возрастных особенностей и соблюдение санитарных норм при работе за компьютером.</w:t>
      </w:r>
    </w:p>
    <w:p w:rsidR="00373566" w:rsidRPr="00373566" w:rsidRDefault="00373566" w:rsidP="00373566">
      <w:r w:rsidRPr="00373566">
        <w:t>При подготовке к уроку или внеклассному занятию с использованием ИКТ учитель следует алгоритму [4]:</w:t>
      </w:r>
    </w:p>
    <w:p w:rsidR="00373566" w:rsidRPr="00373566" w:rsidRDefault="00373566" w:rsidP="00373566">
      <w:pPr>
        <w:numPr>
          <w:ilvl w:val="0"/>
          <w:numId w:val="9"/>
        </w:numPr>
      </w:pPr>
      <w:r w:rsidRPr="00373566">
        <w:t>Изучить программу и требования Государственного стандарта, сформулировать цели и задачи урока.</w:t>
      </w:r>
    </w:p>
    <w:p w:rsidR="00373566" w:rsidRPr="00373566" w:rsidRDefault="00373566" w:rsidP="00373566">
      <w:pPr>
        <w:numPr>
          <w:ilvl w:val="0"/>
          <w:numId w:val="9"/>
        </w:numPr>
      </w:pPr>
      <w:r w:rsidRPr="00373566">
        <w:t>Изучить материал учебника и дополнительных пособий.</w:t>
      </w:r>
    </w:p>
    <w:p w:rsidR="00373566" w:rsidRPr="00373566" w:rsidRDefault="00373566" w:rsidP="00373566">
      <w:pPr>
        <w:numPr>
          <w:ilvl w:val="0"/>
          <w:numId w:val="9"/>
        </w:numPr>
      </w:pPr>
      <w:r w:rsidRPr="00373566">
        <w:t>Оценить технические возможности (наличие оборудования, режим работы кабинета информатики и т.п.).</w:t>
      </w:r>
    </w:p>
    <w:p w:rsidR="00373566" w:rsidRPr="00373566" w:rsidRDefault="00373566" w:rsidP="00373566">
      <w:pPr>
        <w:numPr>
          <w:ilvl w:val="0"/>
          <w:numId w:val="9"/>
        </w:numPr>
      </w:pPr>
      <w:r w:rsidRPr="00373566">
        <w:t>Подобрать имеющиеся ЭОР в соответствии с целями и задачами урока.</w:t>
      </w:r>
    </w:p>
    <w:p w:rsidR="00373566" w:rsidRPr="00373566" w:rsidRDefault="00373566" w:rsidP="00373566">
      <w:pPr>
        <w:numPr>
          <w:ilvl w:val="0"/>
          <w:numId w:val="9"/>
        </w:numPr>
      </w:pPr>
      <w:r w:rsidRPr="00373566">
        <w:t>При необходимости самостоятельно разработать недостающие ЭОР, привлечь для этого специалистов, учащихся.</w:t>
      </w:r>
    </w:p>
    <w:p w:rsidR="00373566" w:rsidRPr="00373566" w:rsidRDefault="00373566" w:rsidP="00373566">
      <w:pPr>
        <w:numPr>
          <w:ilvl w:val="0"/>
          <w:numId w:val="9"/>
        </w:numPr>
      </w:pPr>
      <w:r w:rsidRPr="00373566">
        <w:t>До урока просмотреть и прослушать весь отобранный материал, сделать хронометраж и составить сценарий урока.</w:t>
      </w:r>
    </w:p>
    <w:p w:rsidR="00373566" w:rsidRPr="00373566" w:rsidRDefault="00373566" w:rsidP="00373566">
      <w:r w:rsidRPr="00373566">
        <w:t>Используя ИКТ на уроке, учитель должен помнить о том, что перегруженность урока средствами ИКТ ведёт к нерациональному распределению рабочего времени,  снижению активности учащихся и эффективности обучения в целом.</w:t>
      </w:r>
    </w:p>
    <w:p w:rsidR="00373566" w:rsidRPr="00373566" w:rsidRDefault="00373566" w:rsidP="00373566">
      <w:r w:rsidRPr="00373566">
        <w:rPr>
          <w:b/>
          <w:bCs/>
        </w:rPr>
        <w:lastRenderedPageBreak/>
        <w:t>Литература</w:t>
      </w:r>
    </w:p>
    <w:p w:rsidR="00373566" w:rsidRPr="00373566" w:rsidRDefault="00373566" w:rsidP="00373566">
      <w:pPr>
        <w:numPr>
          <w:ilvl w:val="0"/>
          <w:numId w:val="10"/>
        </w:numPr>
      </w:pPr>
      <w:r w:rsidRPr="00373566">
        <w:t>НФПК ИСО </w:t>
      </w:r>
      <w:r w:rsidRPr="00373566">
        <w:rPr>
          <w:i/>
          <w:iCs/>
        </w:rPr>
        <w:t>(электронный ресурс)</w:t>
      </w:r>
    </w:p>
    <w:p w:rsidR="00373566" w:rsidRPr="00373566" w:rsidRDefault="00373566" w:rsidP="00373566">
      <w:pPr>
        <w:numPr>
          <w:ilvl w:val="0"/>
          <w:numId w:val="10"/>
        </w:numPr>
      </w:pPr>
      <w:r w:rsidRPr="00373566">
        <w:t>Электронные образовательные ресурсы нового поколения. – Федеральное агентство по образованию</w:t>
      </w:r>
      <w:r w:rsidRPr="00373566">
        <w:rPr>
          <w:i/>
          <w:iCs/>
        </w:rPr>
        <w:t>(электронный ресурс СБППО)</w:t>
      </w:r>
      <w:r w:rsidRPr="00373566">
        <w:t>.</w:t>
      </w:r>
    </w:p>
    <w:p w:rsidR="00373566" w:rsidRPr="00373566" w:rsidRDefault="00373566" w:rsidP="00373566">
      <w:pPr>
        <w:numPr>
          <w:ilvl w:val="0"/>
          <w:numId w:val="10"/>
        </w:numPr>
      </w:pPr>
      <w:r w:rsidRPr="00373566">
        <w:t>Черненко О.Н. Информационные технологии в учебном процессе. – Волгоград.: Учитель, 2007.</w:t>
      </w:r>
    </w:p>
    <w:p w:rsidR="00373566" w:rsidRPr="00373566" w:rsidRDefault="00373566" w:rsidP="00373566">
      <w:pPr>
        <w:numPr>
          <w:ilvl w:val="0"/>
          <w:numId w:val="10"/>
        </w:numPr>
      </w:pPr>
      <w:r w:rsidRPr="00373566">
        <w:t>Сайков Б.П. Организация информационного пространства образовательного учреждения: практическое руководство. – Москва.: Бином, 2005.</w:t>
      </w:r>
    </w:p>
    <w:bookmarkEnd w:id="0"/>
    <w:p w:rsidR="008F5CCB" w:rsidRDefault="00373566" w:rsidP="00373566">
      <w:r w:rsidRPr="00373566">
        <w:br/>
      </w:r>
    </w:p>
    <w:sectPr w:rsidR="008F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8F2"/>
    <w:multiLevelType w:val="multilevel"/>
    <w:tmpl w:val="AD32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4BC7"/>
    <w:multiLevelType w:val="multilevel"/>
    <w:tmpl w:val="BE0E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41C42"/>
    <w:multiLevelType w:val="multilevel"/>
    <w:tmpl w:val="981C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F5E04"/>
    <w:multiLevelType w:val="multilevel"/>
    <w:tmpl w:val="EDC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81019"/>
    <w:multiLevelType w:val="multilevel"/>
    <w:tmpl w:val="A52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430BC"/>
    <w:multiLevelType w:val="multilevel"/>
    <w:tmpl w:val="AF8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75511"/>
    <w:multiLevelType w:val="multilevel"/>
    <w:tmpl w:val="46D0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617"/>
    <w:multiLevelType w:val="multilevel"/>
    <w:tmpl w:val="53D2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247AD"/>
    <w:multiLevelType w:val="multilevel"/>
    <w:tmpl w:val="F1F0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A6220"/>
    <w:multiLevelType w:val="multilevel"/>
    <w:tmpl w:val="59B6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6"/>
    <w:rsid w:val="00373566"/>
    <w:rsid w:val="008F5CCB"/>
    <w:rsid w:val="00D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10193</Characters>
  <Application>Microsoft Office Word</Application>
  <DocSecurity>0</DocSecurity>
  <Lines>84</Lines>
  <Paragraphs>23</Paragraphs>
  <ScaleCrop>false</ScaleCrop>
  <Company>Home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2015-02-10T05:40:00Z</dcterms:created>
  <dcterms:modified xsi:type="dcterms:W3CDTF">2015-02-10T05:41:00Z</dcterms:modified>
</cp:coreProperties>
</file>