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8F" w:rsidRPr="005C538F" w:rsidRDefault="005C538F" w:rsidP="005C538F">
      <w:pPr>
        <w:spacing w:after="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5C538F">
        <w:rPr>
          <w:rFonts w:ascii="Times New Roman" w:hAnsi="Times New Roman"/>
          <w:b/>
          <w:color w:val="17365D"/>
          <w:sz w:val="24"/>
          <w:szCs w:val="24"/>
        </w:rPr>
        <w:t xml:space="preserve">Методическая разработка на тему: </w:t>
      </w:r>
      <w:r w:rsidRPr="005C538F">
        <w:rPr>
          <w:rFonts w:ascii="Times New Roman" w:hAnsi="Times New Roman"/>
          <w:b/>
          <w:color w:val="C00000"/>
          <w:sz w:val="24"/>
          <w:szCs w:val="24"/>
        </w:rPr>
        <w:t>«Искусство витража и современность»</w:t>
      </w:r>
    </w:p>
    <w:p w:rsidR="005C538F" w:rsidRPr="005C538F" w:rsidRDefault="005C538F" w:rsidP="005C538F">
      <w:pPr>
        <w:spacing w:after="0" w:line="360" w:lineRule="auto"/>
        <w:rPr>
          <w:rFonts w:ascii="Times New Roman" w:hAnsi="Times New Roman"/>
          <w:b/>
          <w:color w:val="17365D"/>
          <w:sz w:val="24"/>
          <w:szCs w:val="24"/>
        </w:rPr>
      </w:pPr>
      <w:r w:rsidRPr="005C538F">
        <w:rPr>
          <w:rFonts w:ascii="Times New Roman" w:hAnsi="Times New Roman"/>
          <w:b/>
          <w:color w:val="17365D"/>
          <w:sz w:val="24"/>
          <w:szCs w:val="24"/>
        </w:rPr>
        <w:t>Введение.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Формирование эстетической культуры - это процесс целенаправленного развития способности личности к полноценному восприятию и правильному пониманию прекрасного в искусстве и действительности. Он предусматривает выработку системы художественных представлений, взглядов и убеждений, воспитание эстетической чуткости и вкуса. Одновременно с этим у школьников воспитывается стремление и умение вносить элементы прекрасного во все стороны бытия, бороться против всего уродливого, безобразного, низменного, а также готовность к посильному проявлению себя в искусстве.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i/>
          <w:color w:val="17365D"/>
          <w:sz w:val="24"/>
          <w:szCs w:val="24"/>
        </w:rPr>
        <w:t>Витраж</w:t>
      </w:r>
      <w:r w:rsidRPr="005C538F">
        <w:rPr>
          <w:rFonts w:ascii="Times New Roman" w:hAnsi="Times New Roman"/>
          <w:color w:val="17365D"/>
          <w:sz w:val="24"/>
          <w:szCs w:val="24"/>
        </w:rPr>
        <w:t xml:space="preserve"> (от лат</w:t>
      </w:r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.</w:t>
      </w:r>
      <w:proofErr w:type="gramEnd"/>
      <w:r w:rsidRPr="005C538F">
        <w:rPr>
          <w:rFonts w:ascii="Times New Roman" w:hAnsi="Times New Roman"/>
          <w:color w:val="17365D"/>
          <w:sz w:val="24"/>
          <w:szCs w:val="24"/>
        </w:rPr>
        <w:t xml:space="preserve"> «</w:t>
      </w:r>
      <w:proofErr w:type="spellStart"/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в</w:t>
      </w:r>
      <w:proofErr w:type="gramEnd"/>
      <w:r w:rsidRPr="005C538F">
        <w:rPr>
          <w:rFonts w:ascii="Times New Roman" w:hAnsi="Times New Roman"/>
          <w:color w:val="17365D"/>
          <w:sz w:val="24"/>
          <w:szCs w:val="24"/>
        </w:rPr>
        <w:t>итрум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>» - стекло) - разновидность декоративного искусства, основным материалом является стекло или иной прозрачный материал. Искусство витража существует как само по себе - это панно, так и в союзе с архитектурными ансамблями. К витражу в наше время могут быть отнесены украшения проемов, окон, стен, отдельных изделий, созданные из стекла или из стекол плафоны, самостоятельные картины и т.д. Несмотря на то, что витражи   принадлежат к числу самых прекрасных и привлекательных произведений средневекового искусства, долгое время им не придавали такого значения, как фрескам или произведениям станковой живописи.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Сейчас «витражи» переживают новый взлет своей истории. Изготавливается изделие из бесцветных стекол, цветных, либо с росписью по стеклу специальными красками, либо без них. Вариантов много, как и много техник работ по созданию витражей. 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Зачем нужен витраж? Это прелестное украшение и художественное яркое решение для любого интерьера, это оригинальный заменитель стекла и одновременно возможность, не упускать солнечного света, оставаясь спрятанным от чужого внимания. Если возникает необходимость оживить интерьер, создать что-то запоминающееся и, тем не менее, не кричащее, или же скрыть какой-нибудь дефект - витраж будет самым, оптимальным и отнюдь не компромиссным решением.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Все программы, по которым в настоящее время </w:t>
      </w:r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осуществляется учебно-воспитательная деятельность в  школьных учреждениях большую роль отводят</w:t>
      </w:r>
      <w:proofErr w:type="gramEnd"/>
      <w:r w:rsidRPr="005C538F">
        <w:rPr>
          <w:rFonts w:ascii="Times New Roman" w:hAnsi="Times New Roman"/>
          <w:color w:val="17365D"/>
          <w:sz w:val="24"/>
          <w:szCs w:val="24"/>
        </w:rPr>
        <w:t xml:space="preserve"> эстетическому развитию своих воспитанников. Программы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Т.Я.Шпикаловой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 «Основы народного и декоративно-прикладного искусства и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Б.М.Неменского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 «Изобразительное искусство и художественный труд позволяют решить  проблему  эстетического воспитания более полно и эффективно. Например, программа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Б.М.Неменского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 предусматривает изучение различных декоративных техник, таких как витраж.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Изучение  этого вида декоративно-прикладного искусства можно осуществлять как на уроках изобразительного искусства, так и на факультативных, внеклассных занятиях в школе. Не менее привлекателен этот вид искусства и для студентов колледжа. Они с интересом </w:t>
      </w:r>
      <w:r w:rsidRPr="005C538F">
        <w:rPr>
          <w:rFonts w:ascii="Times New Roman" w:hAnsi="Times New Roman"/>
          <w:color w:val="17365D"/>
          <w:sz w:val="24"/>
          <w:szCs w:val="24"/>
        </w:rPr>
        <w:lastRenderedPageBreak/>
        <w:t>рассматривают работы преподавателя, студентов прошлых лет, которые хранятся как выставочный материал.</w:t>
      </w:r>
    </w:p>
    <w:p w:rsidR="005C538F" w:rsidRPr="005C538F" w:rsidRDefault="005C538F" w:rsidP="005C5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17365D"/>
          <w:sz w:val="24"/>
          <w:szCs w:val="24"/>
        </w:rPr>
      </w:pPr>
      <w:r w:rsidRPr="005C538F">
        <w:rPr>
          <w:rFonts w:ascii="Times New Roman" w:hAnsi="Times New Roman"/>
          <w:b/>
          <w:color w:val="17365D"/>
          <w:sz w:val="24"/>
          <w:szCs w:val="24"/>
        </w:rPr>
        <w:t>Изучение искусства витража в колледже.</w:t>
      </w:r>
    </w:p>
    <w:p w:rsidR="005C538F" w:rsidRDefault="005C538F" w:rsidP="005C538F">
      <w:pPr>
        <w:pStyle w:val="a3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Изучение данного вида декоративного искусства в колледже на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>занятиях в кружке</w:t>
      </w:r>
    </w:p>
    <w:p w:rsidR="005C538F" w:rsidRPr="005C538F" w:rsidRDefault="005C538F" w:rsidP="005C538F">
      <w:p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осуществляется в следующей последовательности.</w:t>
      </w:r>
    </w:p>
    <w:p w:rsidR="005C538F" w:rsidRPr="005C538F" w:rsidRDefault="005C538F" w:rsidP="005C538F">
      <w:p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ab/>
        <w:t>На первых занятиях идет ознакомление с историей развития витражного искусства в России и других странах. Демонстрируется презентация, в которой подобран интересный визуальный материал.</w:t>
      </w:r>
    </w:p>
    <w:p w:rsidR="005C538F" w:rsidRPr="005C538F" w:rsidRDefault="005C538F" w:rsidP="005C538F">
      <w:p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ab/>
        <w:t>Затем преподаватель рассказывает о витражном искусстве и техниках его выполнения, о материалах, инструментах и приспособлениях для работы.</w:t>
      </w:r>
    </w:p>
    <w:p w:rsidR="005C538F" w:rsidRPr="005C538F" w:rsidRDefault="005C538F" w:rsidP="005C538F">
      <w:p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Постоянно демонстрируются изделия, выполненные преподавателем и студентами прошлых лет, фотоматериалы с выставок творчества.</w:t>
      </w:r>
    </w:p>
    <w:p w:rsidR="005C538F" w:rsidRPr="005C538F" w:rsidRDefault="005C538F" w:rsidP="005C538F">
      <w:p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ab/>
        <w:t xml:space="preserve">Большое внимание уделяется такой разновидности витражного искусства, как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псевдовитраж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. Изучается технология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псевдовитража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 с показом презентационного материала с последовательностью выполнения работы.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Первые работы выполняются или с образца, или по наиболее простому эскизу. Но просмотр творческих работ студентов прошлых лет, интересные идеи в книгах заставляют студентов выбирать более сложные эскизы. Копирование как методический прием </w:t>
      </w:r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имеет свой положительный эффект</w:t>
      </w:r>
      <w:proofErr w:type="gramEnd"/>
      <w:r w:rsidRPr="005C538F">
        <w:rPr>
          <w:rFonts w:ascii="Times New Roman" w:hAnsi="Times New Roman"/>
          <w:color w:val="17365D"/>
          <w:sz w:val="24"/>
          <w:szCs w:val="24"/>
        </w:rPr>
        <w:t>. Именно, копирование помогает освоить</w:t>
      </w:r>
      <w:r>
        <w:rPr>
          <w:rFonts w:ascii="Times New Roman" w:hAnsi="Times New Roman"/>
          <w:color w:val="17365D"/>
          <w:sz w:val="24"/>
          <w:szCs w:val="24"/>
        </w:rPr>
        <w:t xml:space="preserve"> тонкости витражного искусства. </w:t>
      </w:r>
      <w:r w:rsidRPr="005C538F">
        <w:rPr>
          <w:rFonts w:ascii="Times New Roman" w:hAnsi="Times New Roman"/>
          <w:color w:val="17365D"/>
          <w:sz w:val="24"/>
          <w:szCs w:val="24"/>
        </w:rPr>
        <w:t>Большое значение имеет пример преподавателя, его увлеченность, показ во время практической работы, сво</w:t>
      </w:r>
      <w:r>
        <w:rPr>
          <w:rFonts w:ascii="Times New Roman" w:hAnsi="Times New Roman"/>
          <w:color w:val="17365D"/>
          <w:sz w:val="24"/>
          <w:szCs w:val="24"/>
        </w:rPr>
        <w:t>евременная методическая помощь.</w:t>
      </w:r>
    </w:p>
    <w:p w:rsidR="005C538F" w:rsidRPr="005C538F" w:rsidRDefault="005C538F" w:rsidP="005C5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17365D"/>
          <w:sz w:val="24"/>
          <w:szCs w:val="24"/>
        </w:rPr>
      </w:pPr>
      <w:r w:rsidRPr="005C538F">
        <w:rPr>
          <w:rFonts w:ascii="Times New Roman" w:hAnsi="Times New Roman"/>
          <w:b/>
          <w:color w:val="17365D"/>
          <w:sz w:val="24"/>
          <w:szCs w:val="24"/>
        </w:rPr>
        <w:t>История витражного искусства.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История витражей начинается глубоко в древности, и, надо сказать, начинается как бы случайно. Но ее дальнейшее развитие показало, что эта оригинальная находка таит в себе бездну потенциальных открытий и применений. Сначала витражное искусство используется в церквях, храмах, дворцовых зданиях. Но позднее интерес к витражам проявляется и со стороны светского общества.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Когда витраж: стал популярен, начались эксперименты мастеров с красками, в процессе которых выяснилось, что стекла могут быть окрашены и интенсивнее. В период  9-10 веков нашли новый способ окрашивания стекол обжигом, что в свою очередь положило </w:t>
      </w:r>
      <w:r>
        <w:rPr>
          <w:rFonts w:ascii="Times New Roman" w:hAnsi="Times New Roman"/>
          <w:color w:val="17365D"/>
          <w:sz w:val="24"/>
          <w:szCs w:val="24"/>
        </w:rPr>
        <w:t xml:space="preserve">начало живописи по стеклу. </w:t>
      </w:r>
      <w:r w:rsidRPr="005C538F">
        <w:rPr>
          <w:rFonts w:ascii="Times New Roman" w:hAnsi="Times New Roman"/>
          <w:color w:val="17365D"/>
          <w:sz w:val="24"/>
          <w:szCs w:val="24"/>
        </w:rPr>
        <w:t>Прелесть витражей и мозаичных панно заключается не только в том, что это сделано из стекла, но и в том, что картина, созданная таким образом, никогда не изменить своих ярких красок и очертаний. А игра льющегося или затухающего света и бликов на такой картине всегда будут будоражить воображение.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lastRenderedPageBreak/>
        <w:t>Предыстория витражного искусства в России</w:t>
      </w:r>
      <w:r w:rsidR="00223C8F">
        <w:rPr>
          <w:rFonts w:ascii="Times New Roman" w:hAnsi="Times New Roman"/>
          <w:color w:val="17365D"/>
          <w:sz w:val="24"/>
          <w:szCs w:val="24"/>
        </w:rPr>
        <w:t xml:space="preserve"> идет из Византии. </w:t>
      </w:r>
      <w:r w:rsidRPr="005C538F">
        <w:rPr>
          <w:rFonts w:ascii="Times New Roman" w:hAnsi="Times New Roman"/>
          <w:color w:val="17365D"/>
          <w:sz w:val="24"/>
          <w:szCs w:val="24"/>
        </w:rPr>
        <w:t xml:space="preserve">В Византии до XII века витражи применялись в убранстве некоторых церквей. По различным источникам собраны отдельные факты  использования цветных оконных стекол в русских постройках как культового, так и гражданского назначения в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домонгольский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 период. </w:t>
      </w:r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В Древней Руси витражи не нашли применения как из-за природно-климатических условий, так иной, чем в средневековой Европе пространственной организации храма, кроме того, православная традиция запрещала писать иконы на "стекле" из-за хрупкости и недолговечности самого материала, а значит и образа, на нем изображенного, в котором по христианским понятиям таинственно присутствует тот, кто изображен на иконе.</w:t>
      </w:r>
      <w:proofErr w:type="gramEnd"/>
    </w:p>
    <w:p w:rsidR="005C538F" w:rsidRPr="005C538F" w:rsidRDefault="005C538F" w:rsidP="005C538F">
      <w:pPr>
        <w:spacing w:after="0" w:line="360" w:lineRule="auto"/>
        <w:ind w:firstLine="720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Запретов на использование разноцветного оконного стекла в светских сооружениях не было, и применение витражей в этом случае зависело лишь от возможностей русского стеклоделия и импорта. Стекло было привозным и дорогим товаром, поэтому окна в зажиточных русских домах закрывались другими полупрозрачными материалами: рыбьим пузырем, промасленной бумагой, слюдой.</w:t>
      </w:r>
    </w:p>
    <w:p w:rsidR="005C538F" w:rsidRPr="005C538F" w:rsidRDefault="005C538F" w:rsidP="00223C8F">
      <w:pPr>
        <w:spacing w:after="0" w:line="360" w:lineRule="auto"/>
        <w:ind w:firstLine="720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Слюдяные оконницы, собранные из различных по размерам кусков слюды, иногда с ажурными накладками из олова или жести и подкладками из цветной бумаги или ткани своим внешним видом напоминали витражи, выполненные способом мозаичного набора. Сравнительный анализ русских и </w:t>
      </w:r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западно-европейских</w:t>
      </w:r>
      <w:proofErr w:type="gramEnd"/>
      <w:r w:rsidRPr="005C538F">
        <w:rPr>
          <w:rFonts w:ascii="Times New Roman" w:hAnsi="Times New Roman"/>
          <w:color w:val="17365D"/>
          <w:sz w:val="24"/>
          <w:szCs w:val="24"/>
        </w:rPr>
        <w:t xml:space="preserve"> гравюр, изображающих жилые интерьеры в Древней Руси  16-17 вв., позволил сделать вывод, что иностранцы воспринимали русские слюдяные оконницы как тип декоративного остекления, равноценный европейским витражам..</w:t>
      </w:r>
    </w:p>
    <w:p w:rsidR="005C538F" w:rsidRPr="005C538F" w:rsidRDefault="005C538F" w:rsidP="005C538F">
      <w:pPr>
        <w:spacing w:after="0" w:line="360" w:lineRule="auto"/>
        <w:ind w:firstLine="720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Появление в  17 столетии в обиходе придворных кругов витражей закономерно. Установлено, что витражи в древнерусской архитектуре встречались исключительно редко и находились в домах лиц, принадлежащих к высшим кругам русского общества.</w:t>
      </w:r>
    </w:p>
    <w:p w:rsidR="005C538F" w:rsidRPr="005C538F" w:rsidRDefault="005C538F" w:rsidP="005C538F">
      <w:pPr>
        <w:spacing w:after="0" w:line="360" w:lineRule="auto"/>
        <w:ind w:firstLine="720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Реформы первой четвери  18 века, европеизация культуры предопределили развитие в России ранее неизвестных ремесел и искусств. Основы для развития искусства витража в следующем,  19 столетии, были заложены в петровскую эпоху организацией производства стекла. Самые  ранние сведения о витражах в русских постройках нового времени относятся к периоду царствования Екатерины II. Образцы  цветного остекления того времени не сохранились, упоминания в источниках редки и мало информативны.  </w:t>
      </w:r>
    </w:p>
    <w:p w:rsidR="005C538F" w:rsidRPr="005C538F" w:rsidRDefault="005C538F" w:rsidP="005C538F">
      <w:pPr>
        <w:spacing w:after="0" w:line="360" w:lineRule="auto"/>
        <w:ind w:firstLine="720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Изучение истории витражного искусства, если это необходимо, можно продолжить и расширить. Рассказать об искусстве витража эпохи романтизма и эклектики, о санкт-петербургских витражах эпохи модерна, о готических витражах.</w:t>
      </w:r>
    </w:p>
    <w:p w:rsidR="005C538F" w:rsidRPr="005C538F" w:rsidRDefault="005C538F" w:rsidP="005C5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proofErr w:type="spellStart"/>
      <w:r w:rsidRPr="005C538F">
        <w:rPr>
          <w:rFonts w:ascii="Times New Roman" w:hAnsi="Times New Roman"/>
          <w:b/>
          <w:color w:val="17365D"/>
          <w:sz w:val="24"/>
          <w:szCs w:val="24"/>
        </w:rPr>
        <w:t>Псевдовитраж</w:t>
      </w:r>
      <w:proofErr w:type="spellEnd"/>
      <w:r w:rsidRPr="005C538F">
        <w:rPr>
          <w:rFonts w:ascii="Times New Roman" w:hAnsi="Times New Roman"/>
          <w:b/>
          <w:color w:val="17365D"/>
          <w:sz w:val="24"/>
          <w:szCs w:val="24"/>
        </w:rPr>
        <w:t xml:space="preserve"> как разновидность витражного искусства</w:t>
      </w:r>
      <w:r w:rsidRPr="005C538F">
        <w:rPr>
          <w:rFonts w:ascii="Times New Roman" w:hAnsi="Times New Roman"/>
          <w:color w:val="17365D"/>
          <w:sz w:val="24"/>
          <w:szCs w:val="24"/>
        </w:rPr>
        <w:t>.</w:t>
      </w:r>
    </w:p>
    <w:p w:rsidR="005C538F" w:rsidRDefault="005C538F" w:rsidP="005C538F">
      <w:pPr>
        <w:pStyle w:val="a3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 xml:space="preserve">Техника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псевдовитража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 была разработана для тех случаев, когда надо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>декорировать</w:t>
      </w:r>
    </w:p>
    <w:p w:rsidR="005C538F" w:rsidRPr="005C538F" w:rsidRDefault="005C538F" w:rsidP="005C538F">
      <w:p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lastRenderedPageBreak/>
        <w:t xml:space="preserve">помещение за короткий срок, вкладывая минимум средств. Освоение технологии </w:t>
      </w:r>
      <w:proofErr w:type="spellStart"/>
      <w:r w:rsidRPr="005C538F">
        <w:rPr>
          <w:rFonts w:ascii="Times New Roman" w:hAnsi="Times New Roman"/>
          <w:color w:val="17365D"/>
          <w:sz w:val="24"/>
          <w:szCs w:val="24"/>
        </w:rPr>
        <w:t>псевдовитража</w:t>
      </w:r>
      <w:proofErr w:type="spellEnd"/>
      <w:r w:rsidRPr="005C538F">
        <w:rPr>
          <w:rFonts w:ascii="Times New Roman" w:hAnsi="Times New Roman"/>
          <w:color w:val="17365D"/>
          <w:sz w:val="24"/>
          <w:szCs w:val="24"/>
        </w:rPr>
        <w:t xml:space="preserve"> позволяет тем, у кого нет навыков работы с резкой стекла, подражая манере великих мастеров копировать их произведения.</w:t>
      </w:r>
    </w:p>
    <w:p w:rsidR="005C538F" w:rsidRDefault="005C538F" w:rsidP="005C538F">
      <w:pPr>
        <w:pStyle w:val="a3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С помощью этой техники можно успешно имитировать традиционные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 xml:space="preserve">художественные </w:t>
      </w:r>
    </w:p>
    <w:p w:rsidR="005C538F" w:rsidRPr="005C538F" w:rsidRDefault="005C538F" w:rsidP="005C538F">
      <w:pPr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витражи из цветных стекол, соединенные свинцовыми полосками. Эта техника позволяет изготавливать оконные витражи, разделительные стенки, декоративные элементы для дверей и мебели, зеркала и картины. (См. Приложение 1).</w:t>
      </w:r>
      <w:r>
        <w:rPr>
          <w:rFonts w:ascii="Times New Roman" w:hAnsi="Times New Roman"/>
          <w:color w:val="17365D"/>
          <w:sz w:val="24"/>
          <w:szCs w:val="24"/>
        </w:rPr>
        <w:t xml:space="preserve"> С</w:t>
      </w:r>
      <w:r w:rsidRPr="005C538F">
        <w:rPr>
          <w:rFonts w:ascii="Times New Roman" w:hAnsi="Times New Roman"/>
          <w:color w:val="17365D"/>
          <w:sz w:val="24"/>
          <w:szCs w:val="24"/>
        </w:rPr>
        <w:t>ледует учитывать, что конечный результат зависит не только от удачного выбора сюжета, а также от разновидности цвета стекл</w:t>
      </w:r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а-</w:t>
      </w:r>
      <w:proofErr w:type="gramEnd"/>
      <w:r w:rsidRPr="005C538F">
        <w:rPr>
          <w:rFonts w:ascii="Times New Roman" w:hAnsi="Times New Roman"/>
          <w:color w:val="17365D"/>
          <w:sz w:val="24"/>
          <w:szCs w:val="24"/>
        </w:rPr>
        <w:t xml:space="preserve"> основы, от цветовой гаммы. </w:t>
      </w:r>
    </w:p>
    <w:p w:rsidR="005C538F" w:rsidRDefault="005C538F" w:rsidP="008E1B77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Анализ работ мастеров, наиболее удачных творческих работ  студентов оказывают неоценимую помощь (См. Приложение 2).</w:t>
      </w:r>
    </w:p>
    <w:p w:rsidR="005C538F" w:rsidRPr="005C538F" w:rsidRDefault="005C538F" w:rsidP="005C5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17365D"/>
          <w:sz w:val="24"/>
          <w:szCs w:val="24"/>
        </w:rPr>
      </w:pPr>
      <w:r w:rsidRPr="005C538F">
        <w:rPr>
          <w:rFonts w:ascii="Times New Roman" w:hAnsi="Times New Roman"/>
          <w:b/>
          <w:color w:val="17365D"/>
          <w:sz w:val="24"/>
          <w:szCs w:val="24"/>
        </w:rPr>
        <w:t xml:space="preserve">Технология  выполнения </w:t>
      </w:r>
      <w:proofErr w:type="spellStart"/>
      <w:r w:rsidRPr="005C538F">
        <w:rPr>
          <w:rFonts w:ascii="Times New Roman" w:hAnsi="Times New Roman"/>
          <w:b/>
          <w:color w:val="17365D"/>
          <w:sz w:val="24"/>
          <w:szCs w:val="24"/>
        </w:rPr>
        <w:t>псевдовитража</w:t>
      </w:r>
      <w:proofErr w:type="spellEnd"/>
      <w:r w:rsidRPr="005C538F">
        <w:rPr>
          <w:rFonts w:ascii="Times New Roman" w:hAnsi="Times New Roman"/>
          <w:b/>
          <w:color w:val="17365D"/>
          <w:sz w:val="24"/>
          <w:szCs w:val="24"/>
        </w:rPr>
        <w:t xml:space="preserve"> картины - панно.</w:t>
      </w:r>
    </w:p>
    <w:p w:rsidR="005C538F" w:rsidRPr="005C538F" w:rsidRDefault="005C538F" w:rsidP="008E1B77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Перед тем, как приступить к реализации проекта, необходимо пройти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 xml:space="preserve">стадию предварительной подготовки, подобрать сюжет и сделать эскиз. Тематика сюжета может быть самой разнообразной. В приложении к проекту на CD – диске в папке имеется необходимый учебно-методический материал. На фото можно увидеть все необходимые инструменты и приспособления, необходимые для выполнения проекта. </w:t>
      </w:r>
    </w:p>
    <w:p w:rsidR="005C538F" w:rsidRPr="005C538F" w:rsidRDefault="005C538F" w:rsidP="008E1B77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Затем выполняется эскиз в цвете в натуральную величину рамки со</w:t>
      </w:r>
      <w:r w:rsidR="008E1B77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>стеклом.</w:t>
      </w:r>
      <w:r w:rsidR="008E1B77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8E1B77">
        <w:rPr>
          <w:rFonts w:ascii="Times New Roman" w:hAnsi="Times New Roman"/>
          <w:color w:val="17365D"/>
          <w:sz w:val="24"/>
          <w:szCs w:val="24"/>
        </w:rPr>
        <w:t>Эскиз с помощью скотча прикрепляется к стеклу. Поверхность стекла</w:t>
      </w:r>
      <w:r w:rsidR="008E1B77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 xml:space="preserve">вместе с эскизом помещают на обратную сторону рамки и обезжиривают спиртом или ацетоном. Рисунок по контурным линиям обводится контуром по стеклу на водной основе. </w:t>
      </w:r>
      <w:r w:rsidR="00C55CC9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C55CC9">
        <w:rPr>
          <w:rFonts w:ascii="Times New Roman" w:hAnsi="Times New Roman"/>
          <w:color w:val="17365D"/>
          <w:sz w:val="24"/>
          <w:szCs w:val="24"/>
        </w:rPr>
        <w:t>После высыхания (2 часа) соответственно эскизу пространства между</w:t>
      </w:r>
      <w:r w:rsidR="00C55CC9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5C538F">
        <w:rPr>
          <w:rFonts w:ascii="Times New Roman" w:hAnsi="Times New Roman"/>
          <w:color w:val="17365D"/>
          <w:sz w:val="24"/>
          <w:szCs w:val="24"/>
        </w:rPr>
        <w:t xml:space="preserve">контурными линиями заполняются цветом. Специальные магазины продают витражные краски на водной </w:t>
      </w:r>
      <w:proofErr w:type="gramStart"/>
      <w:r w:rsidRPr="005C538F">
        <w:rPr>
          <w:rFonts w:ascii="Times New Roman" w:hAnsi="Times New Roman"/>
          <w:color w:val="17365D"/>
          <w:sz w:val="24"/>
          <w:szCs w:val="24"/>
        </w:rPr>
        <w:t>основе</w:t>
      </w:r>
      <w:proofErr w:type="gramEnd"/>
      <w:r w:rsidRPr="005C538F">
        <w:rPr>
          <w:rFonts w:ascii="Times New Roman" w:hAnsi="Times New Roman"/>
          <w:color w:val="17365D"/>
          <w:sz w:val="24"/>
          <w:szCs w:val="24"/>
        </w:rPr>
        <w:t xml:space="preserve"> как в наборах, так и в ассортименте. Эти краски можно смешивать друг с другом, но в отдельном чистом тюбике. После встряхивания при смешивании красок образуются пузырьки, поэтому краске надо дать немного постоять. Пузырьки с поверхности стекла необходимо убирать в уголки между линиями контура или прокалывать. Заполнение цветового пространства стекла должно обязательно доходить до линии контура.</w:t>
      </w:r>
    </w:p>
    <w:p w:rsidR="005C538F" w:rsidRPr="00C55CC9" w:rsidRDefault="008E1B77" w:rsidP="008E1B77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color w:val="17365D"/>
          <w:sz w:val="24"/>
          <w:szCs w:val="24"/>
        </w:rPr>
        <w:t xml:space="preserve"> В</w:t>
      </w:r>
      <w:r w:rsidR="005C538F" w:rsidRPr="005C538F">
        <w:rPr>
          <w:rFonts w:ascii="Times New Roman" w:hAnsi="Times New Roman"/>
          <w:color w:val="17365D"/>
          <w:sz w:val="24"/>
          <w:szCs w:val="24"/>
        </w:rPr>
        <w:t xml:space="preserve">се пространство стекла </w:t>
      </w:r>
      <w:r>
        <w:rPr>
          <w:rFonts w:ascii="Times New Roman" w:hAnsi="Times New Roman"/>
          <w:color w:val="17365D"/>
          <w:sz w:val="24"/>
          <w:szCs w:val="24"/>
        </w:rPr>
        <w:t>может не заполнять</w:t>
      </w:r>
      <w:r w:rsidR="005C538F" w:rsidRPr="005C538F">
        <w:rPr>
          <w:rFonts w:ascii="Times New Roman" w:hAnsi="Times New Roman"/>
          <w:color w:val="17365D"/>
          <w:sz w:val="24"/>
          <w:szCs w:val="24"/>
        </w:rPr>
        <w:t>ся цветом</w:t>
      </w:r>
      <w:r>
        <w:rPr>
          <w:rFonts w:ascii="Times New Roman" w:hAnsi="Times New Roman"/>
          <w:color w:val="17365D"/>
          <w:sz w:val="24"/>
          <w:szCs w:val="24"/>
        </w:rPr>
        <w:t>. Вы можете предусмотреть цветовую</w:t>
      </w:r>
      <w:r w:rsidR="005C538F" w:rsidRPr="005C538F">
        <w:rPr>
          <w:rFonts w:ascii="Times New Roman" w:hAnsi="Times New Roman"/>
          <w:color w:val="17365D"/>
          <w:sz w:val="24"/>
          <w:szCs w:val="24"/>
        </w:rPr>
        <w:t xml:space="preserve"> подложк</w:t>
      </w:r>
      <w:r>
        <w:rPr>
          <w:rFonts w:ascii="Times New Roman" w:hAnsi="Times New Roman"/>
          <w:color w:val="17365D"/>
          <w:sz w:val="24"/>
          <w:szCs w:val="24"/>
        </w:rPr>
        <w:t>у</w:t>
      </w:r>
      <w:r w:rsidR="005C538F" w:rsidRPr="005C538F">
        <w:rPr>
          <w:rFonts w:ascii="Times New Roman" w:hAnsi="Times New Roman"/>
          <w:color w:val="17365D"/>
          <w:sz w:val="24"/>
          <w:szCs w:val="24"/>
        </w:rPr>
        <w:t xml:space="preserve"> фона разного цвета. Такую цветовую подложку можно выбрать в тон ваших обоев, так как это панно-картина будет висеть на стене. </w:t>
      </w:r>
    </w:p>
    <w:p w:rsidR="005C538F" w:rsidRPr="005C538F" w:rsidRDefault="005C538F" w:rsidP="008E1B77">
      <w:pPr>
        <w:spacing w:after="0" w:line="360" w:lineRule="auto"/>
        <w:ind w:firstLine="708"/>
        <w:jc w:val="both"/>
        <w:rPr>
          <w:rFonts w:ascii="Times New Roman" w:hAnsi="Times New Roman"/>
          <w:b/>
          <w:color w:val="17365D"/>
          <w:sz w:val="24"/>
          <w:szCs w:val="24"/>
        </w:rPr>
      </w:pPr>
      <w:r w:rsidRPr="005C538F">
        <w:rPr>
          <w:rFonts w:ascii="Times New Roman" w:hAnsi="Times New Roman"/>
          <w:b/>
          <w:color w:val="17365D"/>
          <w:sz w:val="24"/>
          <w:szCs w:val="24"/>
        </w:rPr>
        <w:t>Заключение.</w:t>
      </w:r>
    </w:p>
    <w:p w:rsidR="005C538F" w:rsidRPr="005C538F" w:rsidRDefault="005C538F" w:rsidP="008E1B77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Освоение данного вида техники на этом не заканчивается. Как правило, студенты, увлекаясь творчеством, предлагают продолжить знакомство с росписью по стеклу.</w:t>
      </w:r>
    </w:p>
    <w:p w:rsidR="005C538F" w:rsidRPr="005C538F" w:rsidRDefault="005C538F" w:rsidP="005C538F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lastRenderedPageBreak/>
        <w:t>Им предлагаются более сложные по тематике сюжеты, а также изготовление подарков друзьям, родственникам, добавление других видов красок (например, акриловых по стеклу и керамике, аэрозольных).</w:t>
      </w:r>
    </w:p>
    <w:p w:rsidR="00351979" w:rsidRDefault="005C538F" w:rsidP="00351979">
      <w:pPr>
        <w:spacing w:after="0" w:line="360" w:lineRule="auto"/>
        <w:ind w:firstLine="708"/>
        <w:jc w:val="both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color w:val="17365D"/>
          <w:sz w:val="24"/>
          <w:szCs w:val="24"/>
        </w:rPr>
        <w:t>Не менее интересные работы получаются коллажного типа. В приложении к проекту эти рабо</w:t>
      </w:r>
      <w:r w:rsidR="00C55CC9">
        <w:rPr>
          <w:rFonts w:ascii="Times New Roman" w:hAnsi="Times New Roman"/>
          <w:color w:val="17365D"/>
          <w:sz w:val="24"/>
          <w:szCs w:val="24"/>
        </w:rPr>
        <w:t>ты студентов можно просмотреть.</w:t>
      </w:r>
    </w:p>
    <w:p w:rsidR="00351979" w:rsidRPr="00351979" w:rsidRDefault="00351979" w:rsidP="00351979">
      <w:pPr>
        <w:spacing w:after="0" w:line="36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351979">
        <w:rPr>
          <w:rFonts w:ascii="Times New Roman" w:hAnsi="Times New Roman"/>
          <w:b/>
          <w:color w:val="17365D"/>
          <w:sz w:val="24"/>
          <w:szCs w:val="24"/>
        </w:rPr>
        <w:t>Список литературы</w:t>
      </w:r>
    </w:p>
    <w:p w:rsidR="00351979" w:rsidRP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351979">
        <w:rPr>
          <w:rFonts w:ascii="Times New Roman" w:hAnsi="Times New Roman"/>
          <w:color w:val="17365D"/>
          <w:sz w:val="24"/>
          <w:szCs w:val="24"/>
        </w:rPr>
        <w:t xml:space="preserve">Алан </w:t>
      </w:r>
      <w:proofErr w:type="gramStart"/>
      <w:r w:rsidRPr="00351979">
        <w:rPr>
          <w:rFonts w:ascii="Times New Roman" w:hAnsi="Times New Roman"/>
          <w:color w:val="17365D"/>
          <w:sz w:val="24"/>
          <w:szCs w:val="24"/>
        </w:rPr>
        <w:t>Гир и</w:t>
      </w:r>
      <w:proofErr w:type="gramEnd"/>
      <w:r w:rsidRPr="00351979">
        <w:rPr>
          <w:rFonts w:ascii="Times New Roman" w:hAnsi="Times New Roman"/>
          <w:color w:val="17365D"/>
          <w:sz w:val="24"/>
          <w:szCs w:val="24"/>
        </w:rPr>
        <w:t xml:space="preserve"> Барри </w:t>
      </w:r>
      <w:proofErr w:type="spellStart"/>
      <w:r w:rsidRPr="00351979">
        <w:rPr>
          <w:rFonts w:ascii="Times New Roman" w:hAnsi="Times New Roman"/>
          <w:color w:val="17365D"/>
          <w:sz w:val="24"/>
          <w:szCs w:val="24"/>
        </w:rPr>
        <w:t>Фристоун</w:t>
      </w:r>
      <w:proofErr w:type="spellEnd"/>
      <w:r w:rsidRPr="00351979">
        <w:rPr>
          <w:rFonts w:ascii="Times New Roman" w:hAnsi="Times New Roman"/>
          <w:color w:val="17365D"/>
          <w:sz w:val="24"/>
          <w:szCs w:val="24"/>
        </w:rPr>
        <w:t xml:space="preserve"> Роспись по стеклу (20 чудесных проектов в стиле модерн)- Арт-родник. Москва, 2006.</w:t>
      </w:r>
    </w:p>
    <w:p w:rsidR="00351979" w:rsidRP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351979">
        <w:rPr>
          <w:rFonts w:ascii="Times New Roman" w:hAnsi="Times New Roman"/>
          <w:color w:val="17365D"/>
          <w:sz w:val="24"/>
          <w:szCs w:val="24"/>
        </w:rPr>
        <w:t>Власов В.Г. Стили в искусстве: Словарь.- СПб</w:t>
      </w:r>
      <w:proofErr w:type="gramStart"/>
      <w:r w:rsidRPr="00351979">
        <w:rPr>
          <w:rFonts w:ascii="Times New Roman" w:hAnsi="Times New Roman"/>
          <w:color w:val="17365D"/>
          <w:sz w:val="24"/>
          <w:szCs w:val="24"/>
        </w:rPr>
        <w:t xml:space="preserve">.: </w:t>
      </w:r>
      <w:proofErr w:type="spellStart"/>
      <w:proofErr w:type="gramEnd"/>
      <w:r w:rsidRPr="00351979">
        <w:rPr>
          <w:rFonts w:ascii="Times New Roman" w:hAnsi="Times New Roman"/>
          <w:color w:val="17365D"/>
          <w:sz w:val="24"/>
          <w:szCs w:val="24"/>
        </w:rPr>
        <w:t>Кольна</w:t>
      </w:r>
      <w:proofErr w:type="spellEnd"/>
      <w:r w:rsidRPr="00351979">
        <w:rPr>
          <w:rFonts w:ascii="Times New Roman" w:hAnsi="Times New Roman"/>
          <w:color w:val="17365D"/>
          <w:sz w:val="24"/>
          <w:szCs w:val="24"/>
        </w:rPr>
        <w:t>, 1995</w:t>
      </w:r>
    </w:p>
    <w:p w:rsidR="00351979" w:rsidRP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351979">
        <w:rPr>
          <w:rFonts w:ascii="Times New Roman" w:hAnsi="Times New Roman"/>
          <w:color w:val="17365D"/>
          <w:sz w:val="24"/>
          <w:szCs w:val="24"/>
        </w:rPr>
        <w:t xml:space="preserve">Витражи в </w:t>
      </w:r>
      <w:proofErr w:type="spellStart"/>
      <w:r w:rsidRPr="00351979">
        <w:rPr>
          <w:rFonts w:ascii="Times New Roman" w:hAnsi="Times New Roman"/>
          <w:color w:val="17365D"/>
          <w:sz w:val="24"/>
          <w:szCs w:val="24"/>
        </w:rPr>
        <w:t>пседоготических</w:t>
      </w:r>
      <w:proofErr w:type="spellEnd"/>
      <w:r w:rsidRPr="00351979">
        <w:rPr>
          <w:rFonts w:ascii="Times New Roman" w:hAnsi="Times New Roman"/>
          <w:color w:val="17365D"/>
          <w:sz w:val="24"/>
          <w:szCs w:val="24"/>
        </w:rPr>
        <w:t xml:space="preserve"> сооружениях 1820-1840-х гг. / Петербургские чтения - 95. Материалы научной конференции 22-26 мая 1995. СПб</w:t>
      </w:r>
      <w:proofErr w:type="gramStart"/>
      <w:r w:rsidRPr="00351979">
        <w:rPr>
          <w:rFonts w:ascii="Times New Roman" w:hAnsi="Times New Roman"/>
          <w:color w:val="17365D"/>
          <w:sz w:val="24"/>
          <w:szCs w:val="24"/>
        </w:rPr>
        <w:t xml:space="preserve">., </w:t>
      </w:r>
      <w:proofErr w:type="gramEnd"/>
      <w:r w:rsidRPr="00351979">
        <w:rPr>
          <w:rFonts w:ascii="Times New Roman" w:hAnsi="Times New Roman"/>
          <w:color w:val="17365D"/>
          <w:sz w:val="24"/>
          <w:szCs w:val="24"/>
        </w:rPr>
        <w:t>1995. С.112-115.</w:t>
      </w:r>
    </w:p>
    <w:p w:rsidR="00351979" w:rsidRP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351979">
        <w:rPr>
          <w:rFonts w:ascii="Times New Roman" w:hAnsi="Times New Roman"/>
          <w:color w:val="17365D"/>
          <w:sz w:val="24"/>
          <w:szCs w:val="24"/>
        </w:rPr>
        <w:t>Витражи Аничкова дворца. / Аничков дворец - памятник российской истории. Материалы конференции. СПб</w:t>
      </w:r>
      <w:proofErr w:type="gramStart"/>
      <w:r w:rsidRPr="00351979">
        <w:rPr>
          <w:rFonts w:ascii="Times New Roman" w:hAnsi="Times New Roman"/>
          <w:color w:val="17365D"/>
          <w:sz w:val="24"/>
          <w:szCs w:val="24"/>
        </w:rPr>
        <w:t xml:space="preserve">., </w:t>
      </w:r>
      <w:proofErr w:type="gramEnd"/>
      <w:r w:rsidRPr="00351979">
        <w:rPr>
          <w:rFonts w:ascii="Times New Roman" w:hAnsi="Times New Roman"/>
          <w:color w:val="17365D"/>
          <w:sz w:val="24"/>
          <w:szCs w:val="24"/>
        </w:rPr>
        <w:t>1997.</w:t>
      </w:r>
    </w:p>
    <w:p w:rsidR="00351979" w:rsidRP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351979">
        <w:rPr>
          <w:rFonts w:ascii="Times New Roman" w:hAnsi="Times New Roman"/>
          <w:color w:val="17365D"/>
          <w:sz w:val="24"/>
          <w:szCs w:val="24"/>
        </w:rPr>
        <w:t xml:space="preserve">Данилевский В. В. М. </w:t>
      </w:r>
      <w:proofErr w:type="spellStart"/>
      <w:r w:rsidRPr="00351979">
        <w:rPr>
          <w:rFonts w:ascii="Times New Roman" w:hAnsi="Times New Roman"/>
          <w:color w:val="17365D"/>
          <w:sz w:val="24"/>
          <w:szCs w:val="24"/>
        </w:rPr>
        <w:t>В.Ломоносов</w:t>
      </w:r>
      <w:proofErr w:type="spellEnd"/>
      <w:r w:rsidRPr="00351979">
        <w:rPr>
          <w:rFonts w:ascii="Times New Roman" w:hAnsi="Times New Roman"/>
          <w:color w:val="17365D"/>
          <w:sz w:val="24"/>
          <w:szCs w:val="24"/>
        </w:rPr>
        <w:t xml:space="preserve"> и художественное стекло. М.-Л., 1964. С. 104.</w:t>
      </w:r>
    </w:p>
    <w:p w:rsidR="00351979" w:rsidRP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351979">
        <w:rPr>
          <w:rFonts w:ascii="Times New Roman" w:hAnsi="Times New Roman"/>
          <w:color w:val="17365D"/>
          <w:sz w:val="24"/>
          <w:szCs w:val="24"/>
        </w:rPr>
        <w:t>Санкт-Петербургский витраж эпохи модерна: эстетика, производство, памятники. / 100 лет петербургского модерна. Сборник материалов конференции, (готовится к печати).</w:t>
      </w:r>
    </w:p>
    <w:p w:rsidR="00351979" w:rsidRP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proofErr w:type="spellStart"/>
      <w:r w:rsidRPr="00351979">
        <w:rPr>
          <w:rFonts w:ascii="Times New Roman" w:hAnsi="Times New Roman"/>
          <w:color w:val="17365D"/>
          <w:sz w:val="24"/>
          <w:szCs w:val="24"/>
        </w:rPr>
        <w:t>Спирито</w:t>
      </w:r>
      <w:proofErr w:type="spellEnd"/>
      <w:r w:rsidRPr="00351979">
        <w:rPr>
          <w:rFonts w:ascii="Times New Roman" w:hAnsi="Times New Roman"/>
          <w:color w:val="17365D"/>
          <w:sz w:val="24"/>
          <w:szCs w:val="24"/>
        </w:rPr>
        <w:t xml:space="preserve"> М. Витражное искусство и техника росписи по стеклу.- М.: Альбом. 2006.</w:t>
      </w:r>
    </w:p>
    <w:p w:rsidR="00351979" w:rsidRDefault="00351979" w:rsidP="003519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  <w:r w:rsidRPr="00351979">
        <w:rPr>
          <w:rFonts w:ascii="Times New Roman" w:hAnsi="Times New Roman"/>
          <w:color w:val="17365D"/>
          <w:sz w:val="24"/>
          <w:szCs w:val="24"/>
        </w:rPr>
        <w:t>Цветное стекло в интерьере: Практическое руководств</w:t>
      </w:r>
      <w:proofErr w:type="gramStart"/>
      <w:r w:rsidRPr="00351979">
        <w:rPr>
          <w:rFonts w:ascii="Times New Roman" w:hAnsi="Times New Roman"/>
          <w:color w:val="17365D"/>
          <w:sz w:val="24"/>
          <w:szCs w:val="24"/>
        </w:rPr>
        <w:t>о-</w:t>
      </w:r>
      <w:proofErr w:type="gramEnd"/>
      <w:r w:rsidRPr="00351979">
        <w:rPr>
          <w:rFonts w:ascii="Times New Roman" w:hAnsi="Times New Roman"/>
          <w:color w:val="17365D"/>
          <w:sz w:val="24"/>
          <w:szCs w:val="24"/>
        </w:rPr>
        <w:t xml:space="preserve"> М.: Издательство «</w:t>
      </w:r>
      <w:proofErr w:type="spellStart"/>
      <w:r w:rsidRPr="00351979">
        <w:rPr>
          <w:rFonts w:ascii="Times New Roman" w:hAnsi="Times New Roman"/>
          <w:color w:val="17365D"/>
          <w:sz w:val="24"/>
          <w:szCs w:val="24"/>
        </w:rPr>
        <w:t>Ниола</w:t>
      </w:r>
      <w:proofErr w:type="spellEnd"/>
      <w:r w:rsidRPr="00351979">
        <w:rPr>
          <w:rFonts w:ascii="Times New Roman" w:hAnsi="Times New Roman"/>
          <w:color w:val="17365D"/>
          <w:sz w:val="24"/>
          <w:szCs w:val="24"/>
        </w:rPr>
        <w:t>-Пресс», 2007.</w:t>
      </w:r>
    </w:p>
    <w:p w:rsidR="005C538F" w:rsidRPr="005C538F" w:rsidRDefault="005C538F" w:rsidP="005C538F">
      <w:pPr>
        <w:pStyle w:val="a3"/>
        <w:spacing w:after="0" w:line="360" w:lineRule="auto"/>
        <w:jc w:val="right"/>
        <w:rPr>
          <w:rFonts w:ascii="Times New Roman" w:hAnsi="Times New Roman"/>
          <w:color w:val="17365D"/>
          <w:sz w:val="24"/>
          <w:szCs w:val="24"/>
          <w:u w:val="single"/>
        </w:rPr>
      </w:pPr>
      <w:r w:rsidRPr="005C538F">
        <w:rPr>
          <w:rFonts w:ascii="Times New Roman" w:hAnsi="Times New Roman"/>
          <w:color w:val="17365D"/>
          <w:sz w:val="24"/>
          <w:szCs w:val="24"/>
          <w:u w:val="single"/>
        </w:rPr>
        <w:t>Приложение 1</w:t>
      </w:r>
    </w:p>
    <w:p w:rsidR="005C538F" w:rsidRPr="00C55CC9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 w:rsidRPr="00C55CC9">
        <w:rPr>
          <w:rFonts w:ascii="Times New Roman" w:hAnsi="Times New Roman"/>
          <w:color w:val="17365D"/>
          <w:sz w:val="24"/>
          <w:szCs w:val="24"/>
        </w:rPr>
        <w:t>Имитация витража в интерьере</w:t>
      </w: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inline distT="0" distB="0" distL="0" distR="0" wp14:anchorId="170A8D45" wp14:editId="0ADA444C">
            <wp:extent cx="2558162" cy="1362075"/>
            <wp:effectExtent l="0" t="0" r="0" b="0"/>
            <wp:docPr id="17" name="Рисунок 17" descr="Описание: F:\Ольга\Витражи\x_0ac30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F:\Ольга\Витражи\x_0ac30f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62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8F" w:rsidRPr="00C55CC9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 w:rsidRPr="00C55CC9">
        <w:rPr>
          <w:rFonts w:ascii="Times New Roman" w:hAnsi="Times New Roman"/>
          <w:color w:val="17365D"/>
          <w:sz w:val="24"/>
          <w:szCs w:val="24"/>
        </w:rPr>
        <w:t>Разделительная стенка</w:t>
      </w:r>
    </w:p>
    <w:p w:rsidR="005C538F" w:rsidRPr="00C55CC9" w:rsidRDefault="005C538F" w:rsidP="00C55CC9">
      <w:pPr>
        <w:pStyle w:val="a3"/>
        <w:spacing w:after="0" w:line="360" w:lineRule="auto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1B9F7D2" wp14:editId="3665178B">
            <wp:simplePos x="0" y="0"/>
            <wp:positionH relativeFrom="column">
              <wp:posOffset>2299335</wp:posOffset>
            </wp:positionH>
            <wp:positionV relativeFrom="paragraph">
              <wp:posOffset>121285</wp:posOffset>
            </wp:positionV>
            <wp:extent cx="2200910" cy="1762125"/>
            <wp:effectExtent l="0" t="0" r="8890" b="9525"/>
            <wp:wrapSquare wrapText="bothSides"/>
            <wp:docPr id="16" name="Рисунок 16" descr="Описание: F:\Ольга\Витражи\x_6b875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:\Ольга\Витражи\x_6b8753b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8F" w:rsidRPr="005C538F" w:rsidRDefault="005C538F" w:rsidP="005C538F">
      <w:pPr>
        <w:pStyle w:val="a3"/>
        <w:spacing w:after="0" w:line="360" w:lineRule="auto"/>
        <w:jc w:val="both"/>
        <w:rPr>
          <w:rFonts w:ascii="Times New Roman" w:hAnsi="Times New Roman"/>
          <w:color w:val="17365D"/>
          <w:sz w:val="24"/>
          <w:szCs w:val="24"/>
        </w:rPr>
      </w:pP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351979" w:rsidRDefault="00351979" w:rsidP="00C55CC9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351979" w:rsidRDefault="00351979" w:rsidP="00C55CC9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351979" w:rsidRDefault="00351979" w:rsidP="00C55CC9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C55CC9" w:rsidRDefault="00351979" w:rsidP="00C55CC9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 w:rsidRPr="00C55CC9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C342742" wp14:editId="67D2EBA9">
            <wp:simplePos x="0" y="0"/>
            <wp:positionH relativeFrom="column">
              <wp:posOffset>356235</wp:posOffset>
            </wp:positionH>
            <wp:positionV relativeFrom="paragraph">
              <wp:posOffset>32385</wp:posOffset>
            </wp:positionV>
            <wp:extent cx="2618105" cy="1885950"/>
            <wp:effectExtent l="19050" t="19050" r="10795" b="19050"/>
            <wp:wrapSquare wrapText="bothSides"/>
            <wp:docPr id="12" name="Рисунок 12" descr="Описание: F:\Ольга\Витражи\x_ecff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F:\Ольга\Витражи\x_ecff60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885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C9" w:rsidRPr="00C55CC9">
        <w:rPr>
          <w:rFonts w:ascii="Times New Roman" w:hAnsi="Times New Roman"/>
          <w:color w:val="17365D"/>
          <w:sz w:val="24"/>
          <w:szCs w:val="24"/>
        </w:rPr>
        <w:t>Картины-панно</w:t>
      </w: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5C538F" w:rsidRDefault="00C55CC9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inline distT="0" distB="0" distL="0" distR="0" wp14:anchorId="78A4BB89" wp14:editId="62BB6A9B">
            <wp:extent cx="1744980" cy="2181225"/>
            <wp:effectExtent l="0" t="0" r="7620" b="9525"/>
            <wp:docPr id="10" name="Рисунок 10" descr="Описание: F:\Ольга\Витражи\Витраж\x_eb1d8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F:\Ольга\Витражи\Витраж\x_eb1d86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C55CC9" w:rsidRDefault="005C538F" w:rsidP="00C55CC9">
      <w:pPr>
        <w:pStyle w:val="a3"/>
        <w:spacing w:after="0" w:line="360" w:lineRule="auto"/>
        <w:jc w:val="right"/>
        <w:rPr>
          <w:rFonts w:ascii="Times New Roman" w:hAnsi="Times New Roman"/>
          <w:color w:val="17365D"/>
          <w:sz w:val="24"/>
          <w:szCs w:val="24"/>
          <w:u w:val="single"/>
        </w:rPr>
      </w:pPr>
      <w:r w:rsidRPr="005C538F">
        <w:rPr>
          <w:rFonts w:ascii="Times New Roman" w:hAnsi="Times New Roman"/>
          <w:color w:val="17365D"/>
          <w:sz w:val="24"/>
          <w:szCs w:val="24"/>
          <w:u w:val="single"/>
        </w:rPr>
        <w:t>Приложение 2.</w:t>
      </w:r>
    </w:p>
    <w:p w:rsidR="005C538F" w:rsidRPr="00BC137F" w:rsidRDefault="005C538F" w:rsidP="00BC137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 w:rsidRPr="00BC137F">
        <w:rPr>
          <w:rFonts w:ascii="Times New Roman" w:hAnsi="Times New Roman"/>
          <w:color w:val="17365D"/>
          <w:sz w:val="24"/>
          <w:szCs w:val="24"/>
        </w:rPr>
        <w:t>Работы студентов</w:t>
      </w:r>
      <w:r w:rsidR="00BC137F" w:rsidRPr="00BC137F">
        <w:rPr>
          <w:rFonts w:ascii="Times New Roman" w:hAnsi="Times New Roman"/>
          <w:color w:val="17365D"/>
          <w:sz w:val="24"/>
          <w:szCs w:val="24"/>
        </w:rPr>
        <w:t xml:space="preserve"> и </w:t>
      </w:r>
      <w:r w:rsidR="00BC137F">
        <w:rPr>
          <w:rFonts w:ascii="Times New Roman" w:hAnsi="Times New Roman"/>
          <w:color w:val="17365D"/>
          <w:sz w:val="24"/>
          <w:szCs w:val="24"/>
        </w:rPr>
        <w:t>школьников</w:t>
      </w:r>
    </w:p>
    <w:p w:rsidR="005C538F" w:rsidRPr="005C538F" w:rsidRDefault="00BC137F" w:rsidP="005C538F">
      <w:pPr>
        <w:pStyle w:val="a3"/>
        <w:spacing w:after="0" w:line="360" w:lineRule="auto"/>
        <w:jc w:val="center"/>
        <w:rPr>
          <w:rFonts w:ascii="Times New Roman" w:hAnsi="Times New Roman"/>
          <w:noProof/>
          <w:color w:val="17365D"/>
          <w:sz w:val="24"/>
          <w:szCs w:val="24"/>
          <w:lang w:eastAsia="ru-RU"/>
        </w:rPr>
      </w:pPr>
      <w:r w:rsidRPr="005C538F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34D9202" wp14:editId="41E72F11">
            <wp:simplePos x="0" y="0"/>
            <wp:positionH relativeFrom="column">
              <wp:posOffset>3899535</wp:posOffset>
            </wp:positionH>
            <wp:positionV relativeFrom="paragraph">
              <wp:posOffset>58420</wp:posOffset>
            </wp:positionV>
            <wp:extent cx="196342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76" y="21461"/>
                <wp:lineTo x="21376" y="0"/>
                <wp:lineTo x="0" y="0"/>
              </wp:wrapPolygon>
            </wp:wrapTight>
            <wp:docPr id="8" name="Рисунок 8" descr="Описание: F:\Ольга\Документация моя\Кружок\P303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F:\Ольга\Документация моя\Кружок\P3030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8F"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inline distT="0" distB="0" distL="0" distR="0" wp14:anchorId="445FE80D" wp14:editId="2E5610AB">
            <wp:extent cx="2046136" cy="1533525"/>
            <wp:effectExtent l="0" t="0" r="0" b="0"/>
            <wp:docPr id="7" name="Рисунок 7" descr="Описание: F:\Ольга\Документация моя\Кружок\PC25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F:\Ольга\Документация моя\Кружок\PC25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36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8F" w:rsidRPr="005C538F" w:rsidRDefault="008D0ADD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36CA30B6" wp14:editId="05BB7FA0">
            <wp:simplePos x="0" y="0"/>
            <wp:positionH relativeFrom="column">
              <wp:posOffset>4490085</wp:posOffset>
            </wp:positionH>
            <wp:positionV relativeFrom="paragraph">
              <wp:posOffset>128905</wp:posOffset>
            </wp:positionV>
            <wp:extent cx="1371600" cy="1828800"/>
            <wp:effectExtent l="0" t="0" r="0" b="0"/>
            <wp:wrapSquare wrapText="bothSides"/>
            <wp:docPr id="4" name="Рисунок 4" descr="Описание: C:\Users\User\Desktop\P105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User\Desktop\P10509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51BD7DF" wp14:editId="18354913">
            <wp:simplePos x="0" y="0"/>
            <wp:positionH relativeFrom="column">
              <wp:posOffset>2444115</wp:posOffset>
            </wp:positionH>
            <wp:positionV relativeFrom="paragraph">
              <wp:posOffset>93980</wp:posOffset>
            </wp:positionV>
            <wp:extent cx="1398270" cy="1866900"/>
            <wp:effectExtent l="0" t="0" r="0" b="0"/>
            <wp:wrapSquare wrapText="bothSides"/>
            <wp:docPr id="5" name="Рисунок 5" descr="Описание: C:\Users\User\Desktop\P105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User\Desktop\P10509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F41272E" wp14:editId="11890248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1209675" cy="1603375"/>
            <wp:effectExtent l="0" t="0" r="9525" b="0"/>
            <wp:wrapTight wrapText="bothSides">
              <wp:wrapPolygon edited="0">
                <wp:start x="0" y="0"/>
                <wp:lineTo x="0" y="21301"/>
                <wp:lineTo x="21430" y="21301"/>
                <wp:lineTo x="21430" y="0"/>
                <wp:lineTo x="0" y="0"/>
              </wp:wrapPolygon>
            </wp:wrapTight>
            <wp:docPr id="6" name="Рисунок 6" descr="Описание: C:\Users\User\Desktop\P105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P105099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5C538F" w:rsidRPr="005C538F" w:rsidRDefault="005C538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BC137F" w:rsidRDefault="00BC137F" w:rsidP="005C538F">
      <w:pPr>
        <w:pStyle w:val="a3"/>
        <w:spacing w:after="0" w:line="360" w:lineRule="auto"/>
        <w:jc w:val="center"/>
        <w:rPr>
          <w:rFonts w:ascii="Times New Roman" w:hAnsi="Times New Roman"/>
          <w:color w:val="17365D"/>
          <w:sz w:val="24"/>
          <w:szCs w:val="24"/>
        </w:rPr>
      </w:pPr>
    </w:p>
    <w:p w:rsidR="00BC137F" w:rsidRPr="00BC137F" w:rsidRDefault="008D0ADD" w:rsidP="00BC137F"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0AA2519D" wp14:editId="10219B9A">
            <wp:simplePos x="0" y="0"/>
            <wp:positionH relativeFrom="column">
              <wp:posOffset>3489960</wp:posOffset>
            </wp:positionH>
            <wp:positionV relativeFrom="paragraph">
              <wp:posOffset>282575</wp:posOffset>
            </wp:positionV>
            <wp:extent cx="1514475" cy="2007870"/>
            <wp:effectExtent l="0" t="0" r="9525" b="0"/>
            <wp:wrapSquare wrapText="bothSides"/>
            <wp:docPr id="24" name="Рисунок 24" descr="Описание: E:\Kotofey\Дизайн\Мои работы\IMG_4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E:\Kotofey\Дизайн\Мои работы\IMG_48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37F" w:rsidRPr="00BC137F" w:rsidRDefault="008D0ADD" w:rsidP="00BC137F">
      <w:r w:rsidRPr="005C538F">
        <w:rPr>
          <w:rFonts w:ascii="Times New Roman" w:hAnsi="Times New Roman"/>
          <w:noProof/>
          <w:color w:val="17365D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0253B932" wp14:editId="60F46537">
            <wp:simplePos x="0" y="0"/>
            <wp:positionH relativeFrom="column">
              <wp:posOffset>1156335</wp:posOffset>
            </wp:positionH>
            <wp:positionV relativeFrom="paragraph">
              <wp:posOffset>26035</wp:posOffset>
            </wp:positionV>
            <wp:extent cx="1387475" cy="1847215"/>
            <wp:effectExtent l="19050" t="19050" r="22225" b="19685"/>
            <wp:wrapSquare wrapText="bothSides"/>
            <wp:docPr id="27" name="Рисунок 27" descr="Описание: E:\Kotofey\Дизайн\Мои работы\IMG_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E:\Kotofey\Дизайн\Мои работы\IMG_39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847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37F" w:rsidRPr="00BC137F" w:rsidRDefault="00BC137F" w:rsidP="00BC137F"/>
    <w:p w:rsidR="005C538F" w:rsidRPr="00BC137F" w:rsidRDefault="005C538F" w:rsidP="00BC137F"/>
    <w:p w:rsidR="005C538F" w:rsidRPr="005C538F" w:rsidRDefault="005C538F" w:rsidP="008D0ADD">
      <w:pPr>
        <w:pStyle w:val="a3"/>
        <w:spacing w:after="0" w:line="360" w:lineRule="auto"/>
        <w:rPr>
          <w:rFonts w:ascii="Times New Roman" w:hAnsi="Times New Roman"/>
          <w:noProof/>
          <w:color w:val="17365D"/>
          <w:sz w:val="24"/>
          <w:szCs w:val="24"/>
          <w:lang w:eastAsia="ru-RU"/>
        </w:rPr>
      </w:pPr>
      <w:bookmarkStart w:id="0" w:name="_GoBack"/>
      <w:bookmarkEnd w:id="0"/>
    </w:p>
    <w:sectPr w:rsidR="005C538F" w:rsidRPr="005C538F" w:rsidSect="00E30F08">
      <w:pgSz w:w="11906" w:h="16838"/>
      <w:pgMar w:top="851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5E" w:rsidRDefault="00401D5E">
      <w:pPr>
        <w:spacing w:after="0" w:line="240" w:lineRule="auto"/>
      </w:pPr>
      <w:r>
        <w:separator/>
      </w:r>
    </w:p>
  </w:endnote>
  <w:endnote w:type="continuationSeparator" w:id="0">
    <w:p w:rsidR="00401D5E" w:rsidRDefault="0040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5E" w:rsidRDefault="00401D5E">
      <w:pPr>
        <w:spacing w:after="0" w:line="240" w:lineRule="auto"/>
      </w:pPr>
      <w:r>
        <w:separator/>
      </w:r>
    </w:p>
  </w:footnote>
  <w:footnote w:type="continuationSeparator" w:id="0">
    <w:p w:rsidR="00401D5E" w:rsidRDefault="0040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D7"/>
    <w:multiLevelType w:val="hybridMultilevel"/>
    <w:tmpl w:val="AA6E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5930"/>
    <w:multiLevelType w:val="multilevel"/>
    <w:tmpl w:val="8834B2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EB703F6"/>
    <w:multiLevelType w:val="multilevel"/>
    <w:tmpl w:val="408CB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FA81D46"/>
    <w:multiLevelType w:val="hybridMultilevel"/>
    <w:tmpl w:val="C6740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10A4"/>
    <w:multiLevelType w:val="hybridMultilevel"/>
    <w:tmpl w:val="E1C84D7E"/>
    <w:lvl w:ilvl="0" w:tplc="7430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8F"/>
    <w:rsid w:val="00223C8F"/>
    <w:rsid w:val="002B1ED5"/>
    <w:rsid w:val="00351979"/>
    <w:rsid w:val="00401D5E"/>
    <w:rsid w:val="004563DB"/>
    <w:rsid w:val="005C538F"/>
    <w:rsid w:val="006A22D0"/>
    <w:rsid w:val="008530D5"/>
    <w:rsid w:val="008D0ADD"/>
    <w:rsid w:val="008E1B77"/>
    <w:rsid w:val="00923E29"/>
    <w:rsid w:val="00B370ED"/>
    <w:rsid w:val="00BC137F"/>
    <w:rsid w:val="00C55CC9"/>
    <w:rsid w:val="00E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8F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8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C53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C538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8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1B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8F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8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C53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C538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8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E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1B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2012-01-25T17:48:00Z</dcterms:created>
  <dcterms:modified xsi:type="dcterms:W3CDTF">2012-01-25T18:25:00Z</dcterms:modified>
</cp:coreProperties>
</file>