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56F46" w:rsidRDefault="00256F46" w:rsidP="00256F46">
      <w:pPr>
        <w:jc w:val="center"/>
        <w:rPr>
          <w:rFonts w:ascii="Times New Roman" w:hAnsi="Times New Roman" w:cs="Times New Roman"/>
          <w:sz w:val="52"/>
          <w:szCs w:val="52"/>
        </w:rPr>
      </w:pPr>
      <w:r w:rsidRPr="00256F46">
        <w:rPr>
          <w:rFonts w:ascii="Times New Roman" w:hAnsi="Times New Roman" w:cs="Times New Roman"/>
          <w:noProof/>
          <w:sz w:val="52"/>
          <w:szCs w:val="5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-25.8pt;margin-top:108.4pt;width:170.55pt;height:96.1pt;z-index:251695104;mso-width-relative:margin;mso-height-relative:margin">
            <v:textbox>
              <w:txbxContent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>Воспитательные</w:t>
                  </w:r>
                </w:p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 xml:space="preserve">Центры школы: </w:t>
                  </w:r>
                </w:p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>Музей, библиотека, мастерские,</w:t>
                  </w:r>
                </w:p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 xml:space="preserve">Кружки, </w:t>
                  </w:r>
                  <w:proofErr w:type="spellStart"/>
                  <w:r w:rsidRPr="00256F46">
                    <w:rPr>
                      <w:rFonts w:ascii="Times New Roman" w:hAnsi="Times New Roman" w:cs="Times New Roman"/>
                    </w:rPr>
                    <w:t>спорт</w:t>
                  </w:r>
                  <w:proofErr w:type="gramStart"/>
                  <w:r w:rsidRPr="00256F46">
                    <w:rPr>
                      <w:rFonts w:ascii="Times New Roman" w:hAnsi="Times New Roman" w:cs="Times New Roman"/>
                    </w:rPr>
                    <w:t>.с</w:t>
                  </w:r>
                  <w:proofErr w:type="gramEnd"/>
                  <w:r w:rsidRPr="00256F46">
                    <w:rPr>
                      <w:rFonts w:ascii="Times New Roman" w:hAnsi="Times New Roman" w:cs="Times New Roman"/>
                    </w:rPr>
                    <w:t>екции</w:t>
                  </w:r>
                  <w:proofErr w:type="spellEnd"/>
                </w:p>
              </w:txbxContent>
            </v:textbox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  <w:lang w:eastAsia="en-US"/>
        </w:rPr>
        <w:pict>
          <v:shape id="_x0000_s1052" type="#_x0000_t202" style="position:absolute;left:0;text-align:left;margin-left:14.4pt;margin-top:342.7pt;width:70.8pt;height:33pt;z-index:251693056;mso-width-relative:margin;mso-height-relative:margin">
            <v:textbox>
              <w:txbxContent>
                <w:p w:rsidR="00256F46" w:rsidRPr="00256F46" w:rsidRDefault="00256F46" w:rsidP="00256F4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56F4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КТД</w:t>
                  </w:r>
                </w:p>
              </w:txbxContent>
            </v:textbox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  <w:lang w:eastAsia="en-US"/>
        </w:rPr>
        <w:pict>
          <v:shape id="_x0000_s1051" type="#_x0000_t202" style="position:absolute;left:0;text-align:left;margin-left:38.1pt;margin-top:503.85pt;width:106.65pt;height:81.6pt;z-index:251691008;mso-height-percent:200;mso-height-percent:200;mso-width-relative:margin;mso-height-relative:margin">
            <v:textbox style="mso-fit-shape-to-text:t">
              <w:txbxContent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 xml:space="preserve">Коллективные и </w:t>
                  </w:r>
                </w:p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>Индивидуальные</w:t>
                  </w:r>
                </w:p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>поручения</w:t>
                  </w:r>
                </w:p>
              </w:txbxContent>
            </v:textbox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  <w:lang w:eastAsia="en-US"/>
        </w:rPr>
        <w:pict>
          <v:shape id="_x0000_s1050" type="#_x0000_t202" style="position:absolute;left:0;text-align:left;margin-left:220.1pt;margin-top:565.9pt;width:81.7pt;height:81.6pt;z-index:251688960;mso-height-percent:200;mso-height-percent:200;mso-width-relative:margin;mso-height-relative:margin">
            <v:textbox style="mso-fit-shape-to-text:t">
              <w:txbxContent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 xml:space="preserve">Личность </w:t>
                  </w:r>
                </w:p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>Классного</w:t>
                  </w:r>
                </w:p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>руководителя</w:t>
                  </w:r>
                </w:p>
              </w:txbxContent>
            </v:textbox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  <w:lang w:eastAsia="en-US"/>
        </w:rPr>
        <w:pict>
          <v:shape id="_x0000_s1049" type="#_x0000_t202" style="position:absolute;left:0;text-align:left;margin-left:407.5pt;margin-top:511.2pt;width:105.9pt;height:74.25pt;z-index:251686912;mso-width-relative:margin;mso-height-relative:margin">
            <v:textbox>
              <w:txbxContent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>Общешкольное и</w:t>
                  </w:r>
                </w:p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>Классное</w:t>
                  </w:r>
                </w:p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>самоуправление</w:t>
                  </w:r>
                </w:p>
              </w:txbxContent>
            </v:textbox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  <w:lang w:eastAsia="en-US"/>
        </w:rPr>
        <w:pict>
          <v:shape id="_x0000_s1048" type="#_x0000_t202" style="position:absolute;left:0;text-align:left;margin-left:420.85pt;margin-top:331.2pt;width:105.9pt;height:58.85pt;z-index:251684864;mso-height-percent:200;mso-height-percent:200;mso-width-relative:margin;mso-height-relative:margin">
            <v:textbox style="mso-fit-shape-to-text:t">
              <w:txbxContent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>Воспитывающие</w:t>
                  </w:r>
                </w:p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>ситуации</w:t>
                  </w:r>
                </w:p>
              </w:txbxContent>
            </v:textbox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  <w:lang w:eastAsia="en-US"/>
        </w:rPr>
        <w:pict>
          <v:shape id="_x0000_s1047" type="#_x0000_t202" style="position:absolute;left:0;text-align:left;margin-left:399.65pt;margin-top:136.7pt;width:81.7pt;height:48.55pt;z-index:251682816;mso-width-relative:margin;mso-height-relative:margin">
            <v:textbox>
              <w:txbxContent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 xml:space="preserve">Родительский </w:t>
                  </w:r>
                </w:p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>комитет</w:t>
                  </w:r>
                </w:p>
              </w:txbxContent>
            </v:textbox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  <w:lang w:eastAsia="en-US"/>
        </w:rPr>
        <w:pict>
          <v:shape id="_x0000_s1046" type="#_x0000_t202" style="position:absolute;left:0;text-align:left;margin-left:214.7pt;margin-top:108pt;width:93.9pt;height:58.85pt;z-index:251680768;mso-height-percent:200;mso-height-percent:200;mso-width-relative:margin;mso-height-relative:margin">
            <v:textbox style="mso-fit-shape-to-text:t">
              <w:txbxContent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 xml:space="preserve">Воспитательное </w:t>
                  </w:r>
                </w:p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>пространство</w:t>
                  </w:r>
                </w:p>
              </w:txbxContent>
            </v:textbox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32.5pt;margin-top:415.65pt;width:30.2pt;height:58.1pt;flip:y;z-index:251678720" o:connectortype="straight">
            <v:stroke endarrow="block"/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</w:rPr>
        <w:pict>
          <v:shape id="_x0000_s1044" type="#_x0000_t32" style="position:absolute;left:0;text-align:left;margin-left:359pt;margin-top:440.65pt;width:41.4pt;height:53.35pt;flip:x y;z-index:251677696" o:connectortype="straight">
            <v:stroke endarrow="block"/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</w:rPr>
        <w:pict>
          <v:shape id="_x0000_s1043" type="#_x0000_t32" style="position:absolute;left:0;text-align:left;margin-left:250.55pt;margin-top:428.5pt;width:.75pt;height:117.25pt;flip:y;z-index:251676672" o:connectortype="straight">
            <v:stroke endarrow="block"/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</w:rPr>
        <w:pict>
          <v:shape id="_x0000_s1042" type="#_x0000_t32" style="position:absolute;left:0;text-align:left;margin-left:359pt;margin-top:376.75pt;width:32.9pt;height:0;flip:x;z-index:251675648" o:connectortype="straight">
            <v:stroke endarrow="block"/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</w:rPr>
        <w:pict>
          <v:shape id="_x0000_s1041" type="#_x0000_t32" style="position:absolute;left:0;text-align:left;margin-left:118.1pt;margin-top:362.4pt;width:63.35pt;height:0;z-index:251674624" o:connectortype="straight">
            <v:stroke endarrow="block"/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</w:rPr>
        <w:pict>
          <v:shape id="_x0000_s1040" type="#_x0000_t32" style="position:absolute;left:0;text-align:left;margin-left:118.1pt;margin-top:237pt;width:37.4pt;height:27.95pt;z-index:251673600" o:connectortype="straight">
            <v:stroke endarrow="block"/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</w:rPr>
        <w:pict>
          <v:shape id="_x0000_s1039" type="#_x0000_t32" style="position:absolute;left:0;text-align:left;margin-left:367.65pt;margin-top:196.7pt;width:23.5pt;height:52.3pt;flip:x;z-index:251672576" o:connectortype="straight">
            <v:stroke endarrow="block"/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</w:rPr>
        <w:pict>
          <v:shape id="_x0000_s1038" type="#_x0000_t32" style="position:absolute;left:0;text-align:left;margin-left:263.3pt;margin-top:185.25pt;width:.75pt;height:51.75pt;flip:x;z-index:251671552" o:connectortype="straight">
            <v:stroke endarrow="block"/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</w:rPr>
        <w:pict>
          <v:shape id="_x0000_s1037" type="#_x0000_t32" style="position:absolute;left:0;text-align:left;margin-left:263.3pt;margin-top:428.5pt;width:.75pt;height:117.25pt;z-index:251670528" o:connectortype="straight">
            <v:stroke endarrow="block"/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</w:rPr>
        <w:pict>
          <v:shape id="_x0000_s1036" type="#_x0000_t32" style="position:absolute;left:0;text-align:left;margin-left:144.75pt;margin-top:428.5pt;width:29.3pt;height:53.9pt;flip:x;z-index:251669504" o:connectortype="straight">
            <v:stroke endarrow="block"/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</w:rPr>
        <w:pict>
          <v:shape id="_x0000_s1035" type="#_x0000_t32" style="position:absolute;left:0;text-align:left;margin-left:108pt;margin-top:344.05pt;width:65.3pt;height:0;flip:x;z-index:251668480" o:connectortype="straight">
            <v:stroke endarrow="block"/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</w:rPr>
        <w:pict>
          <v:shape id="_x0000_s1034" type="#_x0000_t32" style="position:absolute;left:0;text-align:left;margin-left:367.65pt;margin-top:428.5pt;width:39.85pt;height:53.9pt;z-index:251667456" o:connectortype="straight">
            <v:stroke endarrow="block"/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</w:rPr>
        <w:pict>
          <v:shape id="_x0000_s1033" type="#_x0000_t32" style="position:absolute;left:0;text-align:left;margin-left:349.9pt;margin-top:362.4pt;width:49.75pt;height:0;z-index:251666432" o:connectortype="straight">
            <v:stroke endarrow="block"/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</w:rPr>
        <w:pict>
          <v:shape id="_x0000_s1032" type="#_x0000_t32" style="position:absolute;left:0;text-align:left;margin-left:379.4pt;margin-top:205.9pt;width:20.25pt;height:43.1pt;flip:y;z-index:251665408" o:connectortype="straight">
            <v:stroke endarrow="block"/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</w:rPr>
        <w:pict>
          <v:shape id="_x0000_s1031" type="#_x0000_t32" style="position:absolute;left:0;text-align:left;margin-left:118.1pt;margin-top:3in;width:37.4pt;height:33pt;flip:x y;z-index:251664384" o:connectortype="straight">
            <v:stroke endarrow="block"/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</w:rPr>
        <w:pict>
          <v:shape id="_x0000_s1030" type="#_x0000_t32" style="position:absolute;left:0;text-align:left;margin-left:250.55pt;margin-top:185.25pt;width:.75pt;height:51.75pt;flip:y;z-index:251663360" o:connectortype="straight">
            <v:stroke endarrow="block"/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  <w:lang w:eastAsia="en-US"/>
        </w:rPr>
        <w:pict>
          <v:shape id="_x0000_s1029" type="#_x0000_t202" style="position:absolute;left:0;text-align:left;margin-left:239.1pt;margin-top:319.7pt;width:48.9pt;height:23pt;z-index:251662336;mso-width-relative:margin;mso-height-relative:margin">
            <v:textbox style="mso-next-textbox:#_x0000_s1029">
              <w:txbxContent>
                <w:p w:rsidR="00256F46" w:rsidRPr="00256F46" w:rsidRDefault="00256F4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56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ребенок</w:t>
                  </w:r>
                </w:p>
              </w:txbxContent>
            </v:textbox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  <w:lang w:eastAsia="en-US"/>
        </w:rPr>
        <w:pict>
          <v:shape id="_x0000_s1028" type="#_x0000_t202" style="position:absolute;left:0;text-align:left;margin-left:230.45pt;margin-top:292.3pt;width:71.35pt;height:70.1pt;z-index:251660288;mso-width-relative:margin;mso-height-relative:margin">
            <v:textbox style="mso-next-textbox:#_x0000_s1028">
              <w:txbxContent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 xml:space="preserve">Классное </w:t>
                  </w:r>
                </w:p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</w:p>
                <w:p w:rsidR="00256F46" w:rsidRPr="00256F46" w:rsidRDefault="00256F46">
                  <w:pPr>
                    <w:rPr>
                      <w:rFonts w:ascii="Times New Roman" w:hAnsi="Times New Roman" w:cs="Times New Roman"/>
                    </w:rPr>
                  </w:pPr>
                  <w:r w:rsidRPr="00256F46">
                    <w:rPr>
                      <w:rFonts w:ascii="Times New Roman" w:hAnsi="Times New Roman" w:cs="Times New Roman"/>
                    </w:rPr>
                    <w:t>сообщество</w:t>
                  </w:r>
                </w:p>
              </w:txbxContent>
            </v:textbox>
          </v:shape>
        </w:pict>
      </w:r>
      <w:r w:rsidRPr="00256F46">
        <w:rPr>
          <w:rFonts w:ascii="Times New Roman" w:hAnsi="Times New Roman" w:cs="Times New Roman"/>
          <w:noProof/>
          <w:sz w:val="52"/>
          <w:szCs w:val="52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174.05pt;margin-top:264.95pt;width:184.95pt;height:150.7pt;z-index:251658240"/>
        </w:pict>
      </w:r>
      <w:r w:rsidRPr="00256F46">
        <w:rPr>
          <w:rFonts w:ascii="Times New Roman" w:hAnsi="Times New Roman" w:cs="Times New Roman"/>
          <w:sz w:val="52"/>
          <w:szCs w:val="52"/>
        </w:rPr>
        <w:t>Управление системой</w:t>
      </w:r>
    </w:p>
    <w:sectPr w:rsidR="00000000" w:rsidRPr="00256F46" w:rsidSect="00256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6F46"/>
    <w:rsid w:val="0025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  <o:r id="V:Rule16" type="connector" idref="#_x0000_s1043"/>
        <o:r id="V:Rule17" type="connector" idref="#_x0000_s1044"/>
        <o:r id="V:Rule1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2</cp:revision>
  <cp:lastPrinted>2013-10-07T17:53:00Z</cp:lastPrinted>
  <dcterms:created xsi:type="dcterms:W3CDTF">2013-10-07T17:39:00Z</dcterms:created>
  <dcterms:modified xsi:type="dcterms:W3CDTF">2013-10-07T17:53:00Z</dcterms:modified>
</cp:coreProperties>
</file>