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49" w:rsidRDefault="00F90B49" w:rsidP="00322D0F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образовательное учреждение для детей,</w:t>
      </w:r>
    </w:p>
    <w:p w:rsidR="00F90B49" w:rsidRDefault="00F90B49" w:rsidP="00322D0F">
      <w:pPr>
        <w:jc w:val="center"/>
        <w:rPr>
          <w:sz w:val="24"/>
          <w:szCs w:val="24"/>
        </w:rPr>
      </w:pPr>
      <w:r>
        <w:rPr>
          <w:sz w:val="24"/>
          <w:szCs w:val="24"/>
        </w:rPr>
        <w:t>нуждающихся в психолого-педагогической и медико- социальной помощи,</w:t>
      </w:r>
    </w:p>
    <w:p w:rsidR="00F90B49" w:rsidRDefault="00F90B49" w:rsidP="00322D0F">
      <w:pPr>
        <w:jc w:val="center"/>
      </w:pPr>
      <w:r>
        <w:t>Ц</w:t>
      </w:r>
      <w:r>
        <w:rPr>
          <w:sz w:val="24"/>
          <w:szCs w:val="24"/>
        </w:rPr>
        <w:t>ентр диагностики и консультирования</w:t>
      </w:r>
    </w:p>
    <w:p w:rsidR="00F90B49" w:rsidRDefault="00F90B49" w:rsidP="00322D0F">
      <w:pPr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Санкт-Петербурга</w:t>
      </w:r>
    </w:p>
    <w:p w:rsidR="00F90B49" w:rsidRDefault="00F90B49">
      <w:pPr>
        <w:jc w:val="center"/>
        <w:rPr>
          <w:sz w:val="24"/>
          <w:szCs w:val="24"/>
        </w:rPr>
      </w:pPr>
    </w:p>
    <w:p w:rsidR="00F90B49" w:rsidRDefault="00F90B49">
      <w:pPr>
        <w:jc w:val="center"/>
        <w:rPr>
          <w:sz w:val="24"/>
          <w:szCs w:val="24"/>
        </w:rPr>
      </w:pPr>
    </w:p>
    <w:p w:rsidR="00F90B49" w:rsidRDefault="00F90B49">
      <w:pPr>
        <w:jc w:val="center"/>
        <w:rPr>
          <w:sz w:val="24"/>
          <w:szCs w:val="24"/>
        </w:rPr>
      </w:pPr>
    </w:p>
    <w:p w:rsidR="00F90B49" w:rsidRDefault="00F90B49">
      <w:pPr>
        <w:jc w:val="both"/>
        <w:rPr>
          <w:sz w:val="24"/>
          <w:szCs w:val="24"/>
        </w:rPr>
      </w:pPr>
    </w:p>
    <w:p w:rsidR="00F90B49" w:rsidRDefault="00F90B49">
      <w:pPr>
        <w:jc w:val="center"/>
        <w:rPr>
          <w:sz w:val="24"/>
          <w:szCs w:val="24"/>
        </w:rPr>
      </w:pPr>
    </w:p>
    <w:p w:rsidR="00F90B49" w:rsidRDefault="00F90B49">
      <w:pPr>
        <w:jc w:val="center"/>
        <w:rPr>
          <w:sz w:val="24"/>
          <w:szCs w:val="24"/>
        </w:rPr>
      </w:pPr>
    </w:p>
    <w:p w:rsidR="00F90B49" w:rsidRDefault="00F90B49">
      <w:pPr>
        <w:jc w:val="right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 w:rsidP="00322D0F">
      <w:pPr>
        <w:jc w:val="center"/>
      </w:pPr>
      <w:r>
        <w:t>УЧЕБНАЯ  (КОРРЕКЦИОННО – РАЗВИВАЮЩАЯ) ПРОГРАММА</w:t>
      </w:r>
    </w:p>
    <w:p w:rsidR="00F90B49" w:rsidRDefault="00F90B49" w:rsidP="00322D0F">
      <w:pPr>
        <w:jc w:val="center"/>
      </w:pPr>
      <w:r>
        <w:t>ЗАНЯТИЙ С ДЕТЬМИ СРЕДНЕГО ШКОЛЬНОГО ВОЗРАСТА ПО  КОРРЕКЦИИ ДИЗОРФОГРАФИИ.</w:t>
      </w:r>
    </w:p>
    <w:p w:rsidR="00F90B49" w:rsidRDefault="00F90B49" w:rsidP="00322D0F">
      <w:pPr>
        <w:jc w:val="center"/>
      </w:pPr>
    </w:p>
    <w:p w:rsidR="00F90B49" w:rsidRDefault="00F90B49" w:rsidP="00322D0F">
      <w:pPr>
        <w:jc w:val="center"/>
      </w:pPr>
    </w:p>
    <w:p w:rsidR="00F90B49" w:rsidRDefault="00F90B49" w:rsidP="00322D0F">
      <w:pPr>
        <w:jc w:val="center"/>
      </w:pPr>
    </w:p>
    <w:p w:rsidR="00F90B49" w:rsidRDefault="00F90B49" w:rsidP="00322D0F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 w:rsidP="00BF3E68">
      <w:pPr>
        <w:jc w:val="right"/>
      </w:pPr>
    </w:p>
    <w:p w:rsidR="00F90B49" w:rsidRDefault="00F90B49" w:rsidP="00BF3E68">
      <w:pPr>
        <w:jc w:val="right"/>
      </w:pPr>
    </w:p>
    <w:p w:rsidR="00F90B49" w:rsidRDefault="00F90B49" w:rsidP="00BF3E68">
      <w:pPr>
        <w:jc w:val="right"/>
      </w:pPr>
      <w:r>
        <w:t>Составители:</w:t>
      </w:r>
    </w:p>
    <w:p w:rsidR="00F90B49" w:rsidRDefault="00F90B49" w:rsidP="00BF3E68">
      <w:pPr>
        <w:jc w:val="right"/>
      </w:pPr>
      <w:r>
        <w:t xml:space="preserve">      Сумченко Г.М. – учитель–логопед ГБОУ ЦДК,</w:t>
      </w:r>
    </w:p>
    <w:p w:rsidR="00F90B49" w:rsidRDefault="00F90B49" w:rsidP="00BF3E68">
      <w:pPr>
        <w:jc w:val="right"/>
      </w:pPr>
      <w:r>
        <w:t xml:space="preserve"> специалист высшей квалификационной категории;</w:t>
      </w:r>
    </w:p>
    <w:p w:rsidR="00F90B49" w:rsidRDefault="00F90B49" w:rsidP="00BF3E68">
      <w:pPr>
        <w:jc w:val="right"/>
      </w:pPr>
      <w:r>
        <w:t xml:space="preserve"> кандидат психологических наук.</w:t>
      </w: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  <w:r>
        <w:t>Санкт – Петербург</w:t>
      </w:r>
    </w:p>
    <w:p w:rsidR="00F90B49" w:rsidRDefault="00F90B49">
      <w:pPr>
        <w:jc w:val="center"/>
      </w:pPr>
      <w:r>
        <w:t>2011</w:t>
      </w:r>
    </w:p>
    <w:p w:rsidR="00F90B49" w:rsidRDefault="00F90B49">
      <w:pPr>
        <w:jc w:val="both"/>
      </w:pPr>
      <w:r>
        <w:t xml:space="preserve">          Программа разработана в целях оказания коррекционно – развивающей логопедической помощи детям старшего школьного возраста, испытывающим трудности в формировании орфографического навыка.</w:t>
      </w:r>
    </w:p>
    <w:p w:rsidR="00F90B49" w:rsidRDefault="00F90B49">
      <w:pPr>
        <w:jc w:val="both"/>
      </w:pPr>
    </w:p>
    <w:p w:rsidR="00F90B49" w:rsidRDefault="00F90B49">
      <w:pPr>
        <w:jc w:val="both"/>
      </w:pPr>
      <w:r>
        <w:t>Программа  адресована учителям – логопедам для работы в условиях ГБОУ ЦДК и других служб психолого – педагогического сопровождения  ребенка.</w:t>
      </w:r>
    </w:p>
    <w:p w:rsidR="00F90B49" w:rsidRDefault="00F90B49">
      <w:pPr>
        <w:jc w:val="both"/>
      </w:pPr>
    </w:p>
    <w:p w:rsidR="00F90B49" w:rsidRDefault="00F90B49">
      <w:pPr>
        <w:jc w:val="both"/>
      </w:pPr>
      <w:r>
        <w:t>Программа содержит:</w:t>
      </w:r>
    </w:p>
    <w:p w:rsidR="00F90B49" w:rsidRDefault="00F90B49">
      <w:pPr>
        <w:jc w:val="both"/>
      </w:pPr>
      <w:r>
        <w:t>-    пояснительную записку;</w:t>
      </w:r>
    </w:p>
    <w:p w:rsidR="00F90B49" w:rsidRDefault="00F90B49">
      <w:pPr>
        <w:numPr>
          <w:ilvl w:val="0"/>
          <w:numId w:val="2"/>
        </w:numPr>
        <w:jc w:val="both"/>
      </w:pPr>
      <w:r>
        <w:t>учебно-тематический план занятий;</w:t>
      </w:r>
    </w:p>
    <w:p w:rsidR="00F90B49" w:rsidRDefault="00F90B49">
      <w:pPr>
        <w:numPr>
          <w:ilvl w:val="0"/>
          <w:numId w:val="2"/>
        </w:numPr>
        <w:jc w:val="both"/>
      </w:pPr>
      <w:r>
        <w:t>содержание курса занятий;</w:t>
      </w:r>
    </w:p>
    <w:p w:rsidR="00F90B49" w:rsidRDefault="00F90B49">
      <w:pPr>
        <w:numPr>
          <w:ilvl w:val="0"/>
          <w:numId w:val="2"/>
        </w:numPr>
        <w:jc w:val="both"/>
      </w:pPr>
      <w:r>
        <w:t>список литературы.</w:t>
      </w: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  <w:r>
        <w:t>Содержание</w:t>
      </w:r>
    </w:p>
    <w:p w:rsidR="00F90B49" w:rsidRDefault="00F90B49">
      <w:pPr>
        <w:jc w:val="center"/>
      </w:pPr>
    </w:p>
    <w:p w:rsidR="00F90B49" w:rsidRDefault="00F90B49">
      <w:pPr>
        <w:numPr>
          <w:ilvl w:val="0"/>
          <w:numId w:val="8"/>
        </w:numPr>
        <w:jc w:val="both"/>
      </w:pPr>
      <w:r>
        <w:t>Пояснительная записка …………………………………………………. 4</w:t>
      </w:r>
    </w:p>
    <w:p w:rsidR="00F90B49" w:rsidRDefault="00F90B49">
      <w:pPr>
        <w:numPr>
          <w:ilvl w:val="0"/>
          <w:numId w:val="8"/>
        </w:numPr>
        <w:jc w:val="both"/>
      </w:pPr>
      <w:r>
        <w:t>Учебно-тематический план …………………………………………….. 6</w:t>
      </w:r>
    </w:p>
    <w:p w:rsidR="00F90B49" w:rsidRDefault="00F90B49">
      <w:pPr>
        <w:numPr>
          <w:ilvl w:val="0"/>
          <w:numId w:val="8"/>
        </w:numPr>
        <w:jc w:val="both"/>
      </w:pPr>
      <w:r>
        <w:t>Содержание курса занятий ……………………………………………... 7</w:t>
      </w:r>
    </w:p>
    <w:p w:rsidR="00F90B49" w:rsidRDefault="00F90B49">
      <w:pPr>
        <w:numPr>
          <w:ilvl w:val="0"/>
          <w:numId w:val="8"/>
        </w:numPr>
        <w:jc w:val="both"/>
      </w:pPr>
      <w:r>
        <w:t>Список литературы ……………………………………………………</w:t>
      </w:r>
      <w:r>
        <w:rPr>
          <w:lang w:val="en-US"/>
        </w:rPr>
        <w:t xml:space="preserve">  </w:t>
      </w:r>
      <w:r>
        <w:t xml:space="preserve"> 10</w:t>
      </w: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  <w:r>
        <w:t>ПОЯСНИТЕЛЬНАЯ ЗАПИСКА</w:t>
      </w:r>
    </w:p>
    <w:p w:rsidR="00F90B49" w:rsidRDefault="00F90B49"/>
    <w:p w:rsidR="00F90B49" w:rsidRDefault="00F90B49">
      <w:pPr>
        <w:pStyle w:val="BodyText2"/>
      </w:pPr>
      <w:r>
        <w:tab/>
        <w:t>Дизорфография – трудности формирования орфографического навыка – широко распространенное явление среди учащихся начальной и особенно – средней общеобразовательной школы.</w:t>
      </w:r>
    </w:p>
    <w:p w:rsidR="00F90B49" w:rsidRDefault="00F90B49">
      <w:pPr>
        <w:jc w:val="both"/>
      </w:pPr>
      <w:r>
        <w:tab/>
        <w:t>Эта форма нарушения письменной речи была описана сравнительно недавно (с конца 80-ых годов ХХ века), так что особенности данной формы патологии продолжают быть объектом изучения исследователей.</w:t>
      </w:r>
    </w:p>
    <w:p w:rsidR="00F90B49" w:rsidRDefault="00F90B49">
      <w:pPr>
        <w:jc w:val="both"/>
      </w:pPr>
      <w:r>
        <w:tab/>
        <w:t>Стойкие и многочисленные ошибки по орфографии и пунктуации, характерные для дизорфографии, не являются случайными. Как правило, дизорфография проявляется у детей, страдающих на начальном этапе обучения дисграфией и дислексией, а в дошкольном возрасте – имеющих те или иные нарушения устной речи (и на уровне фонетико-фонематическом, и на уровне лексико-грамматическом). Таким образом, дизорфография является определенным этапом в развитии детей, имеющих речевые нарушения.(Крутикова Э.Г., Сумченко</w:t>
      </w:r>
      <w:r w:rsidRPr="005436EB">
        <w:t xml:space="preserve"> </w:t>
      </w:r>
      <w:r>
        <w:t>Г.М., Сизова</w:t>
      </w:r>
      <w:r w:rsidRPr="005436EB">
        <w:t xml:space="preserve"> </w:t>
      </w:r>
      <w:r>
        <w:t>Э.Я., Храковская М.Г. Об изучении дизорфографии у школьников. СПб, 1995) При том, что дисграфические ошибки, как правило, исчезают после окончания начальной школы, для дизорфографии характерно наличие единичных ошибок дисграфического плана, которые сочетаются с массой орфографических ошибок (например,  до 9 класса могут встречаться замены “Ш-Щ”, “Б-Д” и др.).</w:t>
      </w:r>
    </w:p>
    <w:p w:rsidR="00F90B49" w:rsidRDefault="00F90B49">
      <w:pPr>
        <w:jc w:val="both"/>
      </w:pPr>
      <w:r>
        <w:tab/>
        <w:t>Кроме того, устная речь детей, имеющих дизорфографию, характеризуется определенными особенностями при детальном ее исследовании. Так, у большинства учащихся, даже если отсутствуют элементы дислалии, имеется выраженная недостаточность в развитии артикуляторной моторики (зажатая, “закрытая” дикция, неразборчивая для окружающих речь).</w:t>
      </w:r>
    </w:p>
    <w:p w:rsidR="00F90B49" w:rsidRDefault="00F90B49">
      <w:pPr>
        <w:jc w:val="both"/>
      </w:pPr>
      <w:r>
        <w:tab/>
        <w:t xml:space="preserve">Также отмечаются сложности в четкой слуховой дифференциации фонем, как гласных, так и согласных. Имеются негрубые ошибки при воспроизведении сложного речевого материала (многосложных незнакомых или малознакомых слов и т.д.). Речь детей с дизорфографией бедна  интонационно, маловыразительна. </w:t>
      </w:r>
    </w:p>
    <w:p w:rsidR="00F90B49" w:rsidRDefault="00F90B49">
      <w:pPr>
        <w:jc w:val="both"/>
      </w:pPr>
      <w:r>
        <w:tab/>
        <w:t>Особенно значительно выявляется недоразвитие на лексико-грамматическом уровне в виде ошибок в словоизменении и словообразовании, бедности словаря, в виде затруднений в подборе синонимов, антонимов, многозначных, однокоренных слов, образовании сложных и т.д.</w:t>
      </w:r>
    </w:p>
    <w:p w:rsidR="00F90B49" w:rsidRDefault="00F90B49">
      <w:pPr>
        <w:jc w:val="both"/>
      </w:pPr>
      <w:r>
        <w:tab/>
        <w:t>Особую группу школьников с дизорфографией составляют дети, у которых диагностируется скрытое или явное левшество. (Сумченко Г.М. Нарушение письма у детей с левшеством. СПб, 2000) Дети–амбидекстры  имеют стойкие нарушения письма, сопровождающиеся теми или иными нарушениями высших корковых функций (чаще всего двигательно–зрительной координации, нарушениями буквенного гнозиса, динамического и конструктивного праксиса и др.). У таких школьников левшество может быть генетическим, врожденным, а может быть и приобретенным, патологическим. В обоих случаях требуется вмешательство логопеда.</w:t>
      </w:r>
    </w:p>
    <w:p w:rsidR="00F90B49" w:rsidRDefault="00F90B49">
      <w:pPr>
        <w:jc w:val="both"/>
      </w:pPr>
      <w:r>
        <w:tab/>
        <w:t>В связи с вышеизложенным становится ясно, что стойкие орфографические ошибки, называемые дизорфографией требуют квалифицированной коррекционной работы для их преодоления. Такую работу должен вести логопед-дефектолог, а не учитель русского языка, незнакомый с речевой патологией. Только знание и понимание механизмов таких нарушений может привести к положительному результату в коррекционной работе.</w:t>
      </w:r>
    </w:p>
    <w:p w:rsidR="00F90B49" w:rsidRDefault="00F90B49">
      <w:pPr>
        <w:jc w:val="both"/>
      </w:pPr>
      <w:r>
        <w:tab/>
        <w:t>В условиях ГБОУ ЦДК проводится комплексное коррекционное воздействие на детей с дизорфографией: они получают медицинское сопровождение (лечение у невропатолога).</w:t>
      </w:r>
    </w:p>
    <w:p w:rsidR="00F90B49" w:rsidRDefault="00F90B49">
      <w:pPr>
        <w:jc w:val="both"/>
      </w:pPr>
      <w:r>
        <w:tab/>
        <w:t>Продолжительность курса занятий – 36 часов при проведении занятий 2 часа в неделю.</w:t>
      </w:r>
    </w:p>
    <w:p w:rsidR="00F90B49" w:rsidRDefault="00F90B49">
      <w:pPr>
        <w:jc w:val="both"/>
      </w:pPr>
      <w:r>
        <w:t>Группы комплектуются в количестве 2 человек.</w:t>
      </w:r>
    </w:p>
    <w:p w:rsidR="00F90B49" w:rsidRDefault="00F90B49">
      <w:pPr>
        <w:jc w:val="both"/>
      </w:pPr>
      <w:r>
        <w:t>Контингент учеников в группах – учащиеся 5, 6, 7, 8 классов общеобразовательной школы.</w:t>
      </w: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center"/>
      </w:pPr>
    </w:p>
    <w:p w:rsidR="00F90B49" w:rsidRDefault="00F90B49">
      <w:pPr>
        <w:ind w:left="360"/>
        <w:jc w:val="center"/>
      </w:pPr>
    </w:p>
    <w:p w:rsidR="00F90B49" w:rsidRDefault="00F90B49">
      <w:pPr>
        <w:ind w:left="360"/>
        <w:jc w:val="center"/>
      </w:pPr>
    </w:p>
    <w:p w:rsidR="00F90B49" w:rsidRDefault="00F90B49">
      <w:pPr>
        <w:ind w:left="360"/>
        <w:jc w:val="center"/>
      </w:pPr>
    </w:p>
    <w:p w:rsidR="00F90B49" w:rsidRDefault="00F90B49">
      <w:pPr>
        <w:ind w:left="360"/>
        <w:jc w:val="center"/>
      </w:pPr>
    </w:p>
    <w:p w:rsidR="00F90B49" w:rsidRDefault="00F90B49">
      <w:pPr>
        <w:ind w:left="360"/>
        <w:jc w:val="center"/>
      </w:pPr>
      <w:r>
        <w:t>УЧЕБНО – ТЕМАТИЧЕСКИЙ ПЛАН ЗАНЯТИЙ</w:t>
      </w:r>
    </w:p>
    <w:p w:rsidR="00F90B49" w:rsidRDefault="00F90B49">
      <w:pPr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5187"/>
        <w:gridCol w:w="1383"/>
      </w:tblGrid>
      <w:tr w:rsidR="00F90B49">
        <w:tc>
          <w:tcPr>
            <w:tcW w:w="3285" w:type="dxa"/>
          </w:tcPr>
          <w:p w:rsidR="00F90B49" w:rsidRDefault="00F9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5187" w:type="dxa"/>
          </w:tcPr>
          <w:p w:rsidR="00F90B49" w:rsidRDefault="00F9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F90B49" w:rsidRDefault="00F9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F90B49">
        <w:tc>
          <w:tcPr>
            <w:tcW w:w="3285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 Развитие фонетико-фонематических процессов и языкового анализа; развитие слухо-речевой памяти.</w:t>
            </w:r>
          </w:p>
        </w:tc>
        <w:tc>
          <w:tcPr>
            <w:tcW w:w="5187" w:type="dxa"/>
          </w:tcPr>
          <w:p w:rsidR="00F90B49" w:rsidRDefault="00F90B4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артикуляцией (дикцией)</w:t>
            </w:r>
          </w:p>
          <w:p w:rsidR="00F90B49" w:rsidRDefault="00F90B4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фонематическим воприятием</w:t>
            </w:r>
          </w:p>
          <w:p w:rsidR="00F90B49" w:rsidRDefault="00F90B4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языковым анализом</w:t>
            </w:r>
          </w:p>
          <w:p w:rsidR="00F90B49" w:rsidRDefault="00F90B4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слухо-речевой памятью.</w:t>
            </w:r>
          </w:p>
        </w:tc>
        <w:tc>
          <w:tcPr>
            <w:tcW w:w="1383" w:type="dxa"/>
          </w:tcPr>
          <w:p w:rsidR="00F90B49" w:rsidRDefault="00F9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0B49">
        <w:tc>
          <w:tcPr>
            <w:tcW w:w="3285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Развитие гностико-праксических процессов</w:t>
            </w:r>
          </w:p>
        </w:tc>
        <w:tc>
          <w:tcPr>
            <w:tcW w:w="5187" w:type="dxa"/>
          </w:tcPr>
          <w:p w:rsidR="00F90B49" w:rsidRDefault="00F90B4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зрительным (буквенным) гнозисом</w:t>
            </w:r>
          </w:p>
          <w:p w:rsidR="00F90B49" w:rsidRDefault="00F90B49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праксисом кисти руки</w:t>
            </w:r>
          </w:p>
        </w:tc>
        <w:tc>
          <w:tcPr>
            <w:tcW w:w="1383" w:type="dxa"/>
          </w:tcPr>
          <w:p w:rsidR="00F90B49" w:rsidRDefault="00F9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90B49">
        <w:tc>
          <w:tcPr>
            <w:tcW w:w="3285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Лексико-грамматические и грамматико-орфографические упражнения</w:t>
            </w:r>
          </w:p>
        </w:tc>
        <w:tc>
          <w:tcPr>
            <w:tcW w:w="5187" w:type="dxa"/>
          </w:tcPr>
          <w:p w:rsidR="00F90B49" w:rsidRDefault="00F90B4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Лексико-грамматические упражнения.</w:t>
            </w:r>
          </w:p>
          <w:p w:rsidR="00F90B49" w:rsidRDefault="00F90B4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Грамматико-орфографические упражнения.</w:t>
            </w:r>
          </w:p>
          <w:p w:rsidR="00F90B49" w:rsidRDefault="00F90B4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предложением.</w:t>
            </w:r>
          </w:p>
          <w:p w:rsidR="00F90B49" w:rsidRDefault="00F90B49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связным текстом</w:t>
            </w:r>
          </w:p>
        </w:tc>
        <w:tc>
          <w:tcPr>
            <w:tcW w:w="1383" w:type="dxa"/>
          </w:tcPr>
          <w:p w:rsidR="00F90B49" w:rsidRDefault="00F9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center"/>
      </w:pPr>
    </w:p>
    <w:p w:rsidR="00F90B49" w:rsidRDefault="00F90B49">
      <w:pPr>
        <w:ind w:left="360"/>
        <w:jc w:val="center"/>
      </w:pPr>
      <w:r>
        <w:t>СОДЕРЖАНИЕ КУРСА ЗАНЯТИЙ</w:t>
      </w:r>
    </w:p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  <w:r>
        <w:t xml:space="preserve">Раздел </w:t>
      </w:r>
      <w:r>
        <w:rPr>
          <w:lang w:val="en-US"/>
        </w:rPr>
        <w:t>I</w:t>
      </w:r>
      <w:r>
        <w:t>.  Развитие фонетико-фонематических процессов и языкового анализа.</w:t>
      </w:r>
    </w:p>
    <w:p w:rsidR="00F90B49" w:rsidRPr="005436EB" w:rsidRDefault="00F90B49">
      <w:pPr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843"/>
        <w:gridCol w:w="2268"/>
        <w:gridCol w:w="3969"/>
        <w:gridCol w:w="813"/>
      </w:tblGrid>
      <w:tr w:rsidR="00F90B49">
        <w:tc>
          <w:tcPr>
            <w:tcW w:w="392" w:type="dxa"/>
          </w:tcPr>
          <w:p w:rsidR="00F90B49" w:rsidRDefault="00F9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90B49" w:rsidRDefault="00F90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2268" w:type="dxa"/>
          </w:tcPr>
          <w:p w:rsidR="00F90B49" w:rsidRDefault="00F90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3969" w:type="dxa"/>
          </w:tcPr>
          <w:p w:rsidR="00F90B49" w:rsidRDefault="00F90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Дидактический материал</w:t>
            </w:r>
          </w:p>
        </w:tc>
        <w:tc>
          <w:tcPr>
            <w:tcW w:w="813" w:type="dxa"/>
          </w:tcPr>
          <w:p w:rsidR="00F90B49" w:rsidRDefault="00F90B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Кол-во часов</w:t>
            </w: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артикуляцией (дикцией)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четкой артикуляторной моторики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 перед зеркалом для нижней челюсти, губ, языка. Артикуляция гласных в слогах, словах, фразах (а, о, у, ы, э, и). Слова со стечением согласных (типа “Триста тридцать третья артиллерийская бригада”).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Послоговое проговаривание любого речевого материала (слов, фраз, текста). 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</w:t>
            </w: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фонематическим восприятием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четкой слуховой дифференциации гласных и согласных (близких по акустико - артикуляционным признакам)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различении на слух слов с разными ударениями (замок – замок; пили – пили; косы – косы). Выделение ударного слога в словах разной длины (вода, водолаз, водопровод), с оппозиционным согласным (башня – пашня; дочка – точка). Слоги ша – ща; ба – да; да – та.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языковым анализом</w:t>
            </w:r>
          </w:p>
        </w:tc>
        <w:tc>
          <w:tcPr>
            <w:tcW w:w="2268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навыка членить предложения на слова, слов на слоги, слоги на звуки и буквы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 и буквы (звуки): вначале берутся 2-х сложные слова из списка непроверяемых слов. Затем речевой материал усложняется по лексике и звуко-буквенной структуре. Схемы предложений: По ___ ___ ___. По веткам прыгала белка.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слухоречевой 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памятью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объема слухоречевой памяти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слов, фраз, стихотворений, чистоговорок, пословиц (типа “Семеро одного не ждут”, “Пришел Прокоп принес укроп”, “Щеткой чищу я щенка, щекочу ему бока”). 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</w:tr>
    </w:tbl>
    <w:p w:rsidR="00F90B49" w:rsidRDefault="00F90B49">
      <w:pPr>
        <w:ind w:left="360"/>
        <w:jc w:val="both"/>
        <w:rPr>
          <w:lang w:val="en-US"/>
        </w:rPr>
      </w:pPr>
    </w:p>
    <w:p w:rsidR="00F90B49" w:rsidRDefault="00F90B49">
      <w:pPr>
        <w:ind w:left="360"/>
        <w:jc w:val="both"/>
      </w:pPr>
      <w:r w:rsidRPr="005436EB">
        <w:t xml:space="preserve">Раздел </w:t>
      </w:r>
      <w:r>
        <w:rPr>
          <w:lang w:val="en-US"/>
        </w:rPr>
        <w:t>II</w:t>
      </w:r>
      <w:r>
        <w:t>. Развитие гностико-практических процессов</w:t>
      </w:r>
    </w:p>
    <w:p w:rsidR="00F90B49" w:rsidRDefault="00F90B49">
      <w:pPr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843"/>
        <w:gridCol w:w="2268"/>
        <w:gridCol w:w="3969"/>
        <w:gridCol w:w="813"/>
      </w:tblGrid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зрительным 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(буквенным)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гнозисом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зрительного восприятия букв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Реконструкции букв.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Строчные и заглавные буквы.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Зеркально расположенные буквы.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ошибок в печатном и рукописном тексте.                                              </w:t>
            </w:r>
          </w:p>
        </w:tc>
        <w:tc>
          <w:tcPr>
            <w:tcW w:w="813" w:type="dxa"/>
          </w:tcPr>
          <w:p w:rsidR="00F90B49" w:rsidRDefault="00F90B49">
            <w:pPr>
              <w:jc w:val="both"/>
            </w:pPr>
            <w:r>
              <w:t xml:space="preserve">  2</w:t>
            </w: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праксисом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кисти руки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четкой каллиграфии (графомоторный навык)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пробах на динамический праксис (кулак – ладонь – ребро, проба).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Прописывание букв в воздухе, на столе.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Обведение по точкам.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Штриховка фигур.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дополнительных анализаторов для запоминания траектории букв (из наждачной бумаги, фанеры, пластилина).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письме по специальным трафаретам (линейка с вдавленными буквами).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прописям.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</w:tr>
    </w:tbl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</w:pPr>
      <w:r>
        <w:t xml:space="preserve">Раздел </w:t>
      </w:r>
      <w:r>
        <w:rPr>
          <w:lang w:val="en-US"/>
        </w:rPr>
        <w:t>III</w:t>
      </w:r>
      <w:r>
        <w:t>. Лексико-грамматические и грамматико-орфографические упражнения.</w:t>
      </w:r>
    </w:p>
    <w:p w:rsidR="00F90B49" w:rsidRDefault="00F90B49">
      <w:pPr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59"/>
        <w:gridCol w:w="1843"/>
        <w:gridCol w:w="709"/>
        <w:gridCol w:w="3969"/>
        <w:gridCol w:w="813"/>
      </w:tblGrid>
      <w:tr w:rsidR="00F90B49">
        <w:tc>
          <w:tcPr>
            <w:tcW w:w="392" w:type="dxa"/>
          </w:tcPr>
          <w:p w:rsidR="00F90B49" w:rsidRDefault="00F90B49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84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морфологического анализа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лексико-семантических связей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однокоренных слов (стол, столовая, столешница, столоваться, престол, столица и т.д.).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по составу: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загородный.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однокоренных слов с корнями – омонимами: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Вода, водяной, водопровод, завод, водитель, подвода.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 слов с корнями – синонимами: вода, водный, река, речной.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синонимов: смелый – храбрый – отважный; грустный – печальный – хмурый.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антонимов: друг – враг, утро – вечер, счастье – беда.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каждым из придуманных слов составляется предложение (со схемой) и записывается.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многозначных слов: золотая осень, золотые руки, золотое сердце, золотая голова, свежие фрукты, свежий ветер, свежее утро, свежее дыхание.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Стилистические упражнения типа: придумать существительные к следующим прилагательным: пухлая (почка, девочка), пуховый (платок), пушистый (снег, свитер), земляной (вал, червяк), земельный (надел, налог, участок), землистый (цвет лица), глиняный (кувшин), глинистая (почва). </w:t>
            </w:r>
          </w:p>
        </w:tc>
        <w:tc>
          <w:tcPr>
            <w:tcW w:w="813" w:type="dxa"/>
          </w:tcPr>
          <w:p w:rsidR="00F90B49" w:rsidRDefault="00F90B49">
            <w:pPr>
              <w:jc w:val="both"/>
            </w:pPr>
            <w:r>
              <w:t xml:space="preserve">  7</w:t>
            </w: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Грамматико-орфогра-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фические 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правописания жи, ши, ча, ща, чу, щу. 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Ъ и Ь.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заглавных букв (различение строчных и заглавных).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падежных окончаний.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правильном употреблении глагольных форм.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Придумывание слов и предложений.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Подчеркивание орфограмм и обозначение цветным маркером.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Вставлять пропущенные орфограммы: уч…щиеся нач…льной школы кач…ются на качелях.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Обозначать цветными маркерами.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Вписывать пропущенные Ъ и Ь.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короткие диктанты.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и предложения с именами собственными (с малознакомыми географическими названиями, типа: На острове Мадагаскар много полезных ископаемых.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словосочетаний существительных с прилагательными, причастиями, типа: бушующий океан, темновишневая шаль, цветущая акация.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 глаголов (в сочетании с существительными), типа: проспрягать идти по мостовой, жить в квартире и т.д.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предложением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самостоятельно предложения, производить синтаксический разбор.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 каждым заданным словом предложение.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из деформированного текста, типа: лесу, в, елочка, родилась.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90B49">
        <w:tc>
          <w:tcPr>
            <w:tcW w:w="392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связным текстом</w:t>
            </w:r>
          </w:p>
          <w:p w:rsidR="00F90B49" w:rsidRDefault="00F90B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устной и письменной речи.</w:t>
            </w:r>
          </w:p>
        </w:tc>
        <w:tc>
          <w:tcPr>
            <w:tcW w:w="3969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серии сюжетных картин.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деформированным текстом.</w:t>
            </w:r>
          </w:p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планом изложения.</w:t>
            </w:r>
          </w:p>
        </w:tc>
        <w:tc>
          <w:tcPr>
            <w:tcW w:w="813" w:type="dxa"/>
          </w:tcPr>
          <w:p w:rsidR="00F90B49" w:rsidRDefault="00F90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F90B49" w:rsidRDefault="00F90B49">
      <w:pPr>
        <w:ind w:left="360"/>
        <w:jc w:val="both"/>
      </w:pPr>
    </w:p>
    <w:p w:rsidR="00F90B49" w:rsidRDefault="00F90B49">
      <w:pPr>
        <w:ind w:left="360"/>
        <w:jc w:val="both"/>
        <w:rPr>
          <w:lang w:val="en-US"/>
        </w:rPr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both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</w:p>
    <w:p w:rsidR="00F90B49" w:rsidRDefault="00F90B49">
      <w:pPr>
        <w:jc w:val="center"/>
      </w:pPr>
      <w:r>
        <w:t>ЛИТЕРАТУРА</w:t>
      </w:r>
    </w:p>
    <w:p w:rsidR="00F90B49" w:rsidRDefault="00F90B49">
      <w:pPr>
        <w:jc w:val="both"/>
      </w:pP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Александров А.М. Дидактический материал по грамматике, правописанию и развитию речи. Пособие для учителя 2 класса.М.,1972.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Ахутина Т.В. Нейропсихология индивидуальных различий детей как основа использования нейропсихологических методов в школе. // Школа здоровья,1997,№4, с.9-17.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Ахутина Т.В., Пылаева Н.М. Нейропсихологический подход к коррекции трудностей в обучении. /сб. Нейропсихология сегодня/  М.,1995.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Белякова Л.И., Шмакова О.Б. Нарушения письма и чтения у  учащихся неправшей. /сб. Дети с проблемами в развитии: исследования и коррекция/СПб.,1999, с. 53 - 60.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Безруких М.М. Князева М.Г. Если Ваш ребенок левша. М.,1994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Воронова А.П. Нарушения письма у детей. Методические рекомендации. СПб.,1994.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Греков В.Ф, Крючков С.Е. Пособие для занятий по русскому языку в старших классах. М.,1970.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Дидактический материал по русскому языку ( орфография, пунктуация, развитие речи, стилистика и культура речи) Пособие для учителей М.,1976.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Доброхотова Т.А., Брагина М.Г. Левши М.,1994.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Ефименкова Л.Н. Мисаренко Г.Г. Организация и методы коррекционной работы логопеда на школьном логопункте. М.,1991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Корнев А.Н. Дислексия и дисграфия у детей. СПб.,1995.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Лурия А.Р. Очерки психофизиологии письма. М.,1950.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Макарьев И.Н. Если ваш ребенок – левша. СПб. ,1995.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Милостивенко Л.Г. Методические рекомендации по предупреждению ошибок чтения и письма у детей./из опыта работы/ СПб, 1995.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Парамонова Л.Г. Говори и пиши правильно СПб., 1996.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Парамонова Л.Г. Упражнения для развития письма СПб.,1999.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Розенталь Д.Э. Сборник упражнений по русской орфографии и пунктуации. М.,1990.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Садовникова И.Н. Нарушения письменной речи и их преодоление у младших школьников /книга для логопеда/ М.,1997.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Сумченко Г.М. Недоразвитие речи, дисграфия и дизорфография как закономерные этапы развития речевой системы у ребенка с речевой патологией. /сб. Речевая деятельность в норме и патологии./ СПб.,1999.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Сумченко Г.М. Нарушение письма у детей с левшеством. /сб. Актуальные проблемы логопедии в трудах ученых 20 в./ СПб.,2000.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Сумченко Г.М. Преодоление ошибок письма  при левшестве (из опыта работы) (Сб. «Современные подходы к диагностике и коррекции речевых расстройств») СПб.,2001.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Храковская М.Г. Методика восстановления и формирования двигательного навыка письма при нарушениях динамического праксиса. (Сб. «Современные подходы к диагностике и коррекции речевых расстройств») СПб.,2001.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Ястребова М.С. Коррекция нарушений речи у учащихся  М.,1984.</w:t>
      </w:r>
    </w:p>
    <w:p w:rsidR="00F90B49" w:rsidRDefault="00F90B49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Прищепова И.В. Дизорфография младших школьников./КАРО, СПб., 2006.</w:t>
      </w:r>
    </w:p>
    <w:p w:rsidR="00F90B49" w:rsidRDefault="00F90B49">
      <w:pPr>
        <w:jc w:val="both"/>
        <w:rPr>
          <w:sz w:val="24"/>
          <w:szCs w:val="24"/>
        </w:rPr>
      </w:pPr>
    </w:p>
    <w:sectPr w:rsidR="00F90B49" w:rsidSect="00F50280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1733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E77D87"/>
    <w:multiLevelType w:val="singleLevel"/>
    <w:tmpl w:val="22F468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AF13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AEC74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9235752"/>
    <w:multiLevelType w:val="singleLevel"/>
    <w:tmpl w:val="22F468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BD95272"/>
    <w:multiLevelType w:val="singleLevel"/>
    <w:tmpl w:val="48D81D8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64F1361F"/>
    <w:multiLevelType w:val="singleLevel"/>
    <w:tmpl w:val="22F468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9146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9BA6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4D323B"/>
    <w:multiLevelType w:val="singleLevel"/>
    <w:tmpl w:val="22F468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6EB"/>
    <w:rsid w:val="000F0A88"/>
    <w:rsid w:val="00322D0F"/>
    <w:rsid w:val="00522BA4"/>
    <w:rsid w:val="005436EB"/>
    <w:rsid w:val="00656F49"/>
    <w:rsid w:val="006C3775"/>
    <w:rsid w:val="007113C1"/>
    <w:rsid w:val="008479B6"/>
    <w:rsid w:val="00BF3E68"/>
    <w:rsid w:val="00C048F0"/>
    <w:rsid w:val="00E77DAA"/>
    <w:rsid w:val="00F50280"/>
    <w:rsid w:val="00F9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80"/>
    <w:pPr>
      <w:widowContro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"/>
    <w:basedOn w:val="Normal"/>
    <w:next w:val="Normal"/>
    <w:uiPriority w:val="99"/>
    <w:rsid w:val="00F50280"/>
    <w:pPr>
      <w:keepNext/>
      <w:jc w:val="center"/>
    </w:pPr>
    <w:rPr>
      <w:b/>
      <w:bCs/>
      <w:sz w:val="36"/>
      <w:szCs w:val="36"/>
    </w:rPr>
  </w:style>
  <w:style w:type="character" w:customStyle="1" w:styleId="a0">
    <w:name w:val="Основной шрифт"/>
    <w:uiPriority w:val="99"/>
    <w:rsid w:val="00F50280"/>
  </w:style>
  <w:style w:type="paragraph" w:styleId="BodyText">
    <w:name w:val="Body Text"/>
    <w:basedOn w:val="Normal"/>
    <w:link w:val="BodyTextChar"/>
    <w:uiPriority w:val="99"/>
    <w:semiHidden/>
    <w:rsid w:val="00F50280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rsid w:val="00F50280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10</Pages>
  <Words>1910</Words>
  <Characters>10889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user</dc:creator>
  <cp:keywords/>
  <dc:description/>
  <cp:lastModifiedBy>Светлана Андреевна</cp:lastModifiedBy>
  <cp:revision>4</cp:revision>
  <cp:lastPrinted>2003-05-20T07:19:00Z</cp:lastPrinted>
  <dcterms:created xsi:type="dcterms:W3CDTF">2013-10-14T06:45:00Z</dcterms:created>
  <dcterms:modified xsi:type="dcterms:W3CDTF">2013-10-15T09:48:00Z</dcterms:modified>
</cp:coreProperties>
</file>