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D8" w:rsidRPr="00117B30" w:rsidRDefault="00461E4B" w:rsidP="00653ED8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117B30">
        <w:rPr>
          <w:b/>
          <w:sz w:val="28"/>
          <w:szCs w:val="28"/>
        </w:rPr>
        <w:t xml:space="preserve"> </w:t>
      </w:r>
      <w:r w:rsidR="00653ED8" w:rsidRPr="00117B30">
        <w:rPr>
          <w:b/>
          <w:sz w:val="28"/>
          <w:szCs w:val="28"/>
        </w:rPr>
        <w:t xml:space="preserve">                      </w:t>
      </w:r>
      <w:r w:rsidR="00F056BE">
        <w:rPr>
          <w:b/>
          <w:sz w:val="28"/>
          <w:szCs w:val="28"/>
        </w:rPr>
        <w:t xml:space="preserve">         </w:t>
      </w:r>
      <w:r w:rsidR="00653ED8" w:rsidRPr="00117B30">
        <w:rPr>
          <w:b/>
          <w:sz w:val="28"/>
          <w:szCs w:val="28"/>
        </w:rPr>
        <w:t xml:space="preserve">   </w:t>
      </w:r>
      <w:r w:rsidR="00653ED8" w:rsidRPr="00117B30">
        <w:rPr>
          <w:rFonts w:asciiTheme="majorHAnsi" w:hAnsiTheme="majorHAnsi"/>
          <w:b/>
          <w:sz w:val="28"/>
          <w:szCs w:val="28"/>
        </w:rPr>
        <w:t>Пояснительная записка кружка</w:t>
      </w:r>
    </w:p>
    <w:p w:rsidR="00653ED8" w:rsidRPr="00117B30" w:rsidRDefault="00653ED8" w:rsidP="00F056BE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117B30"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="00F056BE">
        <w:rPr>
          <w:rFonts w:asciiTheme="majorHAnsi" w:hAnsiTheme="majorHAnsi"/>
          <w:b/>
          <w:sz w:val="28"/>
          <w:szCs w:val="28"/>
        </w:rPr>
        <w:t xml:space="preserve">              </w:t>
      </w:r>
      <w:r w:rsidRPr="00117B30">
        <w:rPr>
          <w:rFonts w:asciiTheme="majorHAnsi" w:hAnsiTheme="majorHAnsi"/>
          <w:b/>
          <w:sz w:val="28"/>
          <w:szCs w:val="28"/>
        </w:rPr>
        <w:t xml:space="preserve">   "Акварелька"</w:t>
      </w:r>
      <w:r w:rsidR="00461E4B" w:rsidRPr="00117B30">
        <w:rPr>
          <w:b/>
          <w:sz w:val="28"/>
          <w:szCs w:val="28"/>
        </w:rPr>
        <w:t xml:space="preserve">    </w:t>
      </w:r>
    </w:p>
    <w:p w:rsidR="00F056BE" w:rsidRDefault="00653ED8" w:rsidP="00F056B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17B30">
        <w:rPr>
          <w:b/>
          <w:sz w:val="24"/>
          <w:szCs w:val="24"/>
        </w:rPr>
        <w:t xml:space="preserve"> </w:t>
      </w:r>
      <w:r w:rsidR="00F056BE">
        <w:rPr>
          <w:b/>
          <w:sz w:val="24"/>
          <w:szCs w:val="24"/>
        </w:rPr>
        <w:t xml:space="preserve">    </w:t>
      </w:r>
      <w:r w:rsidRPr="00117B30">
        <w:rPr>
          <w:b/>
          <w:sz w:val="24"/>
          <w:szCs w:val="24"/>
        </w:rPr>
        <w:t xml:space="preserve"> </w:t>
      </w:r>
      <w:r w:rsidR="00461E4B" w:rsidRPr="00117B30">
        <w:rPr>
          <w:rFonts w:ascii="Times New Roman" w:hAnsi="Times New Roman" w:cs="Times New Roman"/>
          <w:sz w:val="24"/>
          <w:szCs w:val="24"/>
        </w:rPr>
        <w:t>Э</w:t>
      </w:r>
      <w:r w:rsidR="00461E4B" w:rsidRPr="00117B30">
        <w:rPr>
          <w:rFonts w:asciiTheme="majorHAnsi" w:hAnsiTheme="majorHAnsi" w:cs="Times New Roman"/>
          <w:sz w:val="24"/>
          <w:szCs w:val="24"/>
        </w:rPr>
        <w:t xml:space="preserve">стетическое воспитание младшего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В связи с введением ФГОС второго поколения внеурочной деятельности школьников уделяется особое внимание в образовательном процессе, поэтому ей  отводится определенное пространство и время. Данная дополнительная образовательная программа «Акварелька»  рассматриваться как программа реализующаяся во внеурочной деятельности. 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>Предлагаемая программа нацелена на духовно-нравственное развитие личности. Занятия проводятся во второй половине дня один</w:t>
      </w:r>
      <w:r w:rsidR="00461E4B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раз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неделю по одному часу . Сформирована одна группа учащихся. Состав группы до 15 человек</w:t>
      </w:r>
      <w:r w:rsidR="00461E4B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7-9 лет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Уникальность и значимость учебного курса определяется нацеленностью на духовно-нравственное воспитание и развитие способностей и творческого потенциала воспитанника, формирование ассоциативно-образного пространственного мышления, интуиции. </w:t>
      </w:r>
      <w:r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>У младших воспитанников развивается способность воспри</w:t>
      </w:r>
      <w:r w:rsidR="00461E4B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>ятия сложных объектов и явлений и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их эмоционального оценивания. </w:t>
      </w:r>
    </w:p>
    <w:p w:rsidR="00461E4B" w:rsidRPr="00117B30" w:rsidRDefault="00F056BE" w:rsidP="00F056B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</w:t>
      </w:r>
      <w:r w:rsidR="00461E4B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>ственно-творческой деятельности,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что поможет младшим воспитанникам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 </w:t>
      </w:r>
    </w:p>
    <w:p w:rsidR="00F056BE" w:rsidRDefault="00F056BE" w:rsidP="00653E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Направленность на </w:t>
      </w:r>
      <w:proofErr w:type="spellStart"/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>деятельностный</w:t>
      </w:r>
      <w:proofErr w:type="spellEnd"/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проблемный подходы в обучении искусству диктует необходимость для воспитанника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  используемых на занятиях  поддерживает интерес учащихся к художественному творчеству. В данную программу введен региональный компонент. Ряд тем рассматривается на примере национальных особенностей, традиций родного края  Татарстана, на примере творчества местных художников и культурных </w:t>
      </w:r>
      <w:r w:rsidR="001E2A79" w:rsidRPr="00117B3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Pr="00F056BE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ценностей.</w:t>
      </w:r>
    </w:p>
    <w:p w:rsidR="001E2A79" w:rsidRPr="00117B30" w:rsidRDefault="00F056BE" w:rsidP="00653ED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    Цель:</w:t>
      </w:r>
      <w:r w:rsidR="001E2A79" w:rsidRPr="00117B3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– воспитание эстетических чувств, интереса к изобразительному искусству; обогащение нравственного опыта;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воспитание 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E2A79" w:rsidRPr="00117B30" w:rsidRDefault="00653ED8" w:rsidP="00F056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17B3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Задачи</w:t>
      </w:r>
      <w:r w:rsidR="00F056BE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:</w:t>
      </w:r>
      <w:r w:rsidRPr="00117B3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  <w:r w:rsidR="001E2A79" w:rsidRPr="00117B30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br/>
      </w:r>
      <w:r w:rsidR="001E2A79" w:rsidRPr="00117B3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</w:t>
      </w:r>
      <w:r w:rsidR="001E2A79" w:rsidRPr="00F056B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работах своего отношения к окружающему миру; </w:t>
      </w:r>
      <w:r w:rsidR="001E2A79" w:rsidRPr="00F056B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– совершенствование эмоционально-образного восприятия произведений искусства и окружающего мира; </w:t>
      </w:r>
      <w:r w:rsidR="001E2A79" w:rsidRPr="00F056B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1E2A79" w:rsidRPr="00F056BE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– развитие способности видеть проявления художественной культуры в реальной жизни (музеи, архитектура, дизайн, скульптура, живопись и др.); </w:t>
      </w:r>
      <w:r w:rsidR="001E2A79" w:rsidRPr="00F056B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  <w:r w:rsidR="001E2A79" w:rsidRPr="00F056B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деятельности. разными художественными материалами; совершенствование эстетического вкуса.</w:t>
      </w:r>
    </w:p>
    <w:p w:rsidR="00BA75BB" w:rsidRDefault="00BA75BB" w:rsidP="00BA75BB">
      <w:pPr>
        <w:suppressAutoHyphens/>
        <w:spacing w:after="0" w:line="240" w:lineRule="auto"/>
        <w:ind w:right="98" w:firstLine="708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</w:t>
      </w:r>
      <w:r w:rsidR="00117B30" w:rsidRPr="00117B30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Формы организаций занятий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. </w:t>
      </w:r>
    </w:p>
    <w:p w:rsidR="00117B30" w:rsidRPr="00117B30" w:rsidRDefault="00117B30" w:rsidP="00BA75BB">
      <w:pPr>
        <w:suppressAutoHyphens/>
        <w:spacing w:after="0" w:line="240" w:lineRule="auto"/>
        <w:ind w:right="98" w:firstLine="708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коридоров. Кроме того, выполненные на занятиях художественные работы используются 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Форма организации занятии:</w:t>
      </w:r>
    </w:p>
    <w:p w:rsidR="00117B30" w:rsidRPr="00117B30" w:rsidRDefault="00117B30" w:rsidP="00F056BE">
      <w:pPr>
        <w:suppressAutoHyphens/>
        <w:spacing w:after="0" w:line="240" w:lineRule="auto"/>
        <w:ind w:right="98"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- информационное ознакомление – беседа, рассказ, диалог.</w:t>
      </w:r>
    </w:p>
    <w:p w:rsidR="00117B30" w:rsidRPr="00117B30" w:rsidRDefault="00117B30" w:rsidP="00F056BE">
      <w:pPr>
        <w:tabs>
          <w:tab w:val="num" w:pos="0"/>
        </w:tabs>
        <w:suppressAutoHyphens/>
        <w:spacing w:after="0" w:line="240" w:lineRule="auto"/>
        <w:ind w:left="851"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- художественное восприятие – рассматривание, демонстрация, экскурсия;</w:t>
      </w:r>
    </w:p>
    <w:p w:rsidR="00117B30" w:rsidRPr="00117B30" w:rsidRDefault="00117B30" w:rsidP="00F056BE">
      <w:pPr>
        <w:suppressAutoHyphens/>
        <w:spacing w:after="0" w:line="240" w:lineRule="auto"/>
        <w:ind w:left="851"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- изобразительная деятельность – индивидуально-групповая, коллективная.</w:t>
      </w:r>
    </w:p>
    <w:p w:rsidR="00F056BE" w:rsidRDefault="00117B30" w:rsidP="00F056BE">
      <w:pPr>
        <w:suppressAutoHyphens/>
        <w:spacing w:after="0" w:line="240" w:lineRule="auto"/>
        <w:ind w:left="851"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- художественная коммуникация – обсуждение, высказывание, слушание музыки, чтение литературных произведений.</w:t>
      </w:r>
    </w:p>
    <w:p w:rsidR="00BA75BB" w:rsidRDefault="00BA75BB" w:rsidP="00F056BE">
      <w:pPr>
        <w:suppressAutoHyphens/>
        <w:spacing w:after="0" w:line="240" w:lineRule="auto"/>
        <w:ind w:left="851"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17B30" w:rsidRPr="00117B30" w:rsidRDefault="00BA75BB" w:rsidP="00F056BE">
      <w:pPr>
        <w:suppressAutoHyphens/>
        <w:spacing w:after="0" w:line="240" w:lineRule="auto"/>
        <w:ind w:left="851"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      </w:t>
      </w:r>
      <w:r w:rsidR="00117B30" w:rsidRPr="00117B30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Методы: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Для качественного развития творческой деятельности юных художников программой предусмотрено: 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- Предоставление  ребенку свободы в выборе деятельности, в выборе способов работы, в выборе тем; 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 Система постоянно усложняющихся заданий с разными  вариантами сложности. Это обеспечивает  овладение приемами творческой работы всеми обучающимися;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 В каждом задании предусматривается  исполнительский и творческий компонент;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 Создание увлекательной, но не развлекательной атмосферы занятий. Наряду с элементами творчества необходимы трудовые усилия;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 Создание ситуации успеха, чувства удовлетворения от процесса деятельности;</w:t>
      </w:r>
    </w:p>
    <w:p w:rsidR="00117B30" w:rsidRPr="00117B30" w:rsidRDefault="00117B30" w:rsidP="00F056BE">
      <w:pPr>
        <w:suppressAutoHyphens/>
        <w:spacing w:line="240" w:lineRule="auto"/>
        <w:ind w:left="851" w:right="98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  Объекты творчества  обучающихся имеют значимость для них самих и для общества.</w:t>
      </w:r>
    </w:p>
    <w:p w:rsidR="00117B30" w:rsidRPr="00117B30" w:rsidRDefault="00117B30" w:rsidP="00F056BE">
      <w:pPr>
        <w:suppressAutoHyphens/>
        <w:spacing w:line="240" w:lineRule="auto"/>
        <w:ind w:left="-142"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   Ребятам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 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117B30" w:rsidRPr="00117B30" w:rsidRDefault="00117B30" w:rsidP="00117B30">
      <w:pPr>
        <w:suppressAutoHyphens/>
        <w:spacing w:after="0" w:line="360" w:lineRule="auto"/>
        <w:ind w:right="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:rsidR="00117B30" w:rsidRPr="00117B30" w:rsidRDefault="00117B30" w:rsidP="00117B30">
      <w:pPr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117B30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Ожидаемые результаты:</w:t>
      </w:r>
    </w:p>
    <w:tbl>
      <w:tblPr>
        <w:tblW w:w="9640" w:type="dxa"/>
        <w:tblInd w:w="108" w:type="dxa"/>
        <w:tblLayout w:type="fixed"/>
        <w:tblLook w:val="0000"/>
      </w:tblPr>
      <w:tblGrid>
        <w:gridCol w:w="3261"/>
        <w:gridCol w:w="3402"/>
        <w:gridCol w:w="2977"/>
      </w:tblGrid>
      <w:tr w:rsidR="00117B30" w:rsidRPr="00117B30" w:rsidTr="00E40A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0" w:rsidRPr="00117B30" w:rsidRDefault="00117B30" w:rsidP="00117B30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личностные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0" w:rsidRPr="00117B30" w:rsidRDefault="00117B30" w:rsidP="00117B30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0" w:rsidRPr="00117B30" w:rsidRDefault="00117B30" w:rsidP="00117B30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117B30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метапредметные</w:t>
            </w:r>
            <w:proofErr w:type="spellEnd"/>
          </w:p>
        </w:tc>
      </w:tr>
      <w:tr w:rsidR="00117B30" w:rsidRPr="00117B30" w:rsidTr="00E40A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0" w:rsidRPr="00117B30" w:rsidRDefault="00117B30" w:rsidP="00117B3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Ориентирование в социальных ролях</w:t>
            </w:r>
          </w:p>
          <w:p w:rsidR="00117B30" w:rsidRPr="00117B30" w:rsidRDefault="00117B30" w:rsidP="00117B3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Нравственно-этическое оценивание своей деятельности.</w:t>
            </w:r>
          </w:p>
          <w:p w:rsidR="00117B30" w:rsidRPr="00117B30" w:rsidRDefault="00117B30" w:rsidP="00117B3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Развитие наблюдательности зрительной памяти.</w:t>
            </w:r>
          </w:p>
          <w:p w:rsidR="00117B30" w:rsidRPr="00117B30" w:rsidRDefault="00117B30" w:rsidP="00117B30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Активное использование в речи терминов.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0" w:rsidRPr="00117B30" w:rsidRDefault="00117B30" w:rsidP="00117B30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Соблюдение  последовательности выполнения работы.</w:t>
            </w:r>
          </w:p>
          <w:p w:rsidR="00117B30" w:rsidRPr="00117B30" w:rsidRDefault="00117B30" w:rsidP="00117B30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Умение сравнивать и правильно определять  пропорции предметов, их расположение, цвет.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0" w:rsidRPr="00117B30" w:rsidRDefault="00117B30" w:rsidP="00117B30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Диагностирование причин успеха/неуспеха и формирование способности действовать в различных ситуациях.</w:t>
            </w:r>
          </w:p>
          <w:p w:rsidR="00117B30" w:rsidRPr="00117B30" w:rsidRDefault="00117B30" w:rsidP="00117B30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7B3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Участие в коллективном обсуждении</w:t>
            </w:r>
          </w:p>
        </w:tc>
      </w:tr>
    </w:tbl>
    <w:p w:rsidR="00117B30" w:rsidRPr="00117B30" w:rsidRDefault="00117B30" w:rsidP="00117B30">
      <w:pPr>
        <w:suppressAutoHyphens/>
        <w:rPr>
          <w:rFonts w:ascii="Times New Roman" w:eastAsia="DejaVu Sans" w:hAnsi="Times New Roman" w:cs="Times New Roman"/>
          <w:kern w:val="1"/>
          <w:sz w:val="24"/>
          <w:szCs w:val="24"/>
          <w:u w:val="single"/>
          <w:lang w:eastAsia="ar-SA"/>
        </w:rPr>
      </w:pPr>
    </w:p>
    <w:p w:rsidR="00117B30" w:rsidRPr="00117B30" w:rsidRDefault="00117B30" w:rsidP="00117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17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освоения программы:</w:t>
      </w:r>
    </w:p>
    <w:p w:rsidR="00117B30" w:rsidRPr="00117B30" w:rsidRDefault="00117B30" w:rsidP="0011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117B30" w:rsidRDefault="00117B30" w:rsidP="0011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Дети, в процессе усвоения программных требований, получают до профессиональную подготовку, наиболее одаренные – возможность обучения в специальных профессиональных учебных заведениях.  </w:t>
      </w:r>
    </w:p>
    <w:p w:rsidR="00BA75BB" w:rsidRDefault="00BA75BB" w:rsidP="0011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BB" w:rsidRPr="00BA75BB" w:rsidRDefault="00BA75BB" w:rsidP="00BA75BB">
      <w:pPr>
        <w:shd w:val="clear" w:color="auto" w:fill="FFFFFF"/>
        <w:tabs>
          <w:tab w:val="left" w:pos="518"/>
        </w:tabs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BA75BB">
        <w:rPr>
          <w:rFonts w:asciiTheme="majorHAnsi" w:hAnsiTheme="majorHAnsi"/>
          <w:b/>
          <w:color w:val="000000"/>
          <w:sz w:val="24"/>
          <w:szCs w:val="24"/>
        </w:rPr>
        <w:t xml:space="preserve">К концу учебного года </w:t>
      </w:r>
      <w:r w:rsidRPr="00BA75BB">
        <w:rPr>
          <w:rFonts w:asciiTheme="majorHAnsi" w:hAnsiTheme="majorHAnsi"/>
          <w:b/>
          <w:iCs/>
          <w:color w:val="000000"/>
          <w:sz w:val="24"/>
          <w:szCs w:val="24"/>
        </w:rPr>
        <w:t>учащиеся должны знать:</w:t>
      </w:r>
      <w:r w:rsidRPr="00BA75BB">
        <w:rPr>
          <w:rFonts w:asciiTheme="majorHAnsi" w:hAnsiTheme="majorHAnsi"/>
          <w:b/>
          <w:iCs/>
          <w:color w:val="000000"/>
          <w:sz w:val="24"/>
          <w:szCs w:val="24"/>
        </w:rPr>
        <w:tab/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начальные сведения о средствах выразительнос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ти и эмоционального воздействия рисунка (линия, штрих, пятно, композиция, контраст света и тени, сочетание оттенков цвета, колорит и т. п.);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основные средства композиции: высота горизон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та, точка зрения, контрасты света и тени, цветовые отношения, выделение главного центра;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начальные сведения о наглядной перспективе, линии горизонта, точке схода и т. д.;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начальные сведения о светотени (свет, тень, полутень, блик, рефлекс, падающая тень), о зависимос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ти освещения предмета от силы и удаленности источника освещения;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деление цветового круга на группу теплых цве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тов (желтый, оранжевый, красный) и группу холод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ных цветов (синий, зеленый, фиолетовый);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правила смешения основных красок для получе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ния более холодных и теплых оттенков: красно-оран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жевого  и  желто-оранжевого,   желто-зеленого  и  сине-зеленого, сине-фиолетового и красно-фиолетового;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изменение цвета в зависимости от расположения предмета в пространстве (для отдельных предметов — смягчение очертаний, ослабление яркости и светлоты цвета).</w:t>
      </w:r>
    </w:p>
    <w:p w:rsidR="00BA75BB" w:rsidRPr="00BA75BB" w:rsidRDefault="00BA75BB" w:rsidP="00BA75BB">
      <w:pPr>
        <w:shd w:val="clear" w:color="auto" w:fill="FFFFFF"/>
        <w:rPr>
          <w:rFonts w:asciiTheme="majorHAnsi" w:hAnsiTheme="majorHAnsi"/>
          <w:b/>
          <w:color w:val="000000"/>
          <w:sz w:val="24"/>
          <w:szCs w:val="24"/>
        </w:rPr>
      </w:pPr>
    </w:p>
    <w:p w:rsidR="00BA75BB" w:rsidRPr="00BA75BB" w:rsidRDefault="00BA75BB" w:rsidP="00BA75BB">
      <w:pPr>
        <w:shd w:val="clear" w:color="auto" w:fill="FFFFFF"/>
        <w:rPr>
          <w:rFonts w:asciiTheme="majorHAnsi" w:hAnsiTheme="majorHAnsi"/>
          <w:b/>
          <w:sz w:val="24"/>
          <w:szCs w:val="24"/>
        </w:rPr>
      </w:pPr>
      <w:r w:rsidRPr="00BA75BB">
        <w:rPr>
          <w:rFonts w:asciiTheme="majorHAnsi" w:hAnsiTheme="majorHAnsi"/>
          <w:b/>
          <w:color w:val="000000"/>
          <w:sz w:val="24"/>
          <w:szCs w:val="24"/>
        </w:rPr>
        <w:t xml:space="preserve">К концу учебного года </w:t>
      </w:r>
      <w:r w:rsidRPr="00BA75BB">
        <w:rPr>
          <w:rFonts w:asciiTheme="majorHAnsi" w:hAnsiTheme="majorHAnsi"/>
          <w:b/>
          <w:iCs/>
          <w:color w:val="000000"/>
          <w:sz w:val="24"/>
          <w:szCs w:val="24"/>
        </w:rPr>
        <w:t>учащиеся должны уметь: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выражать свое отношение к произведению искусства (понравилась картина или нет, что конкретно понравилось, какие чувства вызывает картина);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lastRenderedPageBreak/>
        <w:t>правильно определять и изображать форму предметов, их пропорции, конструктивное строение, цвет;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выделять интересное, наиболее впечатляющее в сюжете, подчеркивать размером, цветом главное в ри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сунке;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соблюдать последовательное выполнение рисунка (построение, прорисовка, уточнение общих очерта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ний и форм);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чувствовать и определять красоту линий, формы, цветовых оттенков объектов в действительности и в изображении;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передавать в рисунках свет, тень, падающую тень;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использовать различную штриховку для выявления объема, формы изображаемых объектов;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>анализировать изображаемые предметы,  выде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ляя при этом особенности конструкции, формы, про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странственного положения, особенности цвета, рас</w:t>
      </w:r>
      <w:r w:rsidRPr="00BA75BB">
        <w:rPr>
          <w:rFonts w:asciiTheme="majorHAnsi" w:hAnsiTheme="majorHAnsi"/>
          <w:color w:val="000000"/>
          <w:sz w:val="24"/>
          <w:szCs w:val="24"/>
        </w:rPr>
        <w:softHyphen/>
        <w:t>пределения светотени на поверхности предмета;</w:t>
      </w:r>
    </w:p>
    <w:p w:rsidR="00BA75BB" w:rsidRPr="00BA75BB" w:rsidRDefault="00BA75BB" w:rsidP="00BA75B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211" w:hanging="360"/>
        <w:rPr>
          <w:rFonts w:asciiTheme="majorHAnsi" w:hAnsiTheme="majorHAnsi"/>
          <w:color w:val="000000"/>
          <w:sz w:val="24"/>
          <w:szCs w:val="24"/>
        </w:rPr>
      </w:pPr>
      <w:r w:rsidRPr="00BA75BB">
        <w:rPr>
          <w:rFonts w:asciiTheme="majorHAnsi" w:hAnsiTheme="majorHAnsi"/>
          <w:color w:val="000000"/>
          <w:sz w:val="24"/>
          <w:szCs w:val="24"/>
        </w:rPr>
        <w:t xml:space="preserve">использовать   цветовой   контраст   и   гармонию цветовых оттенков, чувствовать и определять холодные и  теплые цвета; применять   знания   о   линейной   и   воздушной перспективе,  светотени,  </w:t>
      </w:r>
      <w:proofErr w:type="spellStart"/>
      <w:r w:rsidRPr="00BA75BB">
        <w:rPr>
          <w:rFonts w:asciiTheme="majorHAnsi" w:hAnsiTheme="majorHAnsi"/>
          <w:color w:val="000000"/>
          <w:sz w:val="24"/>
          <w:szCs w:val="24"/>
        </w:rPr>
        <w:t>цветоведении</w:t>
      </w:r>
      <w:proofErr w:type="spellEnd"/>
      <w:r w:rsidRPr="00BA75BB">
        <w:rPr>
          <w:rFonts w:asciiTheme="majorHAnsi" w:hAnsiTheme="majorHAnsi"/>
          <w:color w:val="000000"/>
          <w:sz w:val="24"/>
          <w:szCs w:val="24"/>
        </w:rPr>
        <w:t>,  как  выразительных средствах в композиции.</w:t>
      </w:r>
    </w:p>
    <w:p w:rsidR="00BA75BB" w:rsidRPr="00117B30" w:rsidRDefault="00BA75BB" w:rsidP="0011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30" w:rsidRPr="00117B30" w:rsidRDefault="00117B30" w:rsidP="00117B30">
      <w:pPr>
        <w:suppressAutoHyphens/>
        <w:rPr>
          <w:rFonts w:asciiTheme="majorHAnsi" w:eastAsia="DejaVu Sans" w:hAnsiTheme="majorHAnsi" w:cs="Times New Roman"/>
          <w:b/>
          <w:kern w:val="1"/>
          <w:sz w:val="24"/>
          <w:szCs w:val="24"/>
          <w:lang w:eastAsia="ar-SA"/>
        </w:rPr>
      </w:pPr>
      <w:r w:rsidRPr="00117B30">
        <w:rPr>
          <w:rFonts w:asciiTheme="majorHAnsi" w:eastAsia="DejaVu Sans" w:hAnsiTheme="majorHAnsi" w:cs="Times New Roman"/>
          <w:b/>
          <w:kern w:val="1"/>
          <w:sz w:val="24"/>
          <w:szCs w:val="24"/>
          <w:lang w:eastAsia="ar-SA"/>
        </w:rPr>
        <w:t xml:space="preserve">             Способы проверки результатов освоения программы.</w:t>
      </w:r>
    </w:p>
    <w:p w:rsidR="00117B30" w:rsidRPr="00117B30" w:rsidRDefault="00117B30" w:rsidP="00117B30">
      <w:pPr>
        <w:suppressAutoHyphens/>
        <w:rPr>
          <w:rFonts w:asciiTheme="majorHAnsi" w:eastAsia="DejaVu Sans" w:hAnsiTheme="majorHAnsi" w:cs="Times New Roman"/>
          <w:kern w:val="1"/>
          <w:sz w:val="24"/>
          <w:szCs w:val="24"/>
          <w:lang w:eastAsia="ar-SA"/>
        </w:rPr>
      </w:pPr>
      <w:r w:rsidRPr="00117B30">
        <w:rPr>
          <w:rFonts w:asciiTheme="majorHAnsi" w:eastAsia="DejaVu Sans" w:hAnsiTheme="majorHAnsi" w:cs="Times New Roman"/>
          <w:kern w:val="1"/>
          <w:sz w:val="24"/>
          <w:szCs w:val="24"/>
          <w:lang w:eastAsia="ar-SA"/>
        </w:rPr>
        <w:t xml:space="preserve">   Подведение итогов по результатам освоения материала данной программы проводится в форме: конкурсы, выставка детских работ,  в конце года готовится итоговая выставка работ. Основными формами представления результатов работы являются: творческие отчеты, конкурсы и выставки более высокого уровня (поселковые, районные), элементы исследовательской и творческой деятельности.</w:t>
      </w:r>
    </w:p>
    <w:p w:rsidR="00117B30" w:rsidRPr="00117B30" w:rsidRDefault="00117B30" w:rsidP="00117B30">
      <w:pPr>
        <w:suppressAutoHyphens/>
        <w:rPr>
          <w:rFonts w:asciiTheme="majorHAnsi" w:eastAsia="DejaVu Sans" w:hAnsiTheme="majorHAnsi" w:cs="Times New Roman"/>
          <w:kern w:val="1"/>
          <w:sz w:val="24"/>
          <w:szCs w:val="24"/>
          <w:lang w:eastAsia="ar-SA"/>
        </w:rPr>
      </w:pPr>
      <w:r w:rsidRPr="00117B30">
        <w:rPr>
          <w:rFonts w:asciiTheme="majorHAnsi" w:eastAsia="DejaVu Sans" w:hAnsiTheme="majorHAnsi" w:cs="Times New Roman"/>
          <w:kern w:val="1"/>
          <w:sz w:val="24"/>
          <w:szCs w:val="24"/>
          <w:lang w:eastAsia="ar-SA"/>
        </w:rPr>
        <w:t xml:space="preserve">          Не каждый ребенок станет художником, но практические навыки и теоретические знания приобретенные в процессе освоения данной программы, помогут стать кому-нибудь грамотным, заинтересованным, разбирающимся в искусстве зрителем.</w:t>
      </w:r>
    </w:p>
    <w:p w:rsidR="00D47969" w:rsidRDefault="00D47969"/>
    <w:p w:rsidR="00BA75BB" w:rsidRDefault="00BA75BB"/>
    <w:p w:rsidR="00BA75BB" w:rsidRDefault="00BA75BB"/>
    <w:p w:rsidR="00BA75BB" w:rsidRDefault="00BA75BB"/>
    <w:p w:rsidR="00BA75BB" w:rsidRDefault="00BA75BB"/>
    <w:p w:rsidR="00BA75BB" w:rsidRDefault="00BA75BB"/>
    <w:p w:rsidR="00BA75BB" w:rsidRDefault="00BA75BB" w:rsidP="00BA75BB">
      <w:pPr>
        <w:jc w:val="center"/>
        <w:rPr>
          <w:b/>
          <w:bCs/>
          <w:sz w:val="36"/>
          <w:szCs w:val="36"/>
        </w:rPr>
      </w:pPr>
    </w:p>
    <w:p w:rsidR="00BA75BB" w:rsidRDefault="00BA75BB" w:rsidP="00BA75BB">
      <w:pPr>
        <w:jc w:val="center"/>
        <w:rPr>
          <w:b/>
          <w:bCs/>
          <w:sz w:val="36"/>
          <w:szCs w:val="36"/>
        </w:rPr>
      </w:pPr>
    </w:p>
    <w:p w:rsidR="00BA75BB" w:rsidRDefault="00BA75BB" w:rsidP="00BA75BB">
      <w:pPr>
        <w:jc w:val="center"/>
        <w:rPr>
          <w:b/>
          <w:bCs/>
          <w:sz w:val="28"/>
          <w:szCs w:val="28"/>
        </w:rPr>
      </w:pPr>
    </w:p>
    <w:p w:rsidR="00666CA5" w:rsidRDefault="00666CA5" w:rsidP="00BA75B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66CA5" w:rsidRDefault="00666CA5" w:rsidP="00BA75B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66CA5" w:rsidRDefault="00666CA5" w:rsidP="00BA75B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A75BB" w:rsidRPr="00BA75BB" w:rsidRDefault="00BA75BB" w:rsidP="00BA75B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A75BB">
        <w:rPr>
          <w:rFonts w:asciiTheme="majorHAnsi" w:hAnsiTheme="majorHAnsi"/>
          <w:b/>
          <w:bCs/>
          <w:sz w:val="28"/>
          <w:szCs w:val="28"/>
        </w:rPr>
        <w:t xml:space="preserve">Тематический план </w:t>
      </w:r>
    </w:p>
    <w:p w:rsidR="00BA75BB" w:rsidRPr="00BA75BB" w:rsidRDefault="00BA75BB" w:rsidP="00BA75B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A75BB">
        <w:rPr>
          <w:rFonts w:asciiTheme="majorHAnsi" w:hAnsiTheme="majorHAnsi"/>
          <w:b/>
          <w:bCs/>
          <w:sz w:val="28"/>
          <w:szCs w:val="28"/>
        </w:rPr>
        <w:t>работы  кружка по изобразительному искусству</w:t>
      </w:r>
      <w:r>
        <w:rPr>
          <w:rFonts w:asciiTheme="majorHAnsi" w:hAnsiTheme="majorHAnsi"/>
          <w:b/>
          <w:bCs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1691"/>
        <w:gridCol w:w="3179"/>
        <w:gridCol w:w="1841"/>
        <w:gridCol w:w="819"/>
        <w:gridCol w:w="821"/>
        <w:gridCol w:w="685"/>
      </w:tblGrid>
      <w:tr w:rsidR="00BA75BB" w:rsidRPr="00666CA5" w:rsidTr="00BA75BB">
        <w:trPr>
          <w:trHeight w:val="330"/>
        </w:trPr>
        <w:tc>
          <w:tcPr>
            <w:tcW w:w="279" w:type="pct"/>
            <w:vMerge w:val="restart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883" w:type="pct"/>
            <w:vMerge w:val="restart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1661" w:type="pct"/>
            <w:vMerge w:val="restart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Содержание</w:t>
            </w:r>
          </w:p>
        </w:tc>
        <w:tc>
          <w:tcPr>
            <w:tcW w:w="962" w:type="pct"/>
            <w:vMerge w:val="restart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Оборудование</w:t>
            </w:r>
          </w:p>
        </w:tc>
        <w:tc>
          <w:tcPr>
            <w:tcW w:w="857" w:type="pct"/>
            <w:gridSpan w:val="2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Дата по </w:t>
            </w:r>
          </w:p>
        </w:tc>
        <w:tc>
          <w:tcPr>
            <w:tcW w:w="358" w:type="pct"/>
            <w:vMerge w:val="restart"/>
          </w:tcPr>
          <w:p w:rsidR="00666CA5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Кол-во часов</w:t>
            </w:r>
          </w:p>
        </w:tc>
      </w:tr>
      <w:tr w:rsidR="00BA75BB" w:rsidRPr="00666CA5" w:rsidTr="002D5325">
        <w:trPr>
          <w:trHeight w:val="704"/>
        </w:trPr>
        <w:tc>
          <w:tcPr>
            <w:tcW w:w="279" w:type="pct"/>
            <w:vMerge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1" w:type="pct"/>
            <w:vMerge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pct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плану</w:t>
            </w:r>
          </w:p>
        </w:tc>
        <w:tc>
          <w:tcPr>
            <w:tcW w:w="429" w:type="pct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факту</w:t>
            </w:r>
          </w:p>
        </w:tc>
        <w:tc>
          <w:tcPr>
            <w:tcW w:w="358" w:type="pct"/>
            <w:vMerge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75BB" w:rsidRPr="00666CA5" w:rsidTr="00BA75BB">
        <w:trPr>
          <w:cantSplit/>
          <w:trHeight w:val="2222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Рисование рябины. 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666CA5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Силуэт   "Сочетания белого и черного"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Стилизованная веточка .</w:t>
            </w:r>
          </w:p>
        </w:tc>
        <w:tc>
          <w:tcPr>
            <w:tcW w:w="1661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репродукции работ художников, рисующих весенние пейзажи. Учить рисовать осеннюю рябину</w:t>
            </w:r>
            <w:r w:rsidR="00666CA5" w:rsidRPr="00666CA5">
              <w:rPr>
                <w:rFonts w:asciiTheme="majorHAnsi" w:hAnsiTheme="majorHAnsi" w:cs="Times New Roman"/>
              </w:rPr>
              <w:t>. Метод сухой кисти.</w:t>
            </w: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Гуашь. Научиться передавать пространство  темным силуэтным рисунком.</w:t>
            </w: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Графический материал. Искусство моделирования, преобразования формы предмета.</w:t>
            </w: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 кисти белка №5, гуашь, тонированная бумага.</w:t>
            </w: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Картон черного цвета, гуашь.</w:t>
            </w: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666CA5" w:rsidRPr="00666CA5" w:rsidRDefault="00666CA5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Фломастеры, пастель.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02.09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14.09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02.09.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09.09.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16.09.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</w:t>
            </w:r>
          </w:p>
        </w:tc>
      </w:tr>
      <w:tr w:rsidR="00BA75BB" w:rsidRPr="00666CA5" w:rsidTr="00BA75BB">
        <w:trPr>
          <w:cantSplit/>
          <w:trHeight w:val="26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Рисование осеннего пейзажа.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"Улица ночного города".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репродукции работ художников, рисующих осенние  пейзажи. Учить рисовать осенние пейзажи, изображать разные породы деревьев; применять элементарные законы перспективы.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  кисти белка №8,4, акварельная бумага, акварель краски.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16.09.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30.10.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23.09.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30.09.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07.10.</w:t>
            </w: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1201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7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Рисование животных тушью(кошка, собака)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иллюстрации домашних животных. Обратить внимание на их строение, пропорции, характерные особенности. Учить рисовать животных тушью, используя штрихи графики. Передавать среду обитания.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А4, тушь, кисти №1,4 белка, перо.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14.10.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26.10.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14.10.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21.10.</w:t>
            </w: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219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Рисование животных гуашью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" Любимые животные"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иллюстрации домашних животных. Обратить внимание на их строение, пропорции, характерные особенности, окраску. Учить рисовать животных разными способами, передавать среду обитания; использовать разные способы работы красками.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 xml:space="preserve">Формат А4, кисти №4,  акварельная бумага , акварельные карандаши. 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Гуашь рисование "тычком"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28.10.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09.11.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28.10.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18.11.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3</w:t>
            </w:r>
          </w:p>
        </w:tc>
      </w:tr>
      <w:tr w:rsidR="00BA75BB" w:rsidRPr="00666CA5" w:rsidTr="00BA75BB">
        <w:trPr>
          <w:cantSplit/>
          <w:trHeight w:val="328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12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Рисование  зимующих птиц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иллюстрации разных пород птиц. Обратить внимание на их строение, пропорции, характерные особенности, окраску. Учить рисовать разные породы птиц, передавать их среду обитания; использовать разные способы работы красками.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Тонированная бумага формат А3, гуашь, кисти №4,6, палитра.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28.10.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09.11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328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Рисование зимнего пейзажа.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" Мороз и солнце ...." 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репродукции работ художников зимних пейзажей. Обратить внимание на композицию пейзажа, на зимний колорит. Учить рисовать разные породы деревьев зимой, передавать зимний колорит, используя холодные цвета; использовать разные способы работы красками.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А4, акварельные краски, мятая, акварельная бумага., кисти №8,4. палитра.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11.11.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23.11.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40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Новогодняя открытка.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" Мои желания на новый год"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новогодние открытки. Обсудить композицию оформления и сюжет открытки. Учить рисовать сказочных героев, украшать внутреннюю часть открытки новогодними узорами. Использовать в работе смешанную технику (акварель, гуашь, фломастеры, карандаши).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 xml:space="preserve">Формат№4, самоклеющаяся  цветная бумага, </w:t>
            </w:r>
            <w:proofErr w:type="spellStart"/>
            <w:r w:rsidRPr="00666CA5">
              <w:rPr>
                <w:rFonts w:asciiTheme="majorHAnsi" w:hAnsiTheme="majorHAnsi" w:cs="Times New Roman"/>
              </w:rPr>
              <w:t>аракал</w:t>
            </w:r>
            <w:proofErr w:type="spellEnd"/>
            <w:r w:rsidRPr="00666CA5">
              <w:rPr>
                <w:rFonts w:asciiTheme="majorHAnsi" w:hAnsiTheme="majorHAnsi" w:cs="Times New Roman"/>
              </w:rPr>
              <w:t>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Кисти, клей, губка, палитра.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25.11.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7.12.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26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lastRenderedPageBreak/>
              <w:t>18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Учимся рисовать портрет,  " Моя любимая бабушка"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Рассмотреть репродукции картин художников, рисующих портреты; схемы изображения частей головы. Учить выполнять зарисовки частей головы (глаз, нос, губы)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Формат А4, простой карандаш, ластик, тонированная бумага, мел.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9.12.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21.12.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A75BB" w:rsidRPr="00666CA5" w:rsidTr="00BA75BB">
        <w:trPr>
          <w:cantSplit/>
          <w:trHeight w:val="459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20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Учимся рисовать человека  "Мой любимый герой "</w:t>
            </w:r>
          </w:p>
        </w:tc>
        <w:tc>
          <w:tcPr>
            <w:tcW w:w="1661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Рассмотреть репродукции картин художников, рисующих портреты с изображением рук; таблицу-схему изображения кистей рук. Учить выполнять зарисовки кистей рук; передавать объем при помощи светотени.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Формат А4, цветные карандаши.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23.12.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04.01.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A75BB" w:rsidRPr="00666CA5" w:rsidTr="00BA75BB">
        <w:trPr>
          <w:cantSplit/>
          <w:trHeight w:val="26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22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ind w:left="-2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Портрет человека в фас(графика, гуашь) </w:t>
            </w:r>
          </w:p>
          <w:p w:rsidR="00BA75BB" w:rsidRPr="00666CA5" w:rsidRDefault="00BA75BB" w:rsidP="00E40AAA">
            <w:pPr>
              <w:ind w:left="-2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(1. по плечи, 2. по пояс)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Рассмотреть репродукции картин художников, рисующих портреты; таблицу, схему изображения частей головы. Учить рисовать портрет человека в фас, передавать объем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Формат А4 , простой, угольный карандаш.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06.01.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18.01.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A75BB" w:rsidRPr="00666CA5" w:rsidTr="00BA75BB">
        <w:trPr>
          <w:cantSplit/>
          <w:trHeight w:val="26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24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Портрет человека в профиль (графика, гуашь)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(1. по плечи, 2. по пояс) " Исторический </w:t>
            </w:r>
            <w:proofErr w:type="spellStart"/>
            <w:r w:rsidRPr="00666CA5">
              <w:rPr>
                <w:rFonts w:asciiTheme="majorHAnsi" w:hAnsiTheme="majorHAnsi"/>
                <w:sz w:val="24"/>
                <w:szCs w:val="24"/>
              </w:rPr>
              <w:t>бораз</w:t>
            </w:r>
            <w:proofErr w:type="spellEnd"/>
            <w:r w:rsidRPr="00666CA5">
              <w:rPr>
                <w:rFonts w:asciiTheme="majorHAnsi" w:hAnsiTheme="majorHAnsi"/>
                <w:sz w:val="24"/>
                <w:szCs w:val="24"/>
              </w:rPr>
              <w:t>"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Рассмотреть репродукции картин художников, рисующих портреты; таблицу, схему изображения частей головы. Учить рисовать портрет человека в профиль, передавать объем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Формат А4, акварельная бумага.  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20.01.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01.02.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A75BB" w:rsidRPr="00666CA5" w:rsidTr="00BA75BB">
        <w:trPr>
          <w:cantSplit/>
          <w:trHeight w:val="26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26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Рисование цветов.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Красота одного лепестка.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Рассмотреть открытки и репродукции работ художников, рисовавших цветы. Обратить внимание на их строение, форму, цветовую окраску. Учить рисовать и закрашивать цветы разными способами.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 акварельные краски , письмо по мокрому, кисти №4,6, акварельная бумага.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03.02</w:t>
            </w: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15.02.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</w:t>
            </w: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</w:t>
            </w:r>
          </w:p>
        </w:tc>
      </w:tr>
      <w:tr w:rsidR="00BA75BB" w:rsidRPr="00666CA5" w:rsidTr="00BA75BB">
        <w:trPr>
          <w:cantSplit/>
          <w:trHeight w:val="20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lastRenderedPageBreak/>
              <w:t>28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Пуантилизм.</w:t>
            </w:r>
          </w:p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 xml:space="preserve"> " Космос"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 xml:space="preserve">Учить рисовать нетрадиционным способом - точками; рисовать сказочное животное и закрашивать их точками. 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А4, кисти №1,4, гуашь, палитра,  ватные палочки.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17.02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01.03.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198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30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Рисование играющих детей</w:t>
            </w:r>
          </w:p>
        </w:tc>
        <w:tc>
          <w:tcPr>
            <w:tcW w:w="1661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Учить рисование фигуры человека в движении зимой на улице; соблюдать пропорции фигуры человека; передавать в своем рисунке радостную атмосферу играющих детей.</w:t>
            </w:r>
          </w:p>
        </w:tc>
        <w:tc>
          <w:tcPr>
            <w:tcW w:w="962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Формат А4, простой карандаш, акриловые краски, палитра, кисти №5</w:t>
            </w:r>
          </w:p>
        </w:tc>
        <w:tc>
          <w:tcPr>
            <w:tcW w:w="428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03.03</w:t>
            </w: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-</w:t>
            </w:r>
          </w:p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15.03.</w:t>
            </w:r>
          </w:p>
        </w:tc>
        <w:tc>
          <w:tcPr>
            <w:tcW w:w="429" w:type="pct"/>
            <w:shd w:val="clear" w:color="auto" w:fill="auto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72"/>
              </w:tabs>
              <w:spacing w:line="240" w:lineRule="auto"/>
              <w:ind w:firstLine="0"/>
              <w:jc w:val="center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2</w:t>
            </w:r>
          </w:p>
        </w:tc>
      </w:tr>
      <w:tr w:rsidR="00BA75BB" w:rsidRPr="00666CA5" w:rsidTr="00BA75BB">
        <w:trPr>
          <w:cantSplit/>
          <w:trHeight w:val="20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Рисование зайца</w:t>
            </w:r>
          </w:p>
        </w:tc>
        <w:tc>
          <w:tcPr>
            <w:tcW w:w="1661" w:type="pct"/>
            <w:vMerge w:val="restart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Рассмотреть иллюстрации и репродукции работ художников с изображением животных. Обратить внимание на их строение, пропорции, характерные особенности, окраску. Учить рисовать животных разными способами, передавать движение, среду обитания; шёрстку животных рисовать концом кисти.</w:t>
            </w:r>
          </w:p>
        </w:tc>
        <w:tc>
          <w:tcPr>
            <w:tcW w:w="962" w:type="pct"/>
            <w:vMerge w:val="restart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ФорматА3, кисти №5, ватные палочки, сангина, пастельные мелки, тонированная бумага.</w:t>
            </w:r>
          </w:p>
        </w:tc>
        <w:tc>
          <w:tcPr>
            <w:tcW w:w="428" w:type="pct"/>
            <w:vMerge w:val="restart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17.03</w:t>
            </w:r>
          </w:p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05.04.</w:t>
            </w:r>
          </w:p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12.04</w:t>
            </w:r>
          </w:p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26.05.</w:t>
            </w:r>
          </w:p>
        </w:tc>
        <w:tc>
          <w:tcPr>
            <w:tcW w:w="429" w:type="pct"/>
            <w:vMerge w:val="restart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tabs>
                <w:tab w:val="left" w:pos="1253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BA75BB" w:rsidRPr="00666CA5" w:rsidTr="00BA75BB">
        <w:trPr>
          <w:cantSplit/>
          <w:trHeight w:val="20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33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Рисование лисы</w:t>
            </w:r>
          </w:p>
        </w:tc>
        <w:tc>
          <w:tcPr>
            <w:tcW w:w="1661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tabs>
                <w:tab w:val="left" w:pos="1253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A75BB" w:rsidRPr="00666CA5" w:rsidTr="00BA75BB">
        <w:trPr>
          <w:cantSplit/>
          <w:trHeight w:val="20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35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Рисование медведя</w:t>
            </w:r>
          </w:p>
        </w:tc>
        <w:tc>
          <w:tcPr>
            <w:tcW w:w="1661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tabs>
                <w:tab w:val="left" w:pos="1253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BA75BB" w:rsidRPr="00666CA5" w:rsidTr="00BA75BB">
        <w:trPr>
          <w:cantSplit/>
          <w:trHeight w:val="20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37</w:t>
            </w: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883" w:type="pct"/>
            <w:vAlign w:val="center"/>
          </w:tcPr>
          <w:p w:rsidR="00BA75BB" w:rsidRPr="00666CA5" w:rsidRDefault="00BA75BB" w:rsidP="00E40AAA">
            <w:pPr>
              <w:pStyle w:val="a3"/>
              <w:tabs>
                <w:tab w:val="left" w:pos="0"/>
              </w:tabs>
              <w:spacing w:line="240" w:lineRule="auto"/>
              <w:ind w:firstLine="0"/>
              <w:rPr>
                <w:rFonts w:asciiTheme="majorHAnsi" w:hAnsiTheme="majorHAnsi" w:cs="Times New Roman"/>
              </w:rPr>
            </w:pPr>
            <w:r w:rsidRPr="00666CA5">
              <w:rPr>
                <w:rFonts w:asciiTheme="majorHAnsi" w:hAnsiTheme="majorHAnsi" w:cs="Times New Roman"/>
              </w:rPr>
              <w:t>Рисование белки</w:t>
            </w:r>
          </w:p>
        </w:tc>
        <w:tc>
          <w:tcPr>
            <w:tcW w:w="1661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2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BA75BB" w:rsidRPr="00666CA5" w:rsidRDefault="00BA75BB" w:rsidP="00E40AAA">
            <w:pPr>
              <w:tabs>
                <w:tab w:val="left" w:pos="1253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A75BB" w:rsidRPr="00666CA5" w:rsidTr="00BA75BB">
        <w:trPr>
          <w:cantSplit/>
          <w:trHeight w:val="206"/>
        </w:trPr>
        <w:tc>
          <w:tcPr>
            <w:tcW w:w="279" w:type="pct"/>
            <w:vAlign w:val="center"/>
          </w:tcPr>
          <w:p w:rsidR="00BA75BB" w:rsidRPr="00666CA5" w:rsidRDefault="00BA75BB" w:rsidP="00E40A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4" w:type="pct"/>
            <w:gridSpan w:val="2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Итого часов</w:t>
            </w:r>
          </w:p>
        </w:tc>
        <w:tc>
          <w:tcPr>
            <w:tcW w:w="962" w:type="pct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7" w:type="pct"/>
            <w:gridSpan w:val="2"/>
          </w:tcPr>
          <w:p w:rsidR="00BA75BB" w:rsidRPr="00666CA5" w:rsidRDefault="00BA75BB" w:rsidP="00E40AAA">
            <w:pPr>
              <w:tabs>
                <w:tab w:val="left" w:pos="1253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BA75BB" w:rsidRPr="00666CA5" w:rsidRDefault="00BA75BB" w:rsidP="00E40AAA">
            <w:pPr>
              <w:tabs>
                <w:tab w:val="left" w:pos="1253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66CA5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</w:tr>
    </w:tbl>
    <w:p w:rsidR="00BA75BB" w:rsidRDefault="00BA75BB" w:rsidP="00BA75BB">
      <w:pPr>
        <w:rPr>
          <w:rFonts w:asciiTheme="majorHAnsi" w:hAnsiTheme="majorHAnsi"/>
          <w:sz w:val="24"/>
          <w:szCs w:val="24"/>
        </w:rPr>
      </w:pPr>
    </w:p>
    <w:p w:rsidR="002D5325" w:rsidRPr="002D5325" w:rsidRDefault="002D5325" w:rsidP="00BA75BB">
      <w:pPr>
        <w:rPr>
          <w:rFonts w:asciiTheme="majorHAnsi" w:hAnsiTheme="majorHAnsi"/>
          <w:sz w:val="24"/>
          <w:szCs w:val="24"/>
        </w:rPr>
      </w:pPr>
      <w:r w:rsidRPr="002D5325">
        <w:rPr>
          <w:rFonts w:asciiTheme="majorHAnsi" w:hAnsiTheme="majorHAnsi"/>
          <w:sz w:val="24"/>
          <w:szCs w:val="24"/>
        </w:rPr>
        <w:t xml:space="preserve"> Литература</w:t>
      </w:r>
      <w:r>
        <w:rPr>
          <w:rFonts w:asciiTheme="majorHAnsi" w:hAnsiTheme="majorHAnsi"/>
          <w:sz w:val="24"/>
          <w:szCs w:val="24"/>
        </w:rPr>
        <w:t>:</w:t>
      </w:r>
    </w:p>
    <w:p w:rsidR="002D5325" w:rsidRPr="002D5325" w:rsidRDefault="002D5325" w:rsidP="002D5325">
      <w:pPr>
        <w:pStyle w:val="1"/>
        <w:numPr>
          <w:ilvl w:val="0"/>
          <w:numId w:val="5"/>
        </w:numPr>
        <w:tabs>
          <w:tab w:val="left" w:pos="540"/>
          <w:tab w:val="left" w:pos="851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>Абрамова М.А. Беседы и дидактические игры на уроках по изобразительному искусству: 1-4кл / М.А. Абрамова. – М.: ВЛАДОС, 2003.</w:t>
      </w:r>
    </w:p>
    <w:p w:rsidR="002D5325" w:rsidRPr="002D5325" w:rsidRDefault="002D5325" w:rsidP="002D5325">
      <w:pPr>
        <w:pStyle w:val="1"/>
        <w:numPr>
          <w:ilvl w:val="0"/>
          <w:numId w:val="5"/>
        </w:numPr>
        <w:shd w:val="clear" w:color="auto" w:fill="FFFFFF"/>
        <w:tabs>
          <w:tab w:val="left" w:pos="475"/>
          <w:tab w:val="left" w:pos="851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Буткевич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 Л.М. История орнамента: Учеб. пособие для студ.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высш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пед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. учеб. заведений / Л.М.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Буткевич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. – М.: ВЛАДОС, 2003.</w:t>
      </w:r>
    </w:p>
    <w:p w:rsidR="002D5325" w:rsidRPr="002D5325" w:rsidRDefault="002D5325" w:rsidP="002D5325">
      <w:pPr>
        <w:pStyle w:val="1"/>
        <w:numPr>
          <w:ilvl w:val="0"/>
          <w:numId w:val="5"/>
        </w:numPr>
        <w:tabs>
          <w:tab w:val="left" w:pos="540"/>
          <w:tab w:val="left" w:pos="851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 xml:space="preserve">Вакуленко Е.Г. Народное декоративно-прикладное искусство: теория, история, практика / Е.Г. Вакуленко. – Ростов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н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/Д: Феникс, 2007.</w:t>
      </w:r>
    </w:p>
    <w:p w:rsidR="002D5325" w:rsidRPr="002D5325" w:rsidRDefault="002D5325" w:rsidP="002D5325">
      <w:pPr>
        <w:pStyle w:val="1"/>
        <w:numPr>
          <w:ilvl w:val="0"/>
          <w:numId w:val="5"/>
        </w:numPr>
        <w:tabs>
          <w:tab w:val="left" w:pos="540"/>
          <w:tab w:val="left" w:pos="851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 xml:space="preserve">Варавва Л.В. Декоративно-прикладное искусство. Современная энциклопедия / Л.В. Варавва. – Ростов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н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/Д., 2007.</w:t>
      </w:r>
    </w:p>
    <w:p w:rsidR="002D5325" w:rsidRPr="002D5325" w:rsidRDefault="002D5325" w:rsidP="002D5325">
      <w:pPr>
        <w:pStyle w:val="1"/>
        <w:numPr>
          <w:ilvl w:val="0"/>
          <w:numId w:val="5"/>
        </w:numPr>
        <w:tabs>
          <w:tab w:val="left" w:pos="540"/>
          <w:tab w:val="left" w:pos="851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Жемчугова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 П.П. Изобразительное искусство / П.П.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Жемчугова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. – СПб.: «Литера», 2006.</w:t>
      </w:r>
    </w:p>
    <w:p w:rsidR="002D5325" w:rsidRPr="002D5325" w:rsidRDefault="002D5325" w:rsidP="002D5325">
      <w:pPr>
        <w:pStyle w:val="1"/>
        <w:numPr>
          <w:ilvl w:val="0"/>
          <w:numId w:val="5"/>
        </w:numPr>
        <w:tabs>
          <w:tab w:val="left" w:pos="540"/>
          <w:tab w:val="left" w:pos="851"/>
        </w:tabs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 xml:space="preserve">Живой мир искусства: программа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полихудожественного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 развития школьников 1-4 классов. – М., 1998.</w:t>
      </w:r>
    </w:p>
    <w:p w:rsidR="002D5325" w:rsidRPr="002D5325" w:rsidRDefault="002D5325" w:rsidP="002D5325">
      <w:pPr>
        <w:rPr>
          <w:rFonts w:asciiTheme="majorHAnsi" w:hAnsiTheme="majorHAnsi" w:cs="Times New Roman"/>
          <w:sz w:val="24"/>
          <w:szCs w:val="24"/>
        </w:rPr>
      </w:pPr>
    </w:p>
    <w:p w:rsidR="002D5325" w:rsidRPr="002D5325" w:rsidRDefault="002D5325" w:rsidP="002D5325">
      <w:pPr>
        <w:rPr>
          <w:rFonts w:asciiTheme="majorHAnsi" w:hAnsiTheme="majorHAnsi" w:cs="Times New Roman"/>
          <w:sz w:val="24"/>
          <w:szCs w:val="24"/>
        </w:rPr>
      </w:pPr>
    </w:p>
    <w:p w:rsidR="002D5325" w:rsidRPr="002D5325" w:rsidRDefault="002D5325" w:rsidP="002D5325">
      <w:pPr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>Для родителей и обучающихся.</w:t>
      </w:r>
    </w:p>
    <w:p w:rsidR="002D5325" w:rsidRPr="002D5325" w:rsidRDefault="002D5325" w:rsidP="002D5325">
      <w:pPr>
        <w:pStyle w:val="1"/>
        <w:numPr>
          <w:ilvl w:val="0"/>
          <w:numId w:val="6"/>
        </w:numPr>
        <w:tabs>
          <w:tab w:val="left" w:pos="540"/>
          <w:tab w:val="left" w:pos="851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 xml:space="preserve">Варавва Л.В. Декоративно-прикладное искусство. Современная энциклопедия / Л.В. Варавва. – Ростов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н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/Д., 2007.</w:t>
      </w:r>
    </w:p>
    <w:p w:rsidR="002D5325" w:rsidRPr="002D5325" w:rsidRDefault="002D5325" w:rsidP="002D5325">
      <w:pPr>
        <w:pStyle w:val="1"/>
        <w:numPr>
          <w:ilvl w:val="0"/>
          <w:numId w:val="6"/>
        </w:numPr>
        <w:tabs>
          <w:tab w:val="left" w:pos="540"/>
          <w:tab w:val="left" w:pos="851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 xml:space="preserve">Искусство (Малая детская энциклопедия) / сост. К.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Люцис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. – М.: Русское энциклопедическое товарищество, 2001.</w:t>
      </w:r>
    </w:p>
    <w:p w:rsidR="002D5325" w:rsidRPr="002D5325" w:rsidRDefault="002D5325" w:rsidP="002D5325">
      <w:pPr>
        <w:pStyle w:val="1"/>
        <w:numPr>
          <w:ilvl w:val="0"/>
          <w:numId w:val="6"/>
        </w:numPr>
        <w:tabs>
          <w:tab w:val="left" w:pos="540"/>
          <w:tab w:val="left" w:pos="851"/>
        </w:tabs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Маккэлэм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 Г.Л. 4000 мотивов: цветы и растения: справочник / Г.Л.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Маккэлэм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 xml:space="preserve">. – М.: АСТ: </w:t>
      </w:r>
      <w:proofErr w:type="spellStart"/>
      <w:r w:rsidRPr="002D5325">
        <w:rPr>
          <w:rFonts w:asciiTheme="majorHAnsi" w:hAnsiTheme="majorHAnsi" w:cs="Times New Roman"/>
          <w:sz w:val="24"/>
          <w:szCs w:val="24"/>
        </w:rPr>
        <w:t>Астрель</w:t>
      </w:r>
      <w:proofErr w:type="spellEnd"/>
      <w:r w:rsidRPr="002D5325">
        <w:rPr>
          <w:rFonts w:asciiTheme="majorHAnsi" w:hAnsiTheme="majorHAnsi" w:cs="Times New Roman"/>
          <w:sz w:val="24"/>
          <w:szCs w:val="24"/>
        </w:rPr>
        <w:t>, 2006.</w:t>
      </w:r>
    </w:p>
    <w:p w:rsidR="002D5325" w:rsidRPr="002D5325" w:rsidRDefault="002D5325" w:rsidP="002D5325">
      <w:pPr>
        <w:pStyle w:val="1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2D5325">
        <w:rPr>
          <w:rFonts w:asciiTheme="majorHAnsi" w:hAnsiTheme="majorHAnsi" w:cs="Times New Roman"/>
          <w:sz w:val="24"/>
          <w:szCs w:val="24"/>
        </w:rPr>
        <w:t>Энциклопедический словарь юного художника. – М.: Педагогика, 1983.</w:t>
      </w:r>
    </w:p>
    <w:p w:rsidR="00BA75BB" w:rsidRDefault="00BA75BB" w:rsidP="00BA75B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A75BB" w:rsidRDefault="00BA75BB" w:rsidP="00BA75BB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A75BB" w:rsidRDefault="00BA75BB"/>
    <w:sectPr w:rsidR="00BA75BB" w:rsidSect="00666C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font486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82CA9E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A79"/>
    <w:rsid w:val="00117B30"/>
    <w:rsid w:val="001E2A79"/>
    <w:rsid w:val="002D5325"/>
    <w:rsid w:val="00461E4B"/>
    <w:rsid w:val="00653ED8"/>
    <w:rsid w:val="00666CA5"/>
    <w:rsid w:val="00B84760"/>
    <w:rsid w:val="00BA75BB"/>
    <w:rsid w:val="00D47969"/>
    <w:rsid w:val="00F0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5BB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75B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2D5325"/>
    <w:pPr>
      <w:suppressAutoHyphens/>
    </w:pPr>
    <w:rPr>
      <w:rFonts w:ascii="Calibri" w:eastAsia="DejaVu Sans" w:hAnsi="Calibri" w:cs="font48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00AF-683E-4767-A10D-977E246B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2014-11-05T10:38:00Z</cp:lastPrinted>
  <dcterms:created xsi:type="dcterms:W3CDTF">2014-11-05T10:42:00Z</dcterms:created>
  <dcterms:modified xsi:type="dcterms:W3CDTF">2014-11-05T10:42:00Z</dcterms:modified>
</cp:coreProperties>
</file>