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57" w:rsidRDefault="00091957" w:rsidP="00673ED2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 CYR" w:hAnsi="Times New Roman CYR" w:cs="Times New Roman CYR"/>
          <w:b/>
          <w:bCs/>
          <w:spacing w:val="45"/>
        </w:rPr>
      </w:pPr>
    </w:p>
    <w:p w:rsidR="00673ED2" w:rsidRPr="00673ED2" w:rsidRDefault="00673ED2" w:rsidP="00673ED2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Тема: </w:t>
      </w:r>
      <w:r w:rsidRPr="00673ED2">
        <w:rPr>
          <w:rFonts w:ascii="Times New Roman CYR" w:hAnsi="Times New Roman CYR" w:cs="Times New Roman CYR"/>
          <w:b/>
          <w:bCs/>
          <w:caps/>
        </w:rPr>
        <w:t>ПЯТНО КАК СРЕДСТВО ВЫРАЖЕНИЯ.</w:t>
      </w:r>
      <w:r w:rsidRPr="00673ED2">
        <w:rPr>
          <w:rFonts w:ascii="Times New Roman CYR" w:hAnsi="Times New Roman CYR" w:cs="Times New Roman CYR"/>
          <w:b/>
          <w:bCs/>
          <w:caps/>
        </w:rPr>
        <w:br/>
        <w:t>кОМПОЗИЦИЯ КАК РИТМ ПЯТЕН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  <w:spacing w:val="45"/>
        </w:rPr>
        <w:t>Цели</w:t>
      </w:r>
      <w:r w:rsidRPr="00673ED2">
        <w:rPr>
          <w:rFonts w:ascii="Times New Roman CYR" w:hAnsi="Times New Roman CYR" w:cs="Times New Roman CYR"/>
          <w:b/>
          <w:bCs/>
        </w:rPr>
        <w:t>:</w:t>
      </w:r>
      <w:r w:rsidRPr="00673ED2">
        <w:rPr>
          <w:rFonts w:ascii="Times New Roman CYR" w:hAnsi="Times New Roman CYR" w:cs="Times New Roman CYR"/>
        </w:rPr>
        <w:t xml:space="preserve"> дать понятие </w:t>
      </w:r>
      <w:r w:rsidRPr="00673ED2">
        <w:rPr>
          <w:rFonts w:ascii="Times New Roman CYR" w:hAnsi="Times New Roman CYR" w:cs="Times New Roman CYR"/>
          <w:i/>
          <w:iCs/>
        </w:rPr>
        <w:t xml:space="preserve">пятна, силуэта, тона и тональных отношений </w:t>
      </w:r>
      <w:r w:rsidRPr="00673ED2">
        <w:rPr>
          <w:rFonts w:ascii="Times New Roman CYR" w:hAnsi="Times New Roman CYR" w:cs="Times New Roman CYR"/>
        </w:rPr>
        <w:t xml:space="preserve">в изобразительном искусстве; познакомить с ролью пятна в изображении и его выразительными возможностями, тональной шкалой, композицией листа, ритмом пятен; развивать приемы работы с красками; воспитывать интерес к предмету и изобразительной деятельности; укреплять </w:t>
      </w:r>
      <w:proofErr w:type="spellStart"/>
      <w:r w:rsidRPr="00673ED2">
        <w:rPr>
          <w:rFonts w:ascii="Times New Roman CYR" w:hAnsi="Times New Roman CYR" w:cs="Times New Roman CYR"/>
        </w:rPr>
        <w:t>межпредметные</w:t>
      </w:r>
      <w:proofErr w:type="spellEnd"/>
      <w:r w:rsidRPr="00673ED2">
        <w:rPr>
          <w:rFonts w:ascii="Times New Roman CYR" w:hAnsi="Times New Roman CYR" w:cs="Times New Roman CYR"/>
        </w:rPr>
        <w:t xml:space="preserve"> связи (музыка, литература, </w:t>
      </w:r>
      <w:proofErr w:type="gramStart"/>
      <w:r w:rsidRPr="00673ED2">
        <w:rPr>
          <w:rFonts w:ascii="Times New Roman CYR" w:hAnsi="Times New Roman CYR" w:cs="Times New Roman CYR"/>
        </w:rPr>
        <w:t>ИЗО</w:t>
      </w:r>
      <w:proofErr w:type="gramEnd"/>
      <w:r w:rsidRPr="00673ED2">
        <w:rPr>
          <w:rFonts w:ascii="Times New Roman CYR" w:hAnsi="Times New Roman CYR" w:cs="Times New Roman CYR"/>
        </w:rPr>
        <w:t>).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Оборудование</w:t>
      </w:r>
      <w:r w:rsidRPr="00673ED2">
        <w:rPr>
          <w:rFonts w:ascii="Times New Roman CYR" w:hAnsi="Times New Roman CYR" w:cs="Times New Roman CYR"/>
        </w:rPr>
        <w:t xml:space="preserve">: репродукции картин Б. </w:t>
      </w:r>
      <w:proofErr w:type="spellStart"/>
      <w:r w:rsidRPr="00673ED2">
        <w:rPr>
          <w:rFonts w:ascii="Times New Roman CYR" w:hAnsi="Times New Roman CYR" w:cs="Times New Roman CYR"/>
        </w:rPr>
        <w:t>Домашникова</w:t>
      </w:r>
      <w:proofErr w:type="spellEnd"/>
      <w:r w:rsidRPr="00673ED2">
        <w:rPr>
          <w:rFonts w:ascii="Times New Roman CYR" w:hAnsi="Times New Roman CYR" w:cs="Times New Roman CYR"/>
        </w:rPr>
        <w:t xml:space="preserve">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 xml:space="preserve">Осень. </w:t>
      </w:r>
      <w:proofErr w:type="gramStart"/>
      <w:r w:rsidRPr="00673ED2">
        <w:rPr>
          <w:rFonts w:ascii="Times New Roman CYR" w:hAnsi="Times New Roman CYR" w:cs="Times New Roman CYR"/>
        </w:rPr>
        <w:t>Электричка</w:t>
      </w:r>
      <w:r w:rsidRPr="00673ED2">
        <w:rPr>
          <w:rFonts w:ascii="Times New Roman" w:hAnsi="Times New Roman" w:cs="Times New Roman"/>
        </w:rPr>
        <w:t xml:space="preserve">», </w:t>
      </w:r>
      <w:r w:rsidRPr="00673ED2">
        <w:rPr>
          <w:rFonts w:ascii="Times New Roman CYR" w:hAnsi="Times New Roman CYR" w:cs="Times New Roman CYR"/>
        </w:rPr>
        <w:t xml:space="preserve">У. Хогарта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Брачный контракт</w:t>
      </w:r>
      <w:r w:rsidRPr="00673ED2">
        <w:rPr>
          <w:rFonts w:ascii="Times New Roman" w:hAnsi="Times New Roman" w:cs="Times New Roman"/>
        </w:rPr>
        <w:t xml:space="preserve">», </w:t>
      </w:r>
      <w:r w:rsidRPr="00673ED2">
        <w:rPr>
          <w:rFonts w:ascii="Times New Roman CYR" w:hAnsi="Times New Roman CYR" w:cs="Times New Roman CYR"/>
        </w:rPr>
        <w:t xml:space="preserve">А. </w:t>
      </w:r>
      <w:proofErr w:type="spellStart"/>
      <w:r w:rsidRPr="00673ED2">
        <w:rPr>
          <w:rFonts w:ascii="Times New Roman CYR" w:hAnsi="Times New Roman CYR" w:cs="Times New Roman CYR"/>
        </w:rPr>
        <w:t>Лутфуллина</w:t>
      </w:r>
      <w:proofErr w:type="spellEnd"/>
      <w:r w:rsidRPr="00673ED2">
        <w:rPr>
          <w:rFonts w:ascii="Times New Roman CYR" w:hAnsi="Times New Roman CYR" w:cs="Times New Roman CYR"/>
        </w:rPr>
        <w:t xml:space="preserve">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Три женщины</w:t>
      </w:r>
      <w:r w:rsidRPr="00673ED2">
        <w:rPr>
          <w:rFonts w:ascii="Times New Roman" w:hAnsi="Times New Roman" w:cs="Times New Roman"/>
        </w:rPr>
        <w:t xml:space="preserve">», </w:t>
      </w:r>
      <w:r w:rsidRPr="00673ED2">
        <w:rPr>
          <w:rFonts w:ascii="Times New Roman CYR" w:hAnsi="Times New Roman CYR" w:cs="Times New Roman CYR"/>
        </w:rPr>
        <w:t xml:space="preserve">И. Е. Репина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Запорожцы</w:t>
      </w:r>
      <w:r w:rsidRPr="00673ED2">
        <w:rPr>
          <w:rFonts w:ascii="Times New Roman" w:hAnsi="Times New Roman" w:cs="Times New Roman"/>
        </w:rPr>
        <w:t xml:space="preserve">», </w:t>
      </w:r>
      <w:r w:rsidRPr="00673ED2">
        <w:rPr>
          <w:rFonts w:ascii="Times New Roman CYR" w:hAnsi="Times New Roman CYR" w:cs="Times New Roman CYR"/>
        </w:rPr>
        <w:t xml:space="preserve">В. И. Сурикова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Боярыня Морозова</w:t>
      </w:r>
      <w:r w:rsidRPr="00673ED2">
        <w:rPr>
          <w:rFonts w:ascii="Times New Roman" w:hAnsi="Times New Roman" w:cs="Times New Roman"/>
        </w:rPr>
        <w:t xml:space="preserve">», </w:t>
      </w:r>
      <w:r w:rsidRPr="00673ED2">
        <w:rPr>
          <w:rFonts w:ascii="Times New Roman CYR" w:hAnsi="Times New Roman CYR" w:cs="Times New Roman CYR"/>
        </w:rPr>
        <w:t xml:space="preserve">А. И. Куинджи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Березовая роща</w:t>
      </w:r>
      <w:r w:rsidRPr="00673ED2">
        <w:rPr>
          <w:rFonts w:ascii="Times New Roman" w:hAnsi="Times New Roman" w:cs="Times New Roman"/>
        </w:rPr>
        <w:t>», «</w:t>
      </w:r>
      <w:r w:rsidRPr="00673ED2">
        <w:rPr>
          <w:rFonts w:ascii="Times New Roman CYR" w:hAnsi="Times New Roman CYR" w:cs="Times New Roman CYR"/>
        </w:rPr>
        <w:t>Ночь на Днепре</w:t>
      </w:r>
      <w:r w:rsidRPr="00673ED2">
        <w:rPr>
          <w:rFonts w:ascii="Times New Roman" w:hAnsi="Times New Roman" w:cs="Times New Roman"/>
        </w:rPr>
        <w:t>», «</w:t>
      </w:r>
      <w:r w:rsidRPr="00673ED2">
        <w:rPr>
          <w:rFonts w:ascii="Times New Roman CYR" w:hAnsi="Times New Roman CYR" w:cs="Times New Roman CYR"/>
        </w:rPr>
        <w:t>Днепр утром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>и др.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proofErr w:type="gramStart"/>
      <w:r w:rsidRPr="00673ED2">
        <w:rPr>
          <w:rFonts w:ascii="Times New Roman CYR" w:hAnsi="Times New Roman CYR" w:cs="Times New Roman CYR"/>
          <w:spacing w:val="45"/>
        </w:rPr>
        <w:t>Словарь</w:t>
      </w:r>
      <w:r w:rsidRPr="00673ED2">
        <w:rPr>
          <w:rFonts w:ascii="Times New Roman CYR" w:hAnsi="Times New Roman CYR" w:cs="Times New Roman CYR"/>
        </w:rPr>
        <w:t xml:space="preserve">: </w:t>
      </w:r>
      <w:r w:rsidRPr="00673ED2">
        <w:rPr>
          <w:rFonts w:ascii="Times New Roman CYR" w:hAnsi="Times New Roman CYR" w:cs="Times New Roman CYR"/>
          <w:i/>
          <w:iCs/>
        </w:rPr>
        <w:t>силуэт, тон, тональная шкала, доминирующее пятно, ритм пятен, гамма, контраст, контур.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 CYR" w:hAnsi="Times New Roman CYR" w:cs="Times New Roman CYR"/>
          <w:b/>
          <w:bCs/>
          <w:spacing w:val="30"/>
        </w:rPr>
      </w:pPr>
      <w:r w:rsidRPr="00673ED2">
        <w:rPr>
          <w:rFonts w:ascii="Times New Roman CYR" w:hAnsi="Times New Roman CYR" w:cs="Times New Roman CYR"/>
          <w:b/>
          <w:bCs/>
          <w:spacing w:val="30"/>
        </w:rPr>
        <w:t>Ход уроков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673ED2">
        <w:rPr>
          <w:rFonts w:ascii="Times New Roman" w:hAnsi="Times New Roman" w:cs="Times New Roman"/>
          <w:b/>
          <w:bCs/>
          <w:lang w:val="en-US"/>
        </w:rPr>
        <w:t>I</w:t>
      </w:r>
      <w:r w:rsidRPr="00673ED2">
        <w:rPr>
          <w:rFonts w:ascii="Times New Roman" w:hAnsi="Times New Roman" w:cs="Times New Roman"/>
          <w:b/>
          <w:bCs/>
        </w:rPr>
        <w:t xml:space="preserve">. </w:t>
      </w:r>
      <w:r w:rsidRPr="00673ED2">
        <w:rPr>
          <w:rFonts w:ascii="Times New Roman CYR" w:hAnsi="Times New Roman CYR" w:cs="Times New Roman CYR"/>
          <w:b/>
          <w:bCs/>
        </w:rPr>
        <w:t>Организационный момент.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1. </w:t>
      </w:r>
      <w:r w:rsidRPr="00673ED2">
        <w:rPr>
          <w:rFonts w:ascii="Times New Roman CYR" w:hAnsi="Times New Roman CYR" w:cs="Times New Roman CYR"/>
          <w:spacing w:val="45"/>
        </w:rPr>
        <w:t>Приветствие</w:t>
      </w:r>
      <w:r w:rsidRPr="00673ED2">
        <w:rPr>
          <w:rFonts w:ascii="Times New Roman CYR" w:hAnsi="Times New Roman CYR" w:cs="Times New Roman CYR"/>
        </w:rPr>
        <w:t>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>. Удивление, как считал Аристотель, – начало творческого отношения к миру и к жизни в нем.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Развивайте в себе такое непосредственное восприятие природы, мира. В нем залог будущей гармонии в человеке художественного и научного отражения мира, столь желанной в наш век.</w:t>
      </w:r>
    </w:p>
    <w:p w:rsidR="00673ED2" w:rsidRPr="00673ED2" w:rsidRDefault="00673ED2" w:rsidP="00673ED2">
      <w:pPr>
        <w:autoSpaceDE w:val="0"/>
        <w:autoSpaceDN w:val="0"/>
        <w:adjustRightInd w:val="0"/>
        <w:spacing w:before="120" w:after="0" w:line="252" w:lineRule="auto"/>
        <w:ind w:left="1275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ab/>
      </w:r>
      <w:r w:rsidRPr="00673ED2">
        <w:rPr>
          <w:rFonts w:ascii="Times New Roman" w:hAnsi="Times New Roman" w:cs="Times New Roman"/>
        </w:rPr>
        <w:tab/>
        <w:t xml:space="preserve">        </w:t>
      </w:r>
      <w:r w:rsidRPr="00673ED2">
        <w:rPr>
          <w:rFonts w:ascii="Times New Roman CYR" w:hAnsi="Times New Roman CYR" w:cs="Times New Roman CYR"/>
        </w:rPr>
        <w:t>Я удивляюсь небу, я удивляюсь снегу,</w:t>
      </w:r>
    </w:p>
    <w:p w:rsidR="00673ED2" w:rsidRPr="00673ED2" w:rsidRDefault="00673ED2" w:rsidP="00673ED2">
      <w:pPr>
        <w:autoSpaceDE w:val="0"/>
        <w:autoSpaceDN w:val="0"/>
        <w:adjustRightInd w:val="0"/>
        <w:spacing w:after="120" w:line="252" w:lineRule="auto"/>
        <w:ind w:left="1275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ab/>
      </w:r>
      <w:r w:rsidRPr="00673ED2">
        <w:rPr>
          <w:rFonts w:ascii="Times New Roman" w:hAnsi="Times New Roman" w:cs="Times New Roman"/>
        </w:rPr>
        <w:tab/>
        <w:t xml:space="preserve">        </w:t>
      </w:r>
      <w:r w:rsidRPr="00673ED2">
        <w:rPr>
          <w:rFonts w:ascii="Times New Roman CYR" w:hAnsi="Times New Roman CYR" w:cs="Times New Roman CYR"/>
        </w:rPr>
        <w:t>Я удивляюсь дождю, я удивляться люблю!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2. </w:t>
      </w:r>
      <w:r w:rsidRPr="00673ED2">
        <w:rPr>
          <w:rFonts w:ascii="Times New Roman CYR" w:hAnsi="Times New Roman CYR" w:cs="Times New Roman CYR"/>
          <w:spacing w:val="45"/>
        </w:rPr>
        <w:t>Проверка</w:t>
      </w:r>
      <w:r w:rsidRPr="00673ED2">
        <w:rPr>
          <w:rFonts w:ascii="Times New Roman CYR" w:hAnsi="Times New Roman CYR" w:cs="Times New Roman CYR"/>
        </w:rPr>
        <w:t xml:space="preserve"> готовности учащихся к уроку.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3. </w:t>
      </w:r>
      <w:r w:rsidRPr="00673ED2">
        <w:rPr>
          <w:rFonts w:ascii="Times New Roman CYR" w:hAnsi="Times New Roman CYR" w:cs="Times New Roman CYR"/>
          <w:spacing w:val="45"/>
        </w:rPr>
        <w:t>Смачивание</w:t>
      </w:r>
      <w:r w:rsidRPr="00673ED2">
        <w:rPr>
          <w:rFonts w:ascii="Times New Roman CYR" w:hAnsi="Times New Roman CYR" w:cs="Times New Roman CYR"/>
        </w:rPr>
        <w:t xml:space="preserve"> красок.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 CYR" w:hAnsi="Times New Roman CYR" w:cs="Times New Roman CYR"/>
          <w:b/>
          <w:bCs/>
        </w:rPr>
      </w:pPr>
      <w:r w:rsidRPr="00673ED2">
        <w:rPr>
          <w:rFonts w:ascii="Times New Roman" w:hAnsi="Times New Roman" w:cs="Times New Roman"/>
          <w:b/>
          <w:bCs/>
          <w:lang w:val="en-US"/>
        </w:rPr>
        <w:t>II</w:t>
      </w:r>
      <w:r w:rsidRPr="00673ED2">
        <w:rPr>
          <w:rFonts w:ascii="Times New Roman" w:hAnsi="Times New Roman" w:cs="Times New Roman"/>
          <w:b/>
          <w:bCs/>
        </w:rPr>
        <w:t xml:space="preserve">. </w:t>
      </w:r>
      <w:r w:rsidRPr="00673ED2">
        <w:rPr>
          <w:rFonts w:ascii="Times New Roman CYR" w:hAnsi="Times New Roman CYR" w:cs="Times New Roman CYR"/>
          <w:b/>
          <w:bCs/>
        </w:rPr>
        <w:t>Сообщение темы урока.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>. Вдохновение, трепет сердца художника оставляют след в каждом штрихе карандаша, мазке кисти, движении резца. Глубина его мысли, сложность замысла претворяются в композиции, законы которой художник В. И. Суриков (1848–1916) сравнивал с законами математики. Что же лежит в основе композиции картины?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С частью правил и законов в построении композиции картины вы уже знакомы. Сегодня узнаете о роли пятна в изображении и его выразительных возможностях при решении композиционных задач.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 CYR" w:hAnsi="Times New Roman CYR" w:cs="Times New Roman CYR"/>
          <w:b/>
          <w:bCs/>
        </w:rPr>
      </w:pPr>
      <w:r w:rsidRPr="00673ED2">
        <w:rPr>
          <w:rFonts w:ascii="Times New Roman" w:hAnsi="Times New Roman" w:cs="Times New Roman"/>
          <w:b/>
          <w:bCs/>
          <w:lang w:val="en-US"/>
        </w:rPr>
        <w:t>III</w:t>
      </w:r>
      <w:r w:rsidRPr="00673ED2">
        <w:rPr>
          <w:rFonts w:ascii="Times New Roman" w:hAnsi="Times New Roman" w:cs="Times New Roman"/>
          <w:b/>
          <w:bCs/>
        </w:rPr>
        <w:t xml:space="preserve">. </w:t>
      </w:r>
      <w:r w:rsidRPr="00673ED2">
        <w:rPr>
          <w:rFonts w:ascii="Times New Roman CYR" w:hAnsi="Times New Roman CYR" w:cs="Times New Roman CYR"/>
          <w:b/>
          <w:bCs/>
        </w:rPr>
        <w:t>Изучение нового материала.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1. </w:t>
      </w:r>
      <w:r w:rsidRPr="00673ED2">
        <w:rPr>
          <w:rFonts w:ascii="Times New Roman CYR" w:hAnsi="Times New Roman CYR" w:cs="Times New Roman CYR"/>
          <w:spacing w:val="45"/>
        </w:rPr>
        <w:t>Сообщение</w:t>
      </w:r>
      <w:r w:rsidRPr="00673ED2">
        <w:rPr>
          <w:rFonts w:ascii="Times New Roman CYR" w:hAnsi="Times New Roman CYR" w:cs="Times New Roman CYR"/>
        </w:rPr>
        <w:t xml:space="preserve"> теоретических сведений о композиции.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 xml:space="preserve">. </w:t>
      </w:r>
      <w:r w:rsidRPr="00673ED2">
        <w:rPr>
          <w:rFonts w:ascii="Times New Roman CYR" w:hAnsi="Times New Roman CYR" w:cs="Times New Roman CYR"/>
          <w:b/>
          <w:bCs/>
          <w:i/>
          <w:iCs/>
        </w:rPr>
        <w:t xml:space="preserve">Композиция </w:t>
      </w:r>
      <w:r w:rsidRPr="00673ED2">
        <w:rPr>
          <w:rFonts w:ascii="Times New Roman CYR" w:hAnsi="Times New Roman CYR" w:cs="Times New Roman CYR"/>
        </w:rPr>
        <w:t>реалистического произведения неразрывно связана с его содержанием и служит средством выражения замысла художника.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Работа художника над произведением начинается с замысла. Путь от замысла до его воплощения часто очень долог, иногда он занимает годы и десятилетия. Художник ищет форму, которая лучше всего выражала бы его идею. Делается немало набросков, в которых осуществляется поиск точки зрения, высоты горизонта, размещения предметов, смыслового центра картины.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  <w:i/>
          <w:iCs/>
        </w:rPr>
        <w:t>Композиционный центр</w:t>
      </w:r>
      <w:r w:rsidRPr="00673ED2">
        <w:rPr>
          <w:rFonts w:ascii="Times New Roman CYR" w:hAnsi="Times New Roman CYR" w:cs="Times New Roman CYR"/>
        </w:rPr>
        <w:t xml:space="preserve"> – главный ведущий элемент композиции, организующий все ее части. Обычно он является и смысловым центром картины, рисунка и выделяется с помощью различных средств: размером, цветом, освещением, местоположением, линейной перспективой.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Трудно переоценить и значение пятен, контрастов и ритма в картине и рисунке. Об этом хорошо рассказывает выдающийся график и теоретик искусства Е. А. </w:t>
      </w:r>
      <w:proofErr w:type="spellStart"/>
      <w:r w:rsidRPr="00673ED2">
        <w:rPr>
          <w:rFonts w:ascii="Times New Roman CYR" w:hAnsi="Times New Roman CYR" w:cs="Times New Roman CYR"/>
        </w:rPr>
        <w:t>Кибрик</w:t>
      </w:r>
      <w:proofErr w:type="spellEnd"/>
      <w:r w:rsidRPr="00673ED2">
        <w:rPr>
          <w:rFonts w:ascii="Times New Roman CYR" w:hAnsi="Times New Roman CYR" w:cs="Times New Roman CYR"/>
        </w:rPr>
        <w:t xml:space="preserve">: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 xml:space="preserve">Выразительность, то есть воздействующая сила композиции, </w:t>
      </w:r>
      <w:proofErr w:type="gramStart"/>
      <w:r w:rsidRPr="00673ED2">
        <w:rPr>
          <w:rFonts w:ascii="Times New Roman CYR" w:hAnsi="Times New Roman CYR" w:cs="Times New Roman CYR"/>
        </w:rPr>
        <w:t>зависит главным образом от умения пользоваться контрастами … Мы воспринимаем</w:t>
      </w:r>
      <w:proofErr w:type="gramEnd"/>
      <w:r w:rsidRPr="00673ED2">
        <w:rPr>
          <w:rFonts w:ascii="Times New Roman CYR" w:hAnsi="Times New Roman CYR" w:cs="Times New Roman CYR"/>
        </w:rPr>
        <w:t xml:space="preserve"> предмет по контрасту его силуэта и среды, его окружающей. И чем контрастнее, противоречивее их соотношения, тем ярче впечатление от предмета. Сочетание выразительных контрастов не случайно, не хаотично в композиции, а закономерно. Эта закономерность выражается через ритм …</w:t>
      </w: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73ED2">
        <w:rPr>
          <w:rFonts w:ascii="Times New Roman CYR" w:hAnsi="Times New Roman CYR" w:cs="Times New Roman CYR"/>
          <w:b/>
          <w:bCs/>
          <w:i/>
          <w:iCs/>
        </w:rPr>
        <w:t>Ритм</w:t>
      </w:r>
      <w:r w:rsidRPr="00673ED2">
        <w:rPr>
          <w:rFonts w:ascii="Times New Roman CYR" w:hAnsi="Times New Roman CYR" w:cs="Times New Roman CYR"/>
        </w:rPr>
        <w:t xml:space="preserve"> – это не только организующее начало в композиции, но и эстетическое</w:t>
      </w:r>
      <w:r w:rsidRPr="00673ED2">
        <w:rPr>
          <w:rFonts w:ascii="Times New Roman" w:hAnsi="Times New Roman" w:cs="Times New Roman"/>
        </w:rPr>
        <w:t>».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2. </w:t>
      </w:r>
      <w:r w:rsidRPr="00673ED2">
        <w:rPr>
          <w:rFonts w:ascii="Times New Roman CYR" w:hAnsi="Times New Roman CYR" w:cs="Times New Roman CYR"/>
          <w:spacing w:val="45"/>
        </w:rPr>
        <w:t>Колористический контраст</w:t>
      </w:r>
      <w:r w:rsidRPr="00673ED2">
        <w:rPr>
          <w:rFonts w:ascii="Times New Roman CYR" w:hAnsi="Times New Roman CYR" w:cs="Times New Roman CYR"/>
        </w:rPr>
        <w:t>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 xml:space="preserve">. Одним из главных средств художественной выразительности по праву считается </w:t>
      </w:r>
      <w:r w:rsidRPr="00673ED2">
        <w:rPr>
          <w:rFonts w:ascii="Times New Roman CYR" w:hAnsi="Times New Roman CYR" w:cs="Times New Roman CYR"/>
          <w:b/>
          <w:bCs/>
          <w:i/>
          <w:iCs/>
        </w:rPr>
        <w:t>контраст.</w:t>
      </w:r>
      <w:r w:rsidRPr="00673ED2">
        <w:rPr>
          <w:rFonts w:ascii="Times New Roman CYR" w:hAnsi="Times New Roman CYR" w:cs="Times New Roman CYR"/>
        </w:rPr>
        <w:t xml:space="preserve"> Так, в тематических картинах контраст выражается не только в сопоставлении тех или иных приемов и расположении цветовых пятен, но и в противопоставлении психологических и индивидуальных характеристик.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Предлагаю вам рассмотреть такие известные картины, как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Запорожцы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 xml:space="preserve">И. Е. Репина или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Боярыня Морозова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>В. И. Сурикова. Какое разнообразие фигур, положений, жестов, лиц, выражений на этих лицах, наконец, костюмов! Вы не найдете в характеристике персонажей двух одинаковых деталей – все разное, все построено на контрасте!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73ED2">
        <w:rPr>
          <w:rFonts w:ascii="Times New Roman CYR" w:hAnsi="Times New Roman CYR" w:cs="Times New Roman CYR"/>
        </w:rPr>
        <w:t xml:space="preserve">Этому учил великий мастер итальянского Возрождения Леонардо да Винчи: </w:t>
      </w:r>
      <w:proofErr w:type="gramStart"/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В исторических сюжетах следует смешивать по соседству прямые противоположности, чтобы в сопоставлении усилить одно другим, и тем больше, чем они будут ближе, то есть безобразный по соседству с прекрасным, большой с малым, старый с молодым, сильный со слабым, и так следует разнообразить, насколько это только возможно</w:t>
      </w:r>
      <w:r w:rsidRPr="00673ED2">
        <w:rPr>
          <w:rFonts w:ascii="Times New Roman" w:hAnsi="Times New Roman" w:cs="Times New Roman"/>
        </w:rPr>
        <w:t>».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В упомянутой картине В. И. Сурикова такие контрасты использованы в полной мере. Посмотрите на толпу – вот покорно поникшая юная боярышня, но из-за нее выглядывает суровое лицо </w:t>
      </w:r>
      <w:proofErr w:type="spellStart"/>
      <w:r w:rsidRPr="00673ED2">
        <w:rPr>
          <w:rFonts w:ascii="Times New Roman CYR" w:hAnsi="Times New Roman CYR" w:cs="Times New Roman CYR"/>
        </w:rPr>
        <w:t>несмирившейся</w:t>
      </w:r>
      <w:proofErr w:type="spellEnd"/>
      <w:r w:rsidRPr="00673ED2">
        <w:rPr>
          <w:rFonts w:ascii="Times New Roman CYR" w:hAnsi="Times New Roman CYR" w:cs="Times New Roman CYR"/>
        </w:rPr>
        <w:t xml:space="preserve"> монашенки, рядом с испуганными женскими лицами – глупо улыбающийся мальчишка.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Этому контрасту сопутствует и контраст колористический. Толпа выглядит очень пестро, с ней контрастирует белый снег и черное одеяние боярыни Морозовой. И это усиливает ощущение драмы. Контрастные сопоставления в данной картине бесконечны, но при всем этом многообразии эта картина – единый глубокий художественный образ.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3. </w:t>
      </w:r>
      <w:r w:rsidRPr="00673ED2">
        <w:rPr>
          <w:rFonts w:ascii="Times New Roman CYR" w:hAnsi="Times New Roman CYR" w:cs="Times New Roman CYR"/>
          <w:spacing w:val="45"/>
        </w:rPr>
        <w:t xml:space="preserve">Ознакомление </w:t>
      </w:r>
      <w:r w:rsidRPr="00673ED2">
        <w:rPr>
          <w:rFonts w:ascii="Times New Roman CYR" w:hAnsi="Times New Roman CYR" w:cs="Times New Roman CYR"/>
        </w:rPr>
        <w:t xml:space="preserve">с </w:t>
      </w:r>
      <w:proofErr w:type="spellStart"/>
      <w:r w:rsidRPr="00673ED2">
        <w:rPr>
          <w:rFonts w:ascii="Times New Roman CYR" w:hAnsi="Times New Roman CYR" w:cs="Times New Roman CYR"/>
        </w:rPr>
        <w:t>толково-сочетаемостным</w:t>
      </w:r>
      <w:proofErr w:type="spellEnd"/>
      <w:r w:rsidRPr="00673ED2">
        <w:rPr>
          <w:rFonts w:ascii="Times New Roman CYR" w:hAnsi="Times New Roman CYR" w:cs="Times New Roman CYR"/>
        </w:rPr>
        <w:t xml:space="preserve"> словарем по искусству.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  <w:i/>
          <w:iCs/>
        </w:rPr>
        <w:t>Гамма</w:t>
      </w:r>
      <w:r w:rsidRPr="00673ED2">
        <w:rPr>
          <w:rFonts w:ascii="Times New Roman CYR" w:hAnsi="Times New Roman CYR" w:cs="Times New Roman CYR"/>
        </w:rPr>
        <w:t xml:space="preserve"> – цветовая (красочная, колористическая) – в изобразительном и декоративном </w:t>
      </w:r>
      <w:proofErr w:type="gramStart"/>
      <w:r w:rsidRPr="00673ED2">
        <w:rPr>
          <w:rFonts w:ascii="Times New Roman CYR" w:hAnsi="Times New Roman CYR" w:cs="Times New Roman CYR"/>
        </w:rPr>
        <w:t>искусствах</w:t>
      </w:r>
      <w:proofErr w:type="gramEnd"/>
      <w:r w:rsidRPr="00673ED2">
        <w:rPr>
          <w:rFonts w:ascii="Times New Roman CYR" w:hAnsi="Times New Roman CYR" w:cs="Times New Roman CYR"/>
        </w:rPr>
        <w:t xml:space="preserve"> последовательный ряд цветов, преобладающих в произведении; гармонически связанные оттенки цвета; наименование цветовых особенностей колорита.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Гамму различают</w:t>
      </w:r>
      <w:r w:rsidRPr="00673ED2">
        <w:rPr>
          <w:rFonts w:ascii="Times New Roman CYR" w:hAnsi="Times New Roman CYR" w:cs="Times New Roman CYR"/>
        </w:rPr>
        <w:t>: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 xml:space="preserve">по </w:t>
      </w:r>
      <w:proofErr w:type="spellStart"/>
      <w:r w:rsidRPr="00673ED2">
        <w:rPr>
          <w:rFonts w:ascii="Times New Roman CYR" w:hAnsi="Times New Roman CYR" w:cs="Times New Roman CYR"/>
          <w:i/>
          <w:iCs/>
        </w:rPr>
        <w:t>теплохолодности</w:t>
      </w:r>
      <w:proofErr w:type="spellEnd"/>
      <w:r w:rsidRPr="00673ED2">
        <w:rPr>
          <w:rFonts w:ascii="Times New Roman CYR" w:hAnsi="Times New Roman CYR" w:cs="Times New Roman CYR"/>
        </w:rPr>
        <w:t>: теплая, холодная; холодноватая и др.;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цветовому тону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зеленовато-коричневая</w:t>
      </w:r>
      <w:proofErr w:type="gramEnd"/>
      <w:r w:rsidRPr="00673ED2">
        <w:rPr>
          <w:rFonts w:ascii="Times New Roman CYR" w:hAnsi="Times New Roman CYR" w:cs="Times New Roman CYR"/>
        </w:rPr>
        <w:t>, золотистая, красно-рыжеватая, серебристая и др.;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насыщенности, светлоте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насыщенная</w:t>
      </w:r>
      <w:proofErr w:type="gramEnd"/>
      <w:r w:rsidRPr="00673ED2">
        <w:rPr>
          <w:rFonts w:ascii="Times New Roman CYR" w:hAnsi="Times New Roman CYR" w:cs="Times New Roman CYR"/>
        </w:rPr>
        <w:t>, светлая, яркая и др.;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соотношению оттенков цвета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гармоничная</w:t>
      </w:r>
      <w:proofErr w:type="gramEnd"/>
      <w:r w:rsidRPr="00673ED2">
        <w:rPr>
          <w:rFonts w:ascii="Times New Roman CYR" w:hAnsi="Times New Roman CYR" w:cs="Times New Roman CYR"/>
        </w:rPr>
        <w:t>, контрастная, нюансированная;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образности художественной речи:</w:t>
      </w:r>
      <w:r w:rsidRPr="00673ED2">
        <w:rPr>
          <w:rFonts w:ascii="Times New Roman CYR" w:hAnsi="Times New Roman CYR" w:cs="Times New Roman CYR"/>
        </w:rPr>
        <w:t xml:space="preserve"> блеклая, вечерняя, излюбленная, мажорная, мягкая, нежная, праздничная, приглушенная, сдержанная, скромная, строгая, сумрачная, суровая;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оценке зрителя</w:t>
      </w:r>
      <w:r w:rsidRPr="00673ED2">
        <w:rPr>
          <w:rFonts w:ascii="Times New Roman CYR" w:hAnsi="Times New Roman CYR" w:cs="Times New Roman CYR"/>
        </w:rPr>
        <w:t>: изумительная ... цветовая гамма.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Какое-либо произведение (натюрморт и др.) выполнено в какой-либо цветовой гамме.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Использовать, подобрать, разработать цветовую гамму.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Работать; выдержать выполнить исполнить написать решить что-либо в какой-то цветовой гамме.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Цветовая гамма варьируется; выражает что-либо (противоборство каких-либо сил ...); делается какой-либо (холоднее ...); звучит каким-либо образом (напряженно, эмоционально ...); меняется; обогащается; отличается чем-либо (какой-либо особенностью ...); подчеркивает что-либо (какой-либо образ ...); поражает чем-либо; преобладает; создает что-либо (параллели какому-либо настроению, эффекты и др.); состоит из каких-либо тонов; сохраняет что-либо (особенность, строгость ...); строится каким-либо образом (на диссонансах, на сочетании цветов ...);</w:t>
      </w:r>
      <w:proofErr w:type="gramEnd"/>
      <w:r w:rsidRPr="00673ED2">
        <w:rPr>
          <w:rFonts w:ascii="Times New Roman CYR" w:hAnsi="Times New Roman CYR" w:cs="Times New Roman CYR"/>
        </w:rPr>
        <w:t xml:space="preserve"> </w:t>
      </w:r>
      <w:proofErr w:type="gramStart"/>
      <w:r w:rsidRPr="00673ED2">
        <w:rPr>
          <w:rFonts w:ascii="Times New Roman CYR" w:hAnsi="Times New Roman CYR" w:cs="Times New Roman CYR"/>
        </w:rPr>
        <w:t>объединена чем-либо (каким-либо тоном ...); подобрана каким-либо образом (мастерски ...); построена каким-либо образом (на контрастах, на многообразии каких-либо оттенков, на сочетании каких-либо тонов); разработана; богата; разнообразна; свойственна кому-либо (какому-нибудь художнику ...); характерна для кого-либо, для чего-либо.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proofErr w:type="gramStart"/>
      <w:r w:rsidRPr="00673ED2">
        <w:rPr>
          <w:rFonts w:ascii="Times New Roman CYR" w:hAnsi="Times New Roman CYR" w:cs="Times New Roman CYR"/>
        </w:rPr>
        <w:t xml:space="preserve">Термин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цветовая гамма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>сопровождается обычными для цвета определениями (гамму цветовую называют мягкой, горячей, холодной, яркой, блеклой, светлой и т. д.).</w:t>
      </w:r>
      <w:proofErr w:type="gramEnd"/>
      <w:r w:rsidRPr="00673ED2">
        <w:rPr>
          <w:rFonts w:ascii="Times New Roman CYR" w:hAnsi="Times New Roman CYR" w:cs="Times New Roman CYR"/>
        </w:rPr>
        <w:t xml:space="preserve"> </w:t>
      </w:r>
      <w:r w:rsidRPr="00673ED2">
        <w:rPr>
          <w:rFonts w:ascii="Times New Roman CYR" w:hAnsi="Times New Roman CYR" w:cs="Times New Roman CYR"/>
          <w:i/>
          <w:iCs/>
        </w:rPr>
        <w:t>(Краткий словарь терминов изобразительного искусства.)</w:t>
      </w:r>
    </w:p>
    <w:p w:rsidR="00091957" w:rsidRDefault="00091957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091957" w:rsidRDefault="00091957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  <w:i/>
          <w:iCs/>
        </w:rPr>
        <w:t xml:space="preserve">Контраст </w:t>
      </w:r>
      <w:r w:rsidRPr="00673ED2">
        <w:rPr>
          <w:rFonts w:ascii="Times New Roman CYR" w:hAnsi="Times New Roman CYR" w:cs="Times New Roman CYR"/>
        </w:rPr>
        <w:t xml:space="preserve">(от франц. </w:t>
      </w:r>
      <w:proofErr w:type="spellStart"/>
      <w:proofErr w:type="gramStart"/>
      <w:r w:rsidRPr="00673ED2">
        <w:rPr>
          <w:rFonts w:ascii="Times New Roman CYR" w:hAnsi="Times New Roman CYR" w:cs="Times New Roman CYR"/>
          <w:i/>
          <w:iCs/>
        </w:rPr>
        <w:t>с</w:t>
      </w:r>
      <w:proofErr w:type="gramEnd"/>
      <w:r w:rsidRPr="00673ED2">
        <w:rPr>
          <w:rFonts w:ascii="Times New Roman CYR" w:hAnsi="Times New Roman CYR" w:cs="Times New Roman CYR"/>
          <w:i/>
          <w:iCs/>
        </w:rPr>
        <w:t>ontraste</w:t>
      </w:r>
      <w:proofErr w:type="spellEnd"/>
      <w:r w:rsidRPr="00673ED2">
        <w:rPr>
          <w:rFonts w:ascii="Times New Roman CYR" w:hAnsi="Times New Roman CYR" w:cs="Times New Roman CYR"/>
        </w:rPr>
        <w:t>) в изобразительном искусстве – художественное средство, противопоставление предметов по противоположным качествам.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Контрасты различают</w:t>
      </w:r>
      <w:r w:rsidRPr="00673ED2">
        <w:rPr>
          <w:rFonts w:ascii="Times New Roman CYR" w:hAnsi="Times New Roman CYR" w:cs="Times New Roman CYR"/>
        </w:rPr>
        <w:t>: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содержанию</w:t>
      </w:r>
      <w:r w:rsidRPr="00673ED2">
        <w:rPr>
          <w:rFonts w:ascii="Times New Roman CYR" w:hAnsi="Times New Roman CYR" w:cs="Times New Roman CYR"/>
        </w:rPr>
        <w:t xml:space="preserve">: красочный, живописный, тоновой, цветовой; </w:t>
      </w:r>
      <w:proofErr w:type="spellStart"/>
      <w:r w:rsidRPr="00673ED2">
        <w:rPr>
          <w:rFonts w:ascii="Times New Roman CYR" w:hAnsi="Times New Roman CYR" w:cs="Times New Roman CYR"/>
        </w:rPr>
        <w:t>светлотный</w:t>
      </w:r>
      <w:proofErr w:type="spellEnd"/>
      <w:r w:rsidRPr="00673ED2">
        <w:rPr>
          <w:rFonts w:ascii="Times New Roman CYR" w:hAnsi="Times New Roman CYR" w:cs="Times New Roman CYR"/>
        </w:rPr>
        <w:t>, световой, светотеневой; смысловой; фактурный;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выразительности</w:t>
      </w:r>
      <w:r w:rsidRPr="00673ED2">
        <w:rPr>
          <w:rFonts w:ascii="Times New Roman CYR" w:hAnsi="Times New Roman CYR" w:cs="Times New Roman CYR"/>
        </w:rPr>
        <w:t>: красноречивый, мягкий, напряженный, резкий, сильный, щемящий, эффектный ... контраст.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Контрасты каких-либо предметов, явлений, качеств; освещения, светотени, теней, фигур, фона; черного и белого.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Контрасты в каких-либо предметах и явлениях: в композиции, освещении, орнаменте и др.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Контрасты между светом и тенью по светлоте, по цветовому тону.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Пользоваться; выделить что-либо контрастом.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Приобрести какое-либо качество (выразительность) благодаря контрасту.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Построить что-либо на контрасте.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Повысить интенсивность цвета при помощи контраста.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Какой-либо контраст доминирует; лежит в основе чего-либо (произведения); обыгрывается; отсутствует; позволяет передать что-либо (состояние и др.); придает какую-либо особенность; создает что-либо (настроение, ощущение); усиливает напряженность; выражен каким-либо образом (мягко, ярко).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Умело пользовался контрастом в своем творчестве И. И. Левитан (1860–1900), русский живописец-передвижник.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proofErr w:type="gramStart"/>
      <w:r w:rsidRPr="00673ED2">
        <w:rPr>
          <w:rFonts w:ascii="Times New Roman CYR" w:hAnsi="Times New Roman CYR" w:cs="Times New Roman CYR"/>
        </w:rPr>
        <w:t xml:space="preserve">Лиризм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Золотой осени</w:t>
      </w:r>
      <w:r w:rsidRPr="00673ED2">
        <w:rPr>
          <w:rFonts w:ascii="Times New Roman" w:hAnsi="Times New Roman" w:cs="Times New Roman"/>
        </w:rPr>
        <w:t>» («</w:t>
      </w:r>
      <w:r w:rsidRPr="00673ED2">
        <w:rPr>
          <w:rFonts w:ascii="Times New Roman CYR" w:hAnsi="Times New Roman CYR" w:cs="Times New Roman CYR"/>
        </w:rPr>
        <w:t>Золотая осень. 1896.</w:t>
      </w:r>
      <w:proofErr w:type="gramEnd"/>
      <w:r w:rsidRPr="00673ED2">
        <w:rPr>
          <w:rFonts w:ascii="Times New Roman CYR" w:hAnsi="Times New Roman CYR" w:cs="Times New Roman CYR"/>
        </w:rPr>
        <w:t xml:space="preserve"> </w:t>
      </w:r>
      <w:proofErr w:type="gramStart"/>
      <w:r w:rsidRPr="00673ED2">
        <w:rPr>
          <w:rFonts w:ascii="Times New Roman CYR" w:hAnsi="Times New Roman CYR" w:cs="Times New Roman CYR"/>
        </w:rPr>
        <w:t>Холст на картоне, масло</w:t>
      </w:r>
      <w:r w:rsidRPr="00673ED2">
        <w:rPr>
          <w:rFonts w:ascii="Times New Roman" w:hAnsi="Times New Roman" w:cs="Times New Roman"/>
        </w:rPr>
        <w:t xml:space="preserve">») </w:t>
      </w:r>
      <w:r w:rsidRPr="00673ED2">
        <w:rPr>
          <w:rFonts w:ascii="Times New Roman CYR" w:hAnsi="Times New Roman CYR" w:cs="Times New Roman CYR"/>
        </w:rPr>
        <w:t>создан цветом ...</w:t>
      </w:r>
      <w:proofErr w:type="gramEnd"/>
      <w:r w:rsidRPr="00673ED2">
        <w:rPr>
          <w:rFonts w:ascii="Times New Roman CYR" w:hAnsi="Times New Roman CYR" w:cs="Times New Roman CYR"/>
        </w:rPr>
        <w:t xml:space="preserve"> Из тысяч цветовых сочетаний, которые мы видим в картинах осени, Левитан выбрал одно. Он почувствовал, что этот аккорд красок сам по себе эмоционален, и он усиливал его эмоциональное звучание. </w:t>
      </w:r>
      <w:proofErr w:type="gramStart"/>
      <w:r w:rsidRPr="00673ED2">
        <w:rPr>
          <w:rFonts w:ascii="Times New Roman CYR" w:hAnsi="Times New Roman CYR" w:cs="Times New Roman CYR"/>
        </w:rPr>
        <w:t xml:space="preserve">Контраст сияющих оранжевого и </w:t>
      </w:r>
      <w:proofErr w:type="spellStart"/>
      <w:r w:rsidRPr="00673ED2">
        <w:rPr>
          <w:rFonts w:ascii="Times New Roman CYR" w:hAnsi="Times New Roman CYR" w:cs="Times New Roman CYR"/>
        </w:rPr>
        <w:t>голубого</w:t>
      </w:r>
      <w:proofErr w:type="spellEnd"/>
      <w:r w:rsidRPr="00673ED2">
        <w:rPr>
          <w:rFonts w:ascii="Times New Roman CYR" w:hAnsi="Times New Roman CYR" w:cs="Times New Roman CYR"/>
        </w:rPr>
        <w:t xml:space="preserve"> радостен, но он не содержит много открытого мажора, который характерен, например, для контраста насыщенного зеленого и алого.</w:t>
      </w:r>
      <w:proofErr w:type="gramEnd"/>
      <w:r w:rsidRPr="00673ED2">
        <w:rPr>
          <w:rFonts w:ascii="Times New Roman CYR" w:hAnsi="Times New Roman CYR" w:cs="Times New Roman CYR"/>
        </w:rPr>
        <w:t xml:space="preserve"> </w:t>
      </w:r>
      <w:r w:rsidRPr="00673ED2">
        <w:rPr>
          <w:rFonts w:ascii="Times New Roman CYR" w:hAnsi="Times New Roman CYR" w:cs="Times New Roman CYR"/>
          <w:i/>
          <w:iCs/>
        </w:rPr>
        <w:t>(Н. Н. Волков.)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  <w:i/>
          <w:iCs/>
        </w:rPr>
        <w:t xml:space="preserve">Контур </w:t>
      </w:r>
      <w:r w:rsidRPr="00673ED2">
        <w:rPr>
          <w:rFonts w:ascii="Times New Roman CYR" w:hAnsi="Times New Roman CYR" w:cs="Times New Roman CYR"/>
        </w:rPr>
        <w:t>– средство художественного выражения; линия, очерчивающая форму предмета; очертание предмета.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Контуры различают</w:t>
      </w:r>
      <w:r w:rsidRPr="00673ED2">
        <w:rPr>
          <w:rFonts w:ascii="Times New Roman CYR" w:hAnsi="Times New Roman CYR" w:cs="Times New Roman CYR"/>
        </w:rPr>
        <w:t>: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технике</w:t>
      </w:r>
      <w:r w:rsidRPr="00673ED2">
        <w:rPr>
          <w:rFonts w:ascii="Times New Roman CYR" w:hAnsi="Times New Roman CYR" w:cs="Times New Roman CYR"/>
        </w:rPr>
        <w:t xml:space="preserve">: перовой и </w:t>
      </w:r>
      <w:proofErr w:type="spellStart"/>
      <w:proofErr w:type="gramStart"/>
      <w:r w:rsidRPr="00673ED2">
        <w:rPr>
          <w:rFonts w:ascii="Times New Roman CYR" w:hAnsi="Times New Roman CYR" w:cs="Times New Roman CYR"/>
        </w:rPr>
        <w:t>др</w:t>
      </w:r>
      <w:proofErr w:type="spellEnd"/>
      <w:proofErr w:type="gramEnd"/>
      <w:r w:rsidRPr="00673ED2">
        <w:rPr>
          <w:rFonts w:ascii="Times New Roman CYR" w:hAnsi="Times New Roman CYR" w:cs="Times New Roman CYR"/>
        </w:rPr>
        <w:t>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форме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замкнутый</w:t>
      </w:r>
      <w:proofErr w:type="gramEnd"/>
      <w:r w:rsidRPr="00673ED2">
        <w:rPr>
          <w:rFonts w:ascii="Times New Roman CYR" w:hAnsi="Times New Roman CYR" w:cs="Times New Roman CYR"/>
        </w:rPr>
        <w:t>, изломанный, условный, четкий;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признакам цвета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черный</w:t>
      </w:r>
      <w:proofErr w:type="gramEnd"/>
      <w:r w:rsidRPr="00673ED2">
        <w:rPr>
          <w:rFonts w:ascii="Times New Roman CYR" w:hAnsi="Times New Roman CYR" w:cs="Times New Roman CYR"/>
        </w:rPr>
        <w:t xml:space="preserve"> и др.;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образности художественного языка</w:t>
      </w:r>
      <w:r w:rsidRPr="00673ED2">
        <w:rPr>
          <w:rFonts w:ascii="Times New Roman CYR" w:hAnsi="Times New Roman CYR" w:cs="Times New Roman CYR"/>
        </w:rPr>
        <w:t>: жесткий, легкий, нервный, прихотливый, резкий, спокойный контур.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Контур какого-либо предмета: здания, силуэта, собора, фигуры, чашки; какой-либо формы.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Контур в каком-либо (линейном, пространственном) изображении; на каком-либо (дальнем) плане;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Какие-либо дефекты, линия контура; значение, роль, красота, мягкость, плавность, размытость, ясность ... контура.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Выделить, изобразить, наметить, очертить, подчеркнуть что-либо каким-либо контуром.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Какой-либо контур напоминает что-либо (паутинку); очерчивает что-либо; подчеркивается чем-либо (тенями); обрисован каким-либо образом (линией); очерчен каким-либо образом (резко); размыт, четок и др.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Цвет, контуры, перспектива существуют во взаимосвязи.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73ED2">
        <w:rPr>
          <w:rFonts w:ascii="Times New Roman CYR" w:hAnsi="Times New Roman CYR" w:cs="Times New Roman CYR"/>
        </w:rPr>
        <w:t xml:space="preserve">Яркий пример такого сочетания можно наблюдать в картине Ван </w:t>
      </w:r>
      <w:proofErr w:type="spellStart"/>
      <w:r w:rsidRPr="00673ED2">
        <w:rPr>
          <w:rFonts w:ascii="Times New Roman CYR" w:hAnsi="Times New Roman CYR" w:cs="Times New Roman CYR"/>
        </w:rPr>
        <w:t>Гога</w:t>
      </w:r>
      <w:proofErr w:type="spellEnd"/>
      <w:r w:rsidRPr="00673ED2">
        <w:rPr>
          <w:rFonts w:ascii="Times New Roman CYR" w:hAnsi="Times New Roman CYR" w:cs="Times New Roman CYR"/>
        </w:rPr>
        <w:t xml:space="preserve"> (1853–1890), голландского живописца,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Прогулка заключенных. 1890. Холст, масло</w:t>
      </w:r>
      <w:r w:rsidRPr="00673ED2">
        <w:rPr>
          <w:rFonts w:ascii="Times New Roman" w:hAnsi="Times New Roman" w:cs="Times New Roman"/>
        </w:rPr>
        <w:t>».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Страшный колодец тюремного двора, на дне которого в бесконечной карусели крутятся обреченные люди, трагический символ человеческой жизни. Напряженные линии контуров, навязчивый ритм параллельно положенных мазков, сине-зеленый мертвенный колорит создают образ земного ада</w:t>
      </w:r>
      <w:proofErr w:type="gramStart"/>
      <w:r w:rsidRPr="00673ED2">
        <w:rPr>
          <w:rFonts w:ascii="Times New Roman CYR" w:hAnsi="Times New Roman CYR" w:cs="Times New Roman CYR"/>
        </w:rPr>
        <w:t>.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" w:hAnsi="Times New Roman" w:cs="Times New Roman"/>
          <w:i/>
          <w:iCs/>
        </w:rPr>
        <w:t>(</w:t>
      </w:r>
      <w:proofErr w:type="gramEnd"/>
      <w:r w:rsidRPr="00673ED2">
        <w:rPr>
          <w:rFonts w:ascii="Times New Roman CYR" w:hAnsi="Times New Roman CYR" w:cs="Times New Roman CYR"/>
          <w:i/>
          <w:iCs/>
        </w:rPr>
        <w:t>И. А. Антонова.)</w:t>
      </w: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  <w:i/>
          <w:iCs/>
        </w:rPr>
        <w:t>Ритм</w:t>
      </w:r>
      <w:r w:rsidRPr="00673ED2">
        <w:rPr>
          <w:rFonts w:ascii="Times New Roman CYR" w:hAnsi="Times New Roman CYR" w:cs="Times New Roman CYR"/>
        </w:rPr>
        <w:t>, ритмичность в изобразительном искусстве – чередование линий, фигур, цветовых пятен, объемов.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Ритмы различают</w:t>
      </w:r>
      <w:r w:rsidRPr="00673ED2">
        <w:rPr>
          <w:rFonts w:ascii="Times New Roman CYR" w:hAnsi="Times New Roman CYR" w:cs="Times New Roman CYR"/>
        </w:rPr>
        <w:t>: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i/>
          <w:iCs/>
        </w:rPr>
        <w:t>по содержанию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колористический</w:t>
      </w:r>
      <w:proofErr w:type="gramEnd"/>
      <w:r w:rsidRPr="00673ED2">
        <w:rPr>
          <w:rFonts w:ascii="Times New Roman CYR" w:hAnsi="Times New Roman CYR" w:cs="Times New Roman CYR"/>
        </w:rPr>
        <w:t xml:space="preserve"> (цветовой), композиционный и др.;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направленности движения</w:t>
      </w:r>
      <w:r w:rsidRPr="00673ED2">
        <w:rPr>
          <w:rFonts w:ascii="Times New Roman CYR" w:hAnsi="Times New Roman CYR" w:cs="Times New Roman CYR"/>
        </w:rPr>
        <w:t xml:space="preserve">: </w:t>
      </w:r>
      <w:proofErr w:type="gramStart"/>
      <w:r w:rsidRPr="00673ED2">
        <w:rPr>
          <w:rFonts w:ascii="Times New Roman CYR" w:hAnsi="Times New Roman CYR" w:cs="Times New Roman CYR"/>
        </w:rPr>
        <w:t>вертикальный</w:t>
      </w:r>
      <w:proofErr w:type="gramEnd"/>
      <w:r w:rsidRPr="00673ED2">
        <w:rPr>
          <w:rFonts w:ascii="Times New Roman CYR" w:hAnsi="Times New Roman CYR" w:cs="Times New Roman CYR"/>
        </w:rPr>
        <w:t>, волнообразный и др.;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характеру чередования</w:t>
      </w:r>
      <w:r w:rsidRPr="00673ED2">
        <w:rPr>
          <w:rFonts w:ascii="Times New Roman CYR" w:hAnsi="Times New Roman CYR" w:cs="Times New Roman CYR"/>
        </w:rPr>
        <w:t>: единый, мерный, повторяющийся, размеренный, своеобразный, сложный, стройный, четкий;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образности художественного языка</w:t>
      </w:r>
      <w:r w:rsidRPr="00673ED2">
        <w:rPr>
          <w:rFonts w:ascii="Times New Roman CYR" w:hAnsi="Times New Roman CYR" w:cs="Times New Roman CYR"/>
        </w:rPr>
        <w:t>: выразительный, гибкий, динамичный, замедленный, мажорный, музыкальный, навязчивый, напряженный, неторопливый, плавный, радостный, резкий, спокойный, стремительный, тревожный и др.;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  <w:i/>
          <w:iCs/>
        </w:rPr>
        <w:t xml:space="preserve">– </w:t>
      </w:r>
      <w:r w:rsidRPr="00673ED2">
        <w:rPr>
          <w:rFonts w:ascii="Times New Roman CYR" w:hAnsi="Times New Roman CYR" w:cs="Times New Roman CYR"/>
          <w:i/>
          <w:iCs/>
        </w:rPr>
        <w:t>по другим особенностям</w:t>
      </w:r>
      <w:r w:rsidRPr="00673ED2">
        <w:rPr>
          <w:rFonts w:ascii="Times New Roman CYR" w:hAnsi="Times New Roman CYR" w:cs="Times New Roman CYR"/>
        </w:rPr>
        <w:t>: выверенный, главный... ритм.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Какой-либо ритм какого-либо произведения: скульптурной группы, картины и др.; линий, мазков, объемов, цветовых плоскостей, композиционного построения, цветовых пятен, фигур и др.; складок;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Виды, гармония, внутренняя динамика, магия, признаки, схема ритма; восприятие, организация, передача, понимание, построение, развитие ритма; богатство, чувство ритма; выразительность, музыкальность, плавность, подвижность, размеренность, сдержанность, четкость, ясность какого-либо ритма.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Ввести в композицию, образовать, подметить в природе, подчинить чему-либо, показать, почувствовать, противопоставить другому ритму, рассмотреть, создать какой-либо ритм.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Восхищаться, выделить, подчеркнуть, связать, создать что-либо (какое-либо ощущение) каким-либо ритмом.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Достигнуть чего-либо (цельности частей композиции...) благодаря ритму.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proofErr w:type="gramStart"/>
      <w:r w:rsidRPr="00673ED2">
        <w:rPr>
          <w:rFonts w:ascii="Times New Roman CYR" w:hAnsi="Times New Roman CYR" w:cs="Times New Roman CYR"/>
        </w:rPr>
        <w:t>Ритм акцентирует что-либо; выступает каким-либо образом (на основе каких-либо закономерностей); выявляет что-либо (какую-то мысль); господствует; используется для чего-либо (для создания напряжения); меняется; напоминает какой-либо ритм (ритм труб органа); объединяет что-либо (какие-либо фигуры); определяется чем-либо (каким-либо чередованием элементов композиции); ощущается; позволяет что-либо (представить следующее действие); придает что-либо (слаженность, стройность); проявляется каким-либо образом;</w:t>
      </w:r>
      <w:proofErr w:type="gramEnd"/>
      <w:r w:rsidRPr="00673ED2">
        <w:rPr>
          <w:rFonts w:ascii="Times New Roman CYR" w:hAnsi="Times New Roman CYR" w:cs="Times New Roman CYR"/>
        </w:rPr>
        <w:t xml:space="preserve"> </w:t>
      </w:r>
      <w:proofErr w:type="gramStart"/>
      <w:r w:rsidRPr="00673ED2">
        <w:rPr>
          <w:rFonts w:ascii="Times New Roman CYR" w:hAnsi="Times New Roman CYR" w:cs="Times New Roman CYR"/>
        </w:rPr>
        <w:t>раскрывает что-либо (художественную идею, какое-либо содержание, чувство и др.); создает что-либо (настроение, форму движения и т. д.); способствует чему-либо (созданию настроения); усложняется; выражен каким-либо образом (ясно, ярко); достигнут каким-либо образом или приемом; избран как ведущее средство композиции; найден, организован каким-либо образом (правильно, интересно); подмечен где-либо (в природе); порывист, четок и т. п.</w:t>
      </w:r>
      <w:proofErr w:type="gramEnd"/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Какие-либо ритмы обогащают друг друга.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В. М. Васнецов (1848–1926), русский живописец, </w:t>
      </w:r>
      <w:r w:rsidRPr="00673ED2">
        <w:rPr>
          <w:rFonts w:ascii="Times New Roman" w:hAnsi="Times New Roman" w:cs="Times New Roman"/>
        </w:rPr>
        <w:t>«</w:t>
      </w:r>
      <w:proofErr w:type="spellStart"/>
      <w:r w:rsidRPr="00673ED2">
        <w:rPr>
          <w:rFonts w:ascii="Times New Roman CYR" w:hAnsi="Times New Roman CYR" w:cs="Times New Roman CYR"/>
        </w:rPr>
        <w:t>Аленушка</w:t>
      </w:r>
      <w:proofErr w:type="spellEnd"/>
      <w:r w:rsidRPr="00673ED2">
        <w:rPr>
          <w:rFonts w:ascii="Times New Roman CYR" w:hAnsi="Times New Roman CYR" w:cs="Times New Roman CYR"/>
        </w:rPr>
        <w:t>. 1881. Холст, масло</w:t>
      </w:r>
      <w:r w:rsidRPr="00673ED2">
        <w:rPr>
          <w:rFonts w:ascii="Times New Roman" w:hAnsi="Times New Roman" w:cs="Times New Roman"/>
        </w:rPr>
        <w:t xml:space="preserve">» – </w:t>
      </w:r>
      <w:r w:rsidRPr="00673ED2">
        <w:rPr>
          <w:rFonts w:ascii="Times New Roman CYR" w:hAnsi="Times New Roman CYR" w:cs="Times New Roman CYR"/>
        </w:rPr>
        <w:t xml:space="preserve">как в этом произведении создан и </w:t>
      </w:r>
      <w:proofErr w:type="spellStart"/>
      <w:r w:rsidRPr="00673ED2">
        <w:rPr>
          <w:rFonts w:ascii="Times New Roman CYR" w:hAnsi="Times New Roman CYR" w:cs="Times New Roman CYR"/>
        </w:rPr>
        <w:t>вопринимается</w:t>
      </w:r>
      <w:proofErr w:type="spellEnd"/>
      <w:r w:rsidRPr="00673ED2">
        <w:rPr>
          <w:rFonts w:ascii="Times New Roman CYR" w:hAnsi="Times New Roman CYR" w:cs="Times New Roman CYR"/>
        </w:rPr>
        <w:t xml:space="preserve"> ритм?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r w:rsidRPr="00673ED2">
        <w:rPr>
          <w:rFonts w:ascii="Times New Roman" w:hAnsi="Times New Roman" w:cs="Times New Roman"/>
        </w:rPr>
        <w:t>«…</w:t>
      </w:r>
      <w:r w:rsidRPr="00673ED2">
        <w:rPr>
          <w:rFonts w:ascii="Times New Roman CYR" w:hAnsi="Times New Roman CYR" w:cs="Times New Roman CYR"/>
        </w:rPr>
        <w:t xml:space="preserve">Органично согласовано в </w:t>
      </w:r>
      <w:r w:rsidRPr="00673ED2">
        <w:rPr>
          <w:rFonts w:ascii="Times New Roman" w:hAnsi="Times New Roman" w:cs="Times New Roman"/>
        </w:rPr>
        <w:t>«</w:t>
      </w:r>
      <w:proofErr w:type="spellStart"/>
      <w:r w:rsidRPr="00673ED2">
        <w:rPr>
          <w:rFonts w:ascii="Times New Roman CYR" w:hAnsi="Times New Roman CYR" w:cs="Times New Roman CYR"/>
        </w:rPr>
        <w:t>Аленушке</w:t>
      </w:r>
      <w:proofErr w:type="spellEnd"/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 xml:space="preserve">состояние природы с чувством героини. Природа в картине с ее ритмической выразительностью в повторяющихся деталях, с ее тонкой цветовой разработкой – как зачин народных сказок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в некотором царстве, в таинственном государстве</w:t>
      </w:r>
      <w:r w:rsidRPr="00673ED2">
        <w:rPr>
          <w:rFonts w:ascii="Times New Roman" w:hAnsi="Times New Roman" w:cs="Times New Roman"/>
        </w:rPr>
        <w:t xml:space="preserve">» – </w:t>
      </w:r>
      <w:r w:rsidRPr="00673ED2">
        <w:rPr>
          <w:rFonts w:ascii="Times New Roman CYR" w:hAnsi="Times New Roman CYR" w:cs="Times New Roman CYR"/>
        </w:rPr>
        <w:t>играет здесь роль словесной обрядности, уносящей в мир народного вымысла</w:t>
      </w:r>
      <w:proofErr w:type="gramStart"/>
      <w:r w:rsidRPr="00673ED2">
        <w:rPr>
          <w:rFonts w:ascii="Times New Roman CYR" w:hAnsi="Times New Roman CYR" w:cs="Times New Roman CYR"/>
        </w:rPr>
        <w:t>.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" w:hAnsi="Times New Roman" w:cs="Times New Roman"/>
          <w:i/>
          <w:iCs/>
        </w:rPr>
        <w:t>(</w:t>
      </w:r>
      <w:proofErr w:type="gramEnd"/>
      <w:r w:rsidRPr="00673ED2">
        <w:rPr>
          <w:rFonts w:ascii="Times New Roman CYR" w:hAnsi="Times New Roman CYR" w:cs="Times New Roman CYR"/>
          <w:i/>
          <w:iCs/>
        </w:rPr>
        <w:t xml:space="preserve">Э. В. </w:t>
      </w:r>
      <w:proofErr w:type="spellStart"/>
      <w:r w:rsidRPr="00673ED2">
        <w:rPr>
          <w:rFonts w:ascii="Times New Roman CYR" w:hAnsi="Times New Roman CYR" w:cs="Times New Roman CYR"/>
          <w:i/>
          <w:iCs/>
        </w:rPr>
        <w:t>Пастон</w:t>
      </w:r>
      <w:proofErr w:type="spellEnd"/>
      <w:r w:rsidRPr="00673ED2">
        <w:rPr>
          <w:rFonts w:ascii="Times New Roman CYR" w:hAnsi="Times New Roman CYR" w:cs="Times New Roman CYR"/>
          <w:i/>
          <w:iCs/>
        </w:rPr>
        <w:t>.)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</w:rPr>
      </w:pPr>
      <w:r w:rsidRPr="00673ED2">
        <w:rPr>
          <w:rFonts w:ascii="Times New Roman" w:hAnsi="Times New Roman" w:cs="Times New Roman"/>
        </w:rPr>
        <w:t xml:space="preserve">4. </w:t>
      </w:r>
      <w:r w:rsidRPr="00673ED2">
        <w:rPr>
          <w:rFonts w:ascii="Times New Roman CYR" w:hAnsi="Times New Roman CYR" w:cs="Times New Roman CYR"/>
          <w:spacing w:val="45"/>
        </w:rPr>
        <w:t>Беседа</w:t>
      </w:r>
      <w:r w:rsidRPr="00673ED2">
        <w:rPr>
          <w:rFonts w:ascii="Times New Roman CYR" w:hAnsi="Times New Roman CYR" w:cs="Times New Roman CYR"/>
        </w:rPr>
        <w:t xml:space="preserve"> по картине А. И. Куинджи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Березовая роща</w:t>
      </w:r>
      <w:r w:rsidRPr="00673ED2">
        <w:rPr>
          <w:rFonts w:ascii="Times New Roman" w:hAnsi="Times New Roman" w:cs="Times New Roman"/>
        </w:rPr>
        <w:t>».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 xml:space="preserve">.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Березовая роща</w:t>
      </w:r>
      <w:r w:rsidRPr="00673ED2">
        <w:rPr>
          <w:rFonts w:ascii="Times New Roman" w:hAnsi="Times New Roman" w:cs="Times New Roman"/>
        </w:rPr>
        <w:t xml:space="preserve">» – </w:t>
      </w:r>
      <w:r w:rsidRPr="00673ED2">
        <w:rPr>
          <w:rFonts w:ascii="Times New Roman CYR" w:hAnsi="Times New Roman CYR" w:cs="Times New Roman CYR"/>
        </w:rPr>
        <w:t>самое значительное произведение в творчестве Куинджи. Картина с большим мастерством изображает залитую солнцем поляну с группой стройных берез; яркие потоки света струятся по их белым стволам, играют в молодой листве, купаются в изумрудной зелени травы. Куинджи с необычайной страстью передал настроение бодрости и радости летнего солнечного дня.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Главное в картине Архипа Ивановича Куинджи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Березовая роща</w:t>
      </w:r>
      <w:r w:rsidRPr="00673ED2">
        <w:rPr>
          <w:rFonts w:ascii="Times New Roman" w:hAnsi="Times New Roman" w:cs="Times New Roman"/>
        </w:rPr>
        <w:t xml:space="preserve">» – </w:t>
      </w:r>
      <w:r w:rsidRPr="00673ED2">
        <w:rPr>
          <w:rFonts w:ascii="Times New Roman CYR" w:hAnsi="Times New Roman CYR" w:cs="Times New Roman CYR"/>
        </w:rPr>
        <w:t>необыкновенное цветовое решение.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r w:rsidRPr="00673ED2">
        <w:rPr>
          <w:rFonts w:ascii="Times New Roman CYR" w:hAnsi="Times New Roman CYR" w:cs="Times New Roman CYR"/>
        </w:rPr>
        <w:t xml:space="preserve">Как же художник добился этой цветовой яркости, какие приемы использовал? </w:t>
      </w:r>
      <w:r w:rsidRPr="00673ED2">
        <w:rPr>
          <w:rFonts w:ascii="Times New Roman CYR" w:hAnsi="Times New Roman CYR" w:cs="Times New Roman CYR"/>
          <w:i/>
          <w:iCs/>
        </w:rPr>
        <w:t>(Ответы учащихся.)</w:t>
      </w:r>
    </w:p>
    <w:p w:rsidR="00091957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Этот прием – эффект </w:t>
      </w:r>
      <w:r w:rsidRPr="00673ED2">
        <w:rPr>
          <w:rFonts w:ascii="Times New Roman CYR" w:hAnsi="Times New Roman CYR" w:cs="Times New Roman CYR"/>
          <w:b/>
          <w:bCs/>
          <w:i/>
          <w:iCs/>
        </w:rPr>
        <w:t>светотеневого контраста.</w:t>
      </w:r>
      <w:r w:rsidRPr="00673ED2">
        <w:rPr>
          <w:rFonts w:ascii="Times New Roman CYR" w:hAnsi="Times New Roman CYR" w:cs="Times New Roman CYR"/>
        </w:rPr>
        <w:t xml:space="preserve"> Ощутите напряжение зеленого цвета: он проникает в голубизну неба, в белизну березовых стволов, в синеву ручья на поляне. Такое цветовое </w:t>
      </w: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видение дано не каждому. У Куинджи было особо чувствительное зрение, о котором современники слагали легенды. Крамской говорил (1885 г.):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У нас в России в отделе пейзажа до Куинджи никто не был так чувствителен к весьма тонкой разнице близких между собою тонов, кроме того, никто не различал в такой мере, как он, какие цвета дополняют и усиливают друг друга</w:t>
      </w:r>
      <w:r w:rsidRPr="00673ED2">
        <w:rPr>
          <w:rFonts w:ascii="Times New Roman" w:hAnsi="Times New Roman" w:cs="Times New Roman"/>
        </w:rPr>
        <w:t xml:space="preserve">». </w:t>
      </w:r>
      <w:r w:rsidRPr="00673ED2">
        <w:rPr>
          <w:rFonts w:ascii="Times New Roman CYR" w:hAnsi="Times New Roman CYR" w:cs="Times New Roman CYR"/>
        </w:rPr>
        <w:t xml:space="preserve">Но чувствительность глаза, возможно, не дала бы такого эффекта, если бы художник не изучал гармонию цвета, проблемы колорита и тона. Художественную значимость картины подчеркивает декоративно-широкая манера письма. Чистые, звучные тона усиливают впечатление ослепительного солнечного света, заливающего полотно. Во имя целого Куинджи жертвует деталью, порой значительной, или трактует ее в силуэтном плане. Композиция </w:t>
      </w:r>
      <w:r w:rsidRPr="00673ED2">
        <w:rPr>
          <w:rFonts w:ascii="Times New Roman" w:hAnsi="Times New Roman" w:cs="Times New Roman"/>
        </w:rPr>
        <w:t>«</w:t>
      </w:r>
      <w:r w:rsidRPr="00673ED2">
        <w:rPr>
          <w:rFonts w:ascii="Times New Roman CYR" w:hAnsi="Times New Roman CYR" w:cs="Times New Roman CYR"/>
        </w:rPr>
        <w:t>Березовой рощи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>крепко построена. Видимо, в целях усиления освещения и световоздушной перспективы Куинджи обрезает рамой стволы деревьев и представляет зрителю мысленно дорисовать оставшийся за пределами рамы уголок природы. Такой композиционный прием художник применял часто. Композиция построена на тонко продуманном ритмическом сочетании различных групп деревьев и обобщенных цветовых пятен.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 «</w:t>
      </w:r>
      <w:r w:rsidRPr="00673ED2">
        <w:rPr>
          <w:rFonts w:ascii="Times New Roman CYR" w:hAnsi="Times New Roman CYR" w:cs="Times New Roman CYR"/>
        </w:rPr>
        <w:t>Березовая роща</w:t>
      </w:r>
      <w:r w:rsidRPr="00673ED2">
        <w:rPr>
          <w:rFonts w:ascii="Times New Roman" w:hAnsi="Times New Roman" w:cs="Times New Roman"/>
        </w:rPr>
        <w:t xml:space="preserve">» </w:t>
      </w:r>
      <w:r w:rsidRPr="00673ED2">
        <w:rPr>
          <w:rFonts w:ascii="Times New Roman CYR" w:hAnsi="Times New Roman CYR" w:cs="Times New Roman CYR"/>
        </w:rPr>
        <w:t>имела большой успех на передвижных выставках, она вызывала постоянные толки, споры и, как правило, получала исключительно высокую оценку современников.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До 70–80-х годов Х</w:t>
      </w:r>
      <w:proofErr w:type="gramStart"/>
      <w:r w:rsidRPr="00673ED2">
        <w:rPr>
          <w:rFonts w:ascii="Times New Roman CYR" w:hAnsi="Times New Roman CYR" w:cs="Times New Roman CYR"/>
        </w:rPr>
        <w:t>I</w:t>
      </w:r>
      <w:proofErr w:type="gramEnd"/>
      <w:r w:rsidRPr="00673ED2">
        <w:rPr>
          <w:rFonts w:ascii="Times New Roman CYR" w:hAnsi="Times New Roman CYR" w:cs="Times New Roman CYR"/>
        </w:rPr>
        <w:t>Х века Куинджи в области пейзажа был художником-новатором или, как называл его Репин, гением-новатором. Высокое мастерство в использовании света и тени, воздушность, чувство цвета и обобщенность природных мотивов выделяла его картины.</w:t>
      </w:r>
    </w:p>
    <w:p w:rsidR="00673ED2" w:rsidRPr="00673ED2" w:rsidRDefault="00673ED2" w:rsidP="00673ED2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5. </w:t>
      </w:r>
      <w:r w:rsidRPr="00673ED2">
        <w:rPr>
          <w:rFonts w:ascii="Times New Roman CYR" w:hAnsi="Times New Roman CYR" w:cs="Times New Roman CYR"/>
          <w:spacing w:val="45"/>
        </w:rPr>
        <w:t>Понятие</w:t>
      </w:r>
      <w:r w:rsidRPr="00673ED2">
        <w:rPr>
          <w:rFonts w:ascii="Times New Roman CYR" w:hAnsi="Times New Roman CYR" w:cs="Times New Roman CYR"/>
        </w:rPr>
        <w:t xml:space="preserve"> о силуэте. Тон и тональные отношения.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 xml:space="preserve">. </w:t>
      </w:r>
      <w:r w:rsidRPr="00673ED2">
        <w:rPr>
          <w:rFonts w:ascii="Times New Roman CYR" w:hAnsi="Times New Roman CYR" w:cs="Times New Roman CYR"/>
          <w:b/>
          <w:bCs/>
          <w:i/>
          <w:iCs/>
        </w:rPr>
        <w:t>Силуэт</w:t>
      </w:r>
      <w:r w:rsidRPr="00673ED2">
        <w:rPr>
          <w:rFonts w:ascii="Times New Roman CYR" w:hAnsi="Times New Roman CYR" w:cs="Times New Roman CYR"/>
        </w:rPr>
        <w:t xml:space="preserve"> – форма фигуры или предмета, видимая как единая масса, как плоское пятно на более темном или более светлом фоне.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Тональные отношения непостоянны и изменчивы. Они меняются в зависимости от окружающей их среды и степени удаленности изображаемого предмета </w:t>
      </w:r>
      <w:proofErr w:type="gramStart"/>
      <w:r w:rsidRPr="00673ED2">
        <w:rPr>
          <w:rFonts w:ascii="Times New Roman CYR" w:hAnsi="Times New Roman CYR" w:cs="Times New Roman CYR"/>
        </w:rPr>
        <w:t>от</w:t>
      </w:r>
      <w:proofErr w:type="gramEnd"/>
      <w:r w:rsidRPr="00673ED2">
        <w:rPr>
          <w:rFonts w:ascii="Times New Roman CYR" w:hAnsi="Times New Roman CYR" w:cs="Times New Roman CYR"/>
        </w:rPr>
        <w:t xml:space="preserve"> рисующего.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При передаче в рисунке тональных отношений нужно иметь в виду, что природная тональная гамма (последовательный ряд ее оттенков) значительно шире той, которой владеет рисующий. Иначе говоря, между белым тоном бумаги и самым темным местом на рисунке можно расположить значительно меньшее количество тональных оттенков, чем их имеет природная гамма, определяемая, с одной стороны, ярким светом, с другой – глубочайшей тенью. Поэтому в рисунке нельзя полностью сохранить все разнообразие и количество природных оттенков во всю их абсолютную силу, но можно передать их условно, сокращая и обобщая наблюдаемые нами в натуре тональные градации.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Для тонального решения рисунка берется условный тональный масштаб. </w:t>
      </w:r>
      <w:proofErr w:type="gramStart"/>
      <w:r w:rsidRPr="00673ED2">
        <w:rPr>
          <w:rFonts w:ascii="Times New Roman CYR" w:hAnsi="Times New Roman CYR" w:cs="Times New Roman CYR"/>
        </w:rPr>
        <w:t>Его размер, с одной стороны, определяется самым светлым пятном (бумагой), с другой – темным, зависящим от характера материала (карандаш, уголь) или расчета художника.</w:t>
      </w:r>
      <w:proofErr w:type="gramEnd"/>
      <w:r w:rsidRPr="00673ED2">
        <w:rPr>
          <w:rFonts w:ascii="Times New Roman CYR" w:hAnsi="Times New Roman CYR" w:cs="Times New Roman CYR"/>
        </w:rPr>
        <w:t xml:space="preserve"> Установив на рисунке основные пятна света и тени, рисующий должен поместить между ними необходимую гамму оттенков в правильном соподчинении.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 CYR" w:hAnsi="Times New Roman CYR" w:cs="Times New Roman CYR"/>
          <w:b/>
          <w:bCs/>
        </w:rPr>
      </w:pPr>
      <w:r w:rsidRPr="00673ED2">
        <w:rPr>
          <w:rFonts w:ascii="Times New Roman" w:hAnsi="Times New Roman" w:cs="Times New Roman"/>
          <w:b/>
          <w:bCs/>
          <w:lang w:val="en-US"/>
        </w:rPr>
        <w:t>IV</w:t>
      </w:r>
      <w:r w:rsidRPr="00673ED2">
        <w:rPr>
          <w:rFonts w:ascii="Times New Roman" w:hAnsi="Times New Roman" w:cs="Times New Roman"/>
          <w:b/>
          <w:bCs/>
        </w:rPr>
        <w:t xml:space="preserve">. </w:t>
      </w:r>
      <w:r w:rsidRPr="00673ED2">
        <w:rPr>
          <w:rFonts w:ascii="Times New Roman CYR" w:hAnsi="Times New Roman CYR" w:cs="Times New Roman CYR"/>
          <w:b/>
          <w:bCs/>
        </w:rPr>
        <w:t>Актуализация знаний.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Учитель</w:t>
      </w:r>
      <w:r w:rsidRPr="00673ED2">
        <w:rPr>
          <w:rFonts w:ascii="Times New Roman CYR" w:hAnsi="Times New Roman CYR" w:cs="Times New Roman CYR"/>
        </w:rPr>
        <w:t xml:space="preserve">. Сегодня вы будете рисовать осенний пейзаж в </w:t>
      </w:r>
      <w:proofErr w:type="gramStart"/>
      <w:r w:rsidRPr="00673ED2">
        <w:rPr>
          <w:rFonts w:ascii="Times New Roman CYR" w:hAnsi="Times New Roman CYR" w:cs="Times New Roman CYR"/>
        </w:rPr>
        <w:t>разных</w:t>
      </w:r>
      <w:proofErr w:type="gramEnd"/>
      <w:r w:rsidRPr="00673ED2">
        <w:rPr>
          <w:rFonts w:ascii="Times New Roman CYR" w:hAnsi="Times New Roman CYR" w:cs="Times New Roman CYR"/>
        </w:rPr>
        <w:t xml:space="preserve"> </w:t>
      </w:r>
      <w:proofErr w:type="spellStart"/>
      <w:r w:rsidRPr="00673ED2">
        <w:rPr>
          <w:rFonts w:ascii="Times New Roman CYR" w:hAnsi="Times New Roman CYR" w:cs="Times New Roman CYR"/>
        </w:rPr>
        <w:t>состояних</w:t>
      </w:r>
      <w:proofErr w:type="spellEnd"/>
      <w:r w:rsidRPr="00673ED2">
        <w:rPr>
          <w:rFonts w:ascii="Times New Roman CYR" w:hAnsi="Times New Roman CYR" w:cs="Times New Roman CYR"/>
        </w:rPr>
        <w:t xml:space="preserve"> в природе. Многие отечественные художники и литераторы любили осень и изображали ее во всей красе и во всем разноцветье. К примеру, И. И. Левитан, так же, как А. С. Пушкин и Ф. И. Тютчев и многие другие, ждал осени, как самого дорогого и мимолетного времени года.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 xml:space="preserve">Осень – щедрое на дары, праздничное, нарядное по </w:t>
      </w:r>
      <w:proofErr w:type="gramStart"/>
      <w:r w:rsidRPr="00673ED2">
        <w:rPr>
          <w:rFonts w:ascii="Times New Roman CYR" w:hAnsi="Times New Roman CYR" w:cs="Times New Roman CYR"/>
        </w:rPr>
        <w:t>цвету</w:t>
      </w:r>
      <w:proofErr w:type="gramEnd"/>
      <w:r w:rsidRPr="00673ED2">
        <w:rPr>
          <w:rFonts w:ascii="Times New Roman CYR" w:hAnsi="Times New Roman CYR" w:cs="Times New Roman CYR"/>
        </w:rPr>
        <w:t xml:space="preserve"> время года – всегда радовала поэтов и художников. Золотой осенью природа торжественна и красива. Чередующиеся желтые, лимонные, оранжевые листья составляют нарядный орнамент. Но вот набежали облака, все потемнело вокруг. Что случилось с яркими красками? Куда пропало осеннее золото деревьев?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Задача, стоящая перед вами, заключается в том, чтобы правильно подобрать цветовое решение в каждом из предложенных осенних состояний природы.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</w:rPr>
        <w:t>.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 CYR" w:hAnsi="Times New Roman CYR" w:cs="Times New Roman CYR"/>
          <w:b/>
          <w:bCs/>
        </w:rPr>
      </w:pPr>
      <w:r w:rsidRPr="00673ED2">
        <w:rPr>
          <w:rFonts w:ascii="Times New Roman" w:hAnsi="Times New Roman" w:cs="Times New Roman"/>
          <w:b/>
          <w:bCs/>
          <w:lang w:val="en-US"/>
        </w:rPr>
        <w:t>VI</w:t>
      </w:r>
      <w:r w:rsidRPr="00673ED2">
        <w:rPr>
          <w:rFonts w:ascii="Times New Roman" w:hAnsi="Times New Roman" w:cs="Times New Roman"/>
          <w:b/>
          <w:bCs/>
        </w:rPr>
        <w:t xml:space="preserve">. </w:t>
      </w:r>
      <w:r w:rsidRPr="00673ED2">
        <w:rPr>
          <w:rFonts w:ascii="Times New Roman CYR" w:hAnsi="Times New Roman CYR" w:cs="Times New Roman CYR"/>
          <w:b/>
          <w:bCs/>
        </w:rPr>
        <w:t>Практическая работа.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spacing w:val="45"/>
        </w:rPr>
        <w:t>Задание</w:t>
      </w:r>
      <w:r w:rsidRPr="00673ED2">
        <w:rPr>
          <w:rFonts w:ascii="Times New Roman CYR" w:hAnsi="Times New Roman CYR" w:cs="Times New Roman CYR"/>
        </w:rPr>
        <w:t>. Выполните красками рисунки, изображающие различные осенние состояния в природе: ветер, дождь, туман, яркое солнце.</w:t>
      </w: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</w:p>
    <w:p w:rsidR="00091957" w:rsidRDefault="00091957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</w:rPr>
      </w:pPr>
      <w:r w:rsidRPr="00673ED2">
        <w:rPr>
          <w:rFonts w:ascii="Times New Roman CYR" w:hAnsi="Times New Roman CYR" w:cs="Times New Roman CYR"/>
          <w:i/>
          <w:iCs/>
        </w:rPr>
        <w:t xml:space="preserve">Во время практической работы учитель делает </w:t>
      </w:r>
      <w:r w:rsidRPr="00673ED2">
        <w:rPr>
          <w:rFonts w:ascii="Times New Roman CYR" w:hAnsi="Times New Roman CYR" w:cs="Times New Roman CYR"/>
          <w:i/>
          <w:iCs/>
          <w:spacing w:val="45"/>
        </w:rPr>
        <w:t>целевые обходы</w:t>
      </w:r>
      <w:r w:rsidRPr="00673ED2">
        <w:rPr>
          <w:rFonts w:ascii="Times New Roman CYR" w:hAnsi="Times New Roman CYR" w:cs="Times New Roman CYR"/>
          <w:i/>
          <w:iCs/>
        </w:rPr>
        <w:t>: 1) контроль организации рабочего места; 2) контроль правильности выполнения приемов рисования; 3) оказание помощи учащимся, испытывающим затруднения; 4) контроль объема и качества выполненных рисунков.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 CYR" w:hAnsi="Times New Roman CYR" w:cs="Times New Roman CYR"/>
          <w:b/>
          <w:bCs/>
        </w:rPr>
      </w:pPr>
      <w:r w:rsidRPr="00673ED2">
        <w:rPr>
          <w:rFonts w:ascii="Times New Roman" w:hAnsi="Times New Roman" w:cs="Times New Roman"/>
          <w:b/>
          <w:bCs/>
          <w:lang w:val="en-US"/>
        </w:rPr>
        <w:t>VII</w:t>
      </w:r>
      <w:r w:rsidRPr="00673ED2">
        <w:rPr>
          <w:rFonts w:ascii="Times New Roman" w:hAnsi="Times New Roman" w:cs="Times New Roman"/>
          <w:b/>
          <w:bCs/>
        </w:rPr>
        <w:t xml:space="preserve">. </w:t>
      </w:r>
      <w:r w:rsidRPr="00673ED2">
        <w:rPr>
          <w:rFonts w:ascii="Times New Roman CYR" w:hAnsi="Times New Roman CYR" w:cs="Times New Roman CYR"/>
          <w:b/>
          <w:bCs/>
        </w:rPr>
        <w:t>Итог уроков.</w:t>
      </w:r>
    </w:p>
    <w:p w:rsidR="00673ED2" w:rsidRPr="00673ED2" w:rsidRDefault="00673ED2" w:rsidP="00673ED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" w:hAnsi="Times New Roman" w:cs="Times New Roman"/>
        </w:rPr>
        <w:t xml:space="preserve">1. </w:t>
      </w:r>
      <w:r w:rsidRPr="00673ED2">
        <w:rPr>
          <w:rFonts w:ascii="Times New Roman CYR" w:hAnsi="Times New Roman CYR" w:cs="Times New Roman CYR"/>
          <w:spacing w:val="45"/>
        </w:rPr>
        <w:t>Выставка</w:t>
      </w:r>
      <w:r w:rsidRPr="00673ED2">
        <w:rPr>
          <w:rFonts w:ascii="Times New Roman CYR" w:hAnsi="Times New Roman CYR" w:cs="Times New Roman CYR"/>
        </w:rPr>
        <w:t xml:space="preserve"> работ учащихся.</w:t>
      </w:r>
    </w:p>
    <w:p w:rsidR="00673ED2" w:rsidRPr="00673ED2" w:rsidRDefault="00673ED2" w:rsidP="00673ED2">
      <w:pPr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 CYR" w:hAnsi="Times New Roman CYR" w:cs="Times New Roman CYR"/>
        </w:rPr>
      </w:pPr>
      <w:r w:rsidRPr="00673ED2">
        <w:rPr>
          <w:rFonts w:ascii="Times New Roman CYR" w:hAnsi="Times New Roman CYR" w:cs="Times New Roman CYR"/>
          <w:b/>
          <w:bCs/>
        </w:rPr>
        <w:t xml:space="preserve">Домашнее задание: </w:t>
      </w:r>
      <w:r w:rsidRPr="00673ED2">
        <w:rPr>
          <w:rFonts w:ascii="Times New Roman CYR" w:hAnsi="Times New Roman CYR" w:cs="Times New Roman CYR"/>
        </w:rPr>
        <w:t>найти работы русских художников о природных явлениях и проанализировать их.</w:t>
      </w:r>
    </w:p>
    <w:p w:rsidR="00925218" w:rsidRPr="00673ED2" w:rsidRDefault="00925218"/>
    <w:sectPr w:rsidR="00925218" w:rsidRPr="00673ED2" w:rsidSect="00673ED2">
      <w:pgSz w:w="12240" w:h="15840"/>
      <w:pgMar w:top="142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3ED2"/>
    <w:rsid w:val="00091957"/>
    <w:rsid w:val="00673ED2"/>
    <w:rsid w:val="00925218"/>
    <w:rsid w:val="00C031D1"/>
    <w:rsid w:val="00F7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2014-09-29T14:19:00Z</cp:lastPrinted>
  <dcterms:created xsi:type="dcterms:W3CDTF">2014-09-29T14:05:00Z</dcterms:created>
  <dcterms:modified xsi:type="dcterms:W3CDTF">2014-11-06T18:18:00Z</dcterms:modified>
</cp:coreProperties>
</file>