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7" w:rsidRDefault="00F508D4" w:rsidP="007568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08D4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– </w:t>
      </w:r>
      <w:r w:rsidR="00FD0CC5">
        <w:rPr>
          <w:sz w:val="28"/>
          <w:szCs w:val="28"/>
        </w:rPr>
        <w:t>одно из крупнейших государств на современной политической арене. Она простирается от Балтийского моря на западе до Тихого океана на востоке. На ее территории проживают люди многих национальностей.</w:t>
      </w:r>
      <w:r w:rsidR="007568B7">
        <w:rPr>
          <w:sz w:val="28"/>
          <w:szCs w:val="28"/>
        </w:rPr>
        <w:t xml:space="preserve"> Россию отличает красота и богатство природы.</w:t>
      </w:r>
    </w:p>
    <w:p w:rsidR="007568B7" w:rsidRPr="007568B7" w:rsidRDefault="007568B7" w:rsidP="007568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Байкал - </w:t>
      </w:r>
      <w:r w:rsidRPr="007568B7">
        <w:rPr>
          <w:rFonts w:cs="Times New Roman"/>
          <w:color w:val="000000" w:themeColor="text1"/>
          <w:sz w:val="28"/>
          <w:szCs w:val="28"/>
        </w:rPr>
        <w:t>самое глубокое озеро на планете, крупнейший природный резервуар пресной воды. По площади водного зеркала Байкал занимает шестое место среди крупнейших озёр мира.</w:t>
      </w:r>
    </w:p>
    <w:p w:rsidR="000C00C9" w:rsidRDefault="007568B7" w:rsidP="00F508D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568B7">
        <w:rPr>
          <w:bCs/>
          <w:sz w:val="28"/>
          <w:szCs w:val="28"/>
        </w:rPr>
        <w:t>Доли́на</w:t>
      </w:r>
      <w:proofErr w:type="spellEnd"/>
      <w:r w:rsidRPr="007568B7">
        <w:rPr>
          <w:sz w:val="28"/>
          <w:szCs w:val="28"/>
        </w:rPr>
        <w:t xml:space="preserve"> </w:t>
      </w:r>
      <w:proofErr w:type="spellStart"/>
      <w:proofErr w:type="gramStart"/>
      <w:r w:rsidRPr="007568B7">
        <w:rPr>
          <w:bCs/>
          <w:sz w:val="28"/>
          <w:szCs w:val="28"/>
        </w:rPr>
        <w:t>ге́йзеров</w:t>
      </w:r>
      <w:proofErr w:type="spellEnd"/>
      <w:proofErr w:type="gramEnd"/>
      <w:r w:rsidRPr="007568B7">
        <w:rPr>
          <w:sz w:val="28"/>
          <w:szCs w:val="28"/>
        </w:rPr>
        <w:t xml:space="preserve"> — это одно из наиболее крупных гейзерных полей мира и единственное в Евразии. </w:t>
      </w:r>
      <w:r w:rsidRPr="007568B7">
        <w:rPr>
          <w:bCs/>
          <w:sz w:val="28"/>
          <w:szCs w:val="28"/>
        </w:rPr>
        <w:t>Долина</w:t>
      </w:r>
      <w:r w:rsidRPr="007568B7">
        <w:rPr>
          <w:sz w:val="28"/>
          <w:szCs w:val="28"/>
        </w:rPr>
        <w:t xml:space="preserve"> </w:t>
      </w:r>
      <w:r w:rsidRPr="007568B7">
        <w:rPr>
          <w:bCs/>
          <w:sz w:val="28"/>
          <w:szCs w:val="28"/>
        </w:rPr>
        <w:t>Гейзеров</w:t>
      </w:r>
      <w:r w:rsidRPr="007568B7">
        <w:rPr>
          <w:sz w:val="28"/>
          <w:szCs w:val="28"/>
        </w:rPr>
        <w:t xml:space="preserve"> расположена на </w:t>
      </w:r>
      <w:r w:rsidRPr="007568B7">
        <w:rPr>
          <w:bCs/>
          <w:sz w:val="28"/>
          <w:szCs w:val="28"/>
        </w:rPr>
        <w:t>Камчатке</w:t>
      </w:r>
      <w:r w:rsidRPr="007568B7">
        <w:rPr>
          <w:sz w:val="28"/>
          <w:szCs w:val="28"/>
        </w:rPr>
        <w:t xml:space="preserve"> в </w:t>
      </w:r>
      <w:proofErr w:type="spellStart"/>
      <w:r w:rsidRPr="007568B7">
        <w:rPr>
          <w:sz w:val="28"/>
          <w:szCs w:val="28"/>
        </w:rPr>
        <w:t>Кроноцком</w:t>
      </w:r>
      <w:proofErr w:type="spellEnd"/>
      <w:r w:rsidRPr="007568B7">
        <w:rPr>
          <w:sz w:val="28"/>
          <w:szCs w:val="28"/>
        </w:rPr>
        <w:t xml:space="preserve"> государственном биосферном заповеднике. Одно из семи чудес России.</w:t>
      </w:r>
    </w:p>
    <w:p w:rsidR="00CD4C3A" w:rsidRDefault="00CD4C3A" w:rsidP="00F508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Символы России – двуглавый орел и </w:t>
      </w:r>
      <w:proofErr w:type="spellStart"/>
      <w:r>
        <w:rPr>
          <w:sz w:val="28"/>
          <w:szCs w:val="28"/>
        </w:rPr>
        <w:t>триколор</w:t>
      </w:r>
      <w:proofErr w:type="spellEnd"/>
    </w:p>
    <w:p w:rsidR="00CD4C3A" w:rsidRPr="007568B7" w:rsidRDefault="00CD4C3A" w:rsidP="000C194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Действующий Президент РФ – Д.А.Медведев</w:t>
      </w:r>
    </w:p>
    <w:p w:rsidR="00F508D4" w:rsidRPr="000C194F" w:rsidRDefault="00592CFD" w:rsidP="00F508D4">
      <w:pPr>
        <w:pStyle w:val="a4"/>
        <w:numPr>
          <w:ilvl w:val="0"/>
          <w:numId w:val="1"/>
        </w:numPr>
        <w:rPr>
          <w:rFonts w:asciiTheme="minorHAnsi" w:hAnsiTheme="minorHAnsi"/>
          <w:bCs/>
          <w:color w:val="000000" w:themeColor="text1"/>
          <w:sz w:val="28"/>
          <w:szCs w:val="28"/>
        </w:rPr>
      </w:pPr>
      <w:hyperlink r:id="rId6" w:tooltip="Москва" w:history="1">
        <w:r w:rsidR="00FD0CC5" w:rsidRPr="000C194F">
          <w:rPr>
            <w:rStyle w:val="a5"/>
            <w:rFonts w:asciiTheme="minorHAnsi" w:hAnsiTheme="minorHAnsi"/>
            <w:color w:val="auto"/>
            <w:sz w:val="28"/>
            <w:szCs w:val="28"/>
            <w:u w:val="none"/>
          </w:rPr>
          <w:t>Москва</w:t>
        </w:r>
      </w:hyperlink>
      <w:r w:rsidR="00FD0CC5" w:rsidRPr="000C194F">
        <w:rPr>
          <w:rFonts w:asciiTheme="minorHAnsi" w:hAnsiTheme="minorHAnsi"/>
          <w:sz w:val="28"/>
          <w:szCs w:val="28"/>
        </w:rPr>
        <w:t xml:space="preserve"> впервые упомянута в летописи в </w:t>
      </w:r>
      <w:hyperlink r:id="rId7" w:tooltip="1147 год" w:history="1">
        <w:r w:rsidR="00FD0CC5" w:rsidRPr="000C194F">
          <w:rPr>
            <w:rStyle w:val="a5"/>
            <w:rFonts w:asciiTheme="minorHAnsi" w:hAnsiTheme="minorHAnsi"/>
            <w:color w:val="auto"/>
            <w:sz w:val="28"/>
            <w:szCs w:val="28"/>
            <w:u w:val="none"/>
          </w:rPr>
          <w:t>1147 году</w:t>
        </w:r>
      </w:hyperlink>
      <w:r w:rsidR="00FD0CC5" w:rsidRPr="000C194F">
        <w:rPr>
          <w:rFonts w:asciiTheme="minorHAnsi" w:hAnsiTheme="minorHAnsi"/>
          <w:sz w:val="28"/>
          <w:szCs w:val="28"/>
        </w:rPr>
        <w:t>. Основателем Москвы</w:t>
      </w:r>
      <w:r w:rsidR="00FD0CC5" w:rsidRPr="00FD0CC5">
        <w:t xml:space="preserve"> </w:t>
      </w:r>
      <w:r w:rsidR="00FD0CC5" w:rsidRPr="000C194F">
        <w:rPr>
          <w:rFonts w:asciiTheme="minorHAnsi" w:hAnsiTheme="minorHAnsi"/>
          <w:sz w:val="28"/>
          <w:szCs w:val="28"/>
        </w:rPr>
        <w:t>считается князь Юрий Долгорукий</w:t>
      </w:r>
      <w:r w:rsidR="00FD0CC5">
        <w:t>.</w:t>
      </w:r>
      <w:r w:rsidR="00A46C86">
        <w:t xml:space="preserve"> </w:t>
      </w:r>
      <w:r w:rsidR="00F508D4" w:rsidRPr="000C194F">
        <w:rPr>
          <w:rFonts w:asciiTheme="minorHAnsi" w:hAnsiTheme="minorHAnsi"/>
          <w:color w:val="000000" w:themeColor="text1"/>
          <w:sz w:val="28"/>
          <w:szCs w:val="28"/>
        </w:rPr>
        <w:t>Сегодняшняя Москва представляет собой уникальный архитектурный ансамбль, где древние храмы</w:t>
      </w:r>
      <w:r w:rsidR="00F508D4" w:rsidRPr="000C194F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="00F508D4" w:rsidRPr="000C194F">
        <w:rPr>
          <w:rFonts w:asciiTheme="minorHAnsi" w:hAnsiTheme="minorHAnsi"/>
          <w:color w:val="000000" w:themeColor="text1"/>
          <w:sz w:val="28"/>
          <w:szCs w:val="28"/>
        </w:rPr>
        <w:t>соседствуют с современными</w:t>
      </w:r>
      <w:r w:rsidR="00F508D4" w:rsidRPr="000C194F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="00F508D4" w:rsidRPr="000C194F">
        <w:rPr>
          <w:rFonts w:asciiTheme="minorHAnsi" w:hAnsiTheme="minorHAnsi"/>
          <w:color w:val="000000" w:themeColor="text1"/>
          <w:sz w:val="28"/>
          <w:szCs w:val="28"/>
        </w:rPr>
        <w:t>постройками, а старинные извилистые улочки</w:t>
      </w:r>
      <w:r w:rsidR="00F508D4" w:rsidRPr="000C194F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="00F508D4" w:rsidRPr="000C194F">
        <w:rPr>
          <w:rFonts w:asciiTheme="minorHAnsi" w:hAnsiTheme="minorHAnsi"/>
          <w:color w:val="000000" w:themeColor="text1"/>
          <w:sz w:val="28"/>
          <w:szCs w:val="28"/>
        </w:rPr>
        <w:t xml:space="preserve">- с широкими магистралями. </w:t>
      </w:r>
    </w:p>
    <w:p w:rsidR="00F508D4" w:rsidRPr="00FD0CC5" w:rsidRDefault="00FD0CC5" w:rsidP="000C194F">
      <w:pPr>
        <w:pStyle w:val="a3"/>
        <w:numPr>
          <w:ilvl w:val="0"/>
          <w:numId w:val="1"/>
        </w:numPr>
        <w:spacing w:after="0"/>
        <w:rPr>
          <w:rStyle w:val="apple-style-span"/>
          <w:sz w:val="28"/>
          <w:szCs w:val="28"/>
        </w:rPr>
      </w:pPr>
      <w:proofErr w:type="spellStart"/>
      <w:proofErr w:type="gramStart"/>
      <w:r w:rsidRPr="000C194F">
        <w:rPr>
          <w:rStyle w:val="apple-style-span"/>
          <w:rFonts w:cs="Times New Roman"/>
          <w:bCs/>
          <w:color w:val="000000" w:themeColor="text1"/>
          <w:sz w:val="28"/>
          <w:szCs w:val="28"/>
        </w:rPr>
        <w:t>Кра́сная</w:t>
      </w:r>
      <w:proofErr w:type="spellEnd"/>
      <w:proofErr w:type="gramEnd"/>
      <w:r w:rsidRPr="000C194F">
        <w:rPr>
          <w:rStyle w:val="apple-style-span"/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C194F">
        <w:rPr>
          <w:rStyle w:val="apple-style-span"/>
          <w:rFonts w:cs="Times New Roman"/>
          <w:bCs/>
          <w:color w:val="000000" w:themeColor="text1"/>
          <w:sz w:val="28"/>
          <w:szCs w:val="28"/>
        </w:rPr>
        <w:t>пло́щадь</w:t>
      </w:r>
      <w:proofErr w:type="spellEnd"/>
      <w:r w:rsidRPr="000C194F">
        <w:rPr>
          <w:rStyle w:val="apple-style-span"/>
          <w:rFonts w:cs="Times New Roman"/>
          <w:color w:val="000000" w:themeColor="text1"/>
          <w:sz w:val="28"/>
          <w:szCs w:val="28"/>
        </w:rPr>
        <w:t> — главная и наиболее известная площадь</w:t>
      </w:r>
      <w:r w:rsidRPr="00FD0CC5">
        <w:rPr>
          <w:rStyle w:val="apple-converted-space"/>
          <w:rFonts w:cs="Times New Roman"/>
          <w:color w:val="000000" w:themeColor="text1"/>
          <w:sz w:val="28"/>
          <w:szCs w:val="28"/>
        </w:rPr>
        <w:t> </w:t>
      </w:r>
      <w:hyperlink r:id="rId8" w:tooltip="Москва" w:history="1">
        <w:r w:rsidRPr="000C194F">
          <w:rPr>
            <w:rStyle w:val="a5"/>
            <w:rFonts w:cs="Times New Roman"/>
            <w:color w:val="000000" w:themeColor="text1"/>
            <w:sz w:val="28"/>
            <w:szCs w:val="28"/>
            <w:u w:val="none"/>
          </w:rPr>
          <w:t>Москв</w:t>
        </w:r>
        <w:r w:rsidRPr="00FD0CC5">
          <w:rPr>
            <w:rStyle w:val="a5"/>
            <w:rFonts w:cs="Times New Roman"/>
            <w:color w:val="000000" w:themeColor="text1"/>
            <w:sz w:val="28"/>
            <w:szCs w:val="28"/>
            <w:u w:val="none"/>
          </w:rPr>
          <w:t>ы</w:t>
        </w:r>
      </w:hyperlink>
      <w:r w:rsidRPr="000C194F">
        <w:rPr>
          <w:rStyle w:val="apple-style-span"/>
          <w:rFonts w:cs="Times New Roman"/>
          <w:color w:val="000000" w:themeColor="text1"/>
          <w:sz w:val="28"/>
          <w:szCs w:val="28"/>
        </w:rPr>
        <w:t>,</w:t>
      </w:r>
      <w:r w:rsidR="00A46C86" w:rsidRPr="000C194F">
        <w:rPr>
          <w:rStyle w:val="apple-style-span"/>
          <w:rFonts w:cs="Times New Roman"/>
          <w:color w:val="000000" w:themeColor="text1"/>
          <w:sz w:val="28"/>
          <w:szCs w:val="28"/>
        </w:rPr>
        <w:t xml:space="preserve"> </w:t>
      </w:r>
      <w:r w:rsidRPr="000C194F">
        <w:rPr>
          <w:rStyle w:val="apple-style-span"/>
          <w:rFonts w:cs="Times New Roman"/>
          <w:color w:val="000000" w:themeColor="text1"/>
          <w:sz w:val="28"/>
          <w:szCs w:val="28"/>
        </w:rPr>
        <w:t>где расп</w:t>
      </w:r>
      <w:r w:rsidR="000C194F">
        <w:rPr>
          <w:rStyle w:val="apple-style-span"/>
          <w:rFonts w:cs="Times New Roman"/>
          <w:color w:val="000000" w:themeColor="text1"/>
          <w:sz w:val="28"/>
          <w:szCs w:val="28"/>
        </w:rPr>
        <w:t>оложен Кремль и Покровский собор (</w:t>
      </w:r>
      <w:r w:rsidRPr="000C194F">
        <w:rPr>
          <w:rStyle w:val="apple-style-span"/>
          <w:rFonts w:cs="Times New Roman"/>
          <w:color w:val="000000" w:themeColor="text1"/>
          <w:sz w:val="28"/>
          <w:szCs w:val="28"/>
        </w:rPr>
        <w:t>храм Василия Блаженного)</w:t>
      </w:r>
    </w:p>
    <w:p w:rsidR="000C00C9" w:rsidRDefault="000C00C9" w:rsidP="000C00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Основоположниками славянской пись</w:t>
      </w:r>
      <w:r w:rsidRPr="000C00C9">
        <w:rPr>
          <w:sz w:val="28"/>
          <w:szCs w:val="28"/>
        </w:rPr>
        <w:t>менности</w:t>
      </w:r>
      <w:r>
        <w:rPr>
          <w:sz w:val="28"/>
          <w:szCs w:val="28"/>
        </w:rPr>
        <w:t xml:space="preserve"> являются Кирилл и </w:t>
      </w:r>
      <w:proofErr w:type="spellStart"/>
      <w:r>
        <w:rPr>
          <w:sz w:val="28"/>
          <w:szCs w:val="28"/>
        </w:rPr>
        <w:t>Мефодий</w:t>
      </w:r>
      <w:proofErr w:type="spellEnd"/>
    </w:p>
    <w:p w:rsidR="000C00C9" w:rsidRPr="000C00C9" w:rsidRDefault="000C00C9" w:rsidP="000C00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00C9">
        <w:rPr>
          <w:rFonts w:cs="Times New Roman"/>
          <w:color w:val="000000" w:themeColor="text1"/>
          <w:sz w:val="28"/>
          <w:szCs w:val="28"/>
        </w:rPr>
        <w:t xml:space="preserve"> Главный православный храм Москвы – Храм Христа Спасителя.</w:t>
      </w:r>
      <w:r w:rsidR="00CD4C3A">
        <w:rPr>
          <w:rFonts w:cs="Times New Roman"/>
          <w:color w:val="000000" w:themeColor="text1"/>
          <w:sz w:val="28"/>
          <w:szCs w:val="28"/>
        </w:rPr>
        <w:t xml:space="preserve"> Он был восстановлен </w:t>
      </w:r>
      <w:r w:rsidRPr="000C00C9">
        <w:rPr>
          <w:rFonts w:cs="Times New Roman"/>
          <w:color w:val="000000" w:themeColor="text1"/>
          <w:sz w:val="28"/>
          <w:szCs w:val="28"/>
        </w:rPr>
        <w:t>в 1990-х годах</w:t>
      </w:r>
      <w:r w:rsidR="00CD4C3A">
        <w:rPr>
          <w:rFonts w:cs="Times New Roman"/>
          <w:color w:val="000000" w:themeColor="text1"/>
          <w:sz w:val="28"/>
          <w:szCs w:val="28"/>
        </w:rPr>
        <w:t xml:space="preserve">,  внешне  повторяя вид </w:t>
      </w:r>
      <w:r w:rsidRPr="000C00C9">
        <w:rPr>
          <w:rFonts w:cs="Times New Roman"/>
          <w:color w:val="000000" w:themeColor="text1"/>
          <w:sz w:val="28"/>
          <w:szCs w:val="28"/>
        </w:rPr>
        <w:t>одноимённого храма, созданного в XIX веке. На стенах храма были начертаны имена офицеров Русской армии, павших в войне 1812 года и иных по времени близких военных походах.</w:t>
      </w:r>
    </w:p>
    <w:p w:rsidR="000C00C9" w:rsidRDefault="000C00C9" w:rsidP="000C00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00C9">
        <w:rPr>
          <w:sz w:val="28"/>
          <w:szCs w:val="28"/>
        </w:rPr>
        <w:t>Первая пешеходная улица в Москве, Старый Арбат — в последние</w:t>
      </w:r>
      <w:r w:rsidR="000C194F">
        <w:rPr>
          <w:sz w:val="28"/>
          <w:szCs w:val="28"/>
        </w:rPr>
        <w:t xml:space="preserve"> два десятилетия стала </w:t>
      </w:r>
      <w:r w:rsidRPr="000C00C9">
        <w:rPr>
          <w:sz w:val="28"/>
          <w:szCs w:val="28"/>
        </w:rPr>
        <w:t>одним из популярных мест среди российских и иностранных туристов.</w:t>
      </w:r>
    </w:p>
    <w:p w:rsidR="000C00C9" w:rsidRDefault="000C00C9" w:rsidP="000C00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Северной столицей России считают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анкт – Петербург. 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называют российской Венецией.</w:t>
      </w:r>
    </w:p>
    <w:p w:rsidR="000C00C9" w:rsidRPr="000C00C9" w:rsidRDefault="000C194F" w:rsidP="000C194F">
      <w:pPr>
        <w:pStyle w:val="a3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М</w:t>
      </w:r>
      <w:r w:rsidRPr="000C00C9">
        <w:rPr>
          <w:rFonts w:cs="Times New Roman"/>
          <w:color w:val="000000" w:themeColor="text1"/>
          <w:sz w:val="28"/>
          <w:szCs w:val="28"/>
        </w:rPr>
        <w:t>узей-заповедник «Петергоф»</w:t>
      </w:r>
      <w:proofErr w:type="gramStart"/>
      <w:r w:rsidRPr="000C00C9">
        <w:rPr>
          <w:rFonts w:cs="Times New Roman"/>
          <w:color w:val="000000" w:themeColor="text1"/>
          <w:sz w:val="28"/>
          <w:szCs w:val="28"/>
        </w:rPr>
        <w:t>.</w:t>
      </w:r>
      <w:r w:rsidR="000C00C9" w:rsidRPr="000C00C9">
        <w:rPr>
          <w:rFonts w:cs="Times New Roman"/>
          <w:color w:val="000000" w:themeColor="text1"/>
          <w:sz w:val="28"/>
          <w:szCs w:val="28"/>
        </w:rPr>
        <w:t>В</w:t>
      </w:r>
      <w:proofErr w:type="gramEnd"/>
      <w:r w:rsidR="000C00C9" w:rsidRPr="000C00C9">
        <w:rPr>
          <w:rFonts w:cs="Times New Roman"/>
          <w:color w:val="000000" w:themeColor="text1"/>
          <w:sz w:val="28"/>
          <w:szCs w:val="28"/>
        </w:rPr>
        <w:t xml:space="preserve"> городе находится памятник мировой архитектуры и дворцово-паркового искусства XVIII—XIX веков</w:t>
      </w:r>
      <w:r>
        <w:rPr>
          <w:rFonts w:cs="Times New Roman"/>
          <w:color w:val="000000" w:themeColor="text1"/>
          <w:sz w:val="28"/>
          <w:szCs w:val="28"/>
        </w:rPr>
        <w:t>.</w:t>
      </w:r>
      <w:r w:rsidR="000C00C9" w:rsidRPr="000C00C9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0C00C9" w:rsidRDefault="000C00C9" w:rsidP="000C194F">
      <w:pPr>
        <w:pStyle w:val="a3"/>
        <w:rPr>
          <w:rFonts w:cs="Times New Roman"/>
          <w:color w:val="000000" w:themeColor="text1"/>
          <w:sz w:val="28"/>
          <w:szCs w:val="28"/>
        </w:rPr>
      </w:pPr>
      <w:r w:rsidRPr="000C00C9">
        <w:rPr>
          <w:rFonts w:cs="Times New Roman"/>
          <w:color w:val="000000" w:themeColor="text1"/>
          <w:sz w:val="28"/>
          <w:szCs w:val="28"/>
        </w:rPr>
        <w:lastRenderedPageBreak/>
        <w:t>Петергоф основан в 1710 году, как императорская загородная резиденция</w:t>
      </w:r>
      <w:r w:rsidR="000C194F">
        <w:rPr>
          <w:rFonts w:cs="Times New Roman"/>
          <w:color w:val="000000" w:themeColor="text1"/>
          <w:sz w:val="28"/>
          <w:szCs w:val="28"/>
        </w:rPr>
        <w:t xml:space="preserve"> Петра </w:t>
      </w:r>
      <w:r w:rsidR="000C194F">
        <w:rPr>
          <w:rFonts w:cs="Times New Roman"/>
          <w:color w:val="000000" w:themeColor="text1"/>
          <w:sz w:val="28"/>
          <w:szCs w:val="28"/>
          <w:lang w:val="en-US"/>
        </w:rPr>
        <w:t>I</w:t>
      </w:r>
      <w:r w:rsidR="000C194F">
        <w:rPr>
          <w:rFonts w:cs="Times New Roman"/>
          <w:color w:val="000000" w:themeColor="text1"/>
          <w:sz w:val="28"/>
          <w:szCs w:val="28"/>
        </w:rPr>
        <w:t>.</w:t>
      </w:r>
      <w:r w:rsidRPr="000C00C9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0C00C9" w:rsidRPr="000C00C9" w:rsidRDefault="000C00C9" w:rsidP="000C194F">
      <w:pPr>
        <w:pStyle w:val="a3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</w:rPr>
      </w:pPr>
      <w:r w:rsidRPr="000C00C9">
        <w:rPr>
          <w:rFonts w:cs="Times New Roman"/>
          <w:color w:val="000000" w:themeColor="text1"/>
          <w:sz w:val="28"/>
          <w:szCs w:val="28"/>
        </w:rPr>
        <w:t>Пискарёвское мемориальное кладбище расположено на севере Санкт-Петербурга, одно из мест массовых захоронений же</w:t>
      </w:r>
      <w:proofErr w:type="gramStart"/>
      <w:r w:rsidRPr="000C00C9">
        <w:rPr>
          <w:rFonts w:cs="Times New Roman"/>
          <w:color w:val="000000" w:themeColor="text1"/>
          <w:sz w:val="28"/>
          <w:szCs w:val="28"/>
        </w:rPr>
        <w:t>ртв бл</w:t>
      </w:r>
      <w:proofErr w:type="gramEnd"/>
      <w:r w:rsidRPr="000C00C9">
        <w:rPr>
          <w:rFonts w:cs="Times New Roman"/>
          <w:color w:val="000000" w:themeColor="text1"/>
          <w:sz w:val="28"/>
          <w:szCs w:val="28"/>
        </w:rPr>
        <w:t xml:space="preserve">окады Ленинграда и воинов Ленинградского фронта. На кладбище воздвигнут мемориал </w:t>
      </w:r>
      <w:proofErr w:type="gramStart"/>
      <w:r w:rsidRPr="000C00C9">
        <w:rPr>
          <w:rFonts w:cs="Times New Roman"/>
          <w:color w:val="000000" w:themeColor="text1"/>
          <w:sz w:val="28"/>
          <w:szCs w:val="28"/>
        </w:rPr>
        <w:t>павшим</w:t>
      </w:r>
      <w:proofErr w:type="gramEnd"/>
      <w:r w:rsidRPr="000C00C9">
        <w:rPr>
          <w:rFonts w:cs="Times New Roman"/>
          <w:color w:val="000000" w:themeColor="text1"/>
          <w:sz w:val="28"/>
          <w:szCs w:val="28"/>
        </w:rPr>
        <w:t>.</w:t>
      </w:r>
      <w:r w:rsidRPr="000C00C9">
        <w:rPr>
          <w:sz w:val="28"/>
          <w:szCs w:val="28"/>
        </w:rPr>
        <w:t xml:space="preserve"> </w:t>
      </w:r>
      <w:r w:rsidRPr="000C00C9">
        <w:rPr>
          <w:rFonts w:cs="Times New Roman"/>
          <w:color w:val="000000" w:themeColor="text1"/>
          <w:sz w:val="28"/>
          <w:szCs w:val="28"/>
        </w:rPr>
        <w:t>Перед входом на Пискарёвское мемориальное кладбище установлена памятная мраморная доска с надписью:</w:t>
      </w:r>
      <w:r>
        <w:rPr>
          <w:rFonts w:cs="Times New Roman"/>
          <w:color w:val="000000" w:themeColor="text1"/>
          <w:sz w:val="28"/>
          <w:szCs w:val="28"/>
        </w:rPr>
        <w:t xml:space="preserve">              </w:t>
      </w:r>
      <w:r w:rsidRPr="000C00C9">
        <w:rPr>
          <w:rFonts w:cs="Times New Roman"/>
          <w:color w:val="000000" w:themeColor="text1"/>
          <w:sz w:val="28"/>
          <w:szCs w:val="28"/>
        </w:rPr>
        <w:t>С 4 сентября 1941 года по 22 января 1944 года на город было сброшено 107</w:t>
      </w:r>
      <w:r w:rsidR="000C194F">
        <w:rPr>
          <w:rFonts w:cs="Times New Roman"/>
          <w:color w:val="000000" w:themeColor="text1"/>
          <w:sz w:val="28"/>
          <w:szCs w:val="28"/>
        </w:rPr>
        <w:t xml:space="preserve"> </w:t>
      </w:r>
      <w:r w:rsidRPr="000C00C9">
        <w:rPr>
          <w:rFonts w:cs="Times New Roman"/>
          <w:color w:val="000000" w:themeColor="text1"/>
          <w:sz w:val="28"/>
          <w:szCs w:val="28"/>
        </w:rPr>
        <w:t>158 авиабомб, выпущено 148</w:t>
      </w:r>
      <w:r w:rsidR="000C194F">
        <w:rPr>
          <w:rFonts w:cs="Times New Roman"/>
          <w:color w:val="000000" w:themeColor="text1"/>
          <w:sz w:val="28"/>
          <w:szCs w:val="28"/>
        </w:rPr>
        <w:t xml:space="preserve"> </w:t>
      </w:r>
      <w:r w:rsidRPr="000C00C9">
        <w:rPr>
          <w:rFonts w:cs="Times New Roman"/>
          <w:color w:val="000000" w:themeColor="text1"/>
          <w:sz w:val="28"/>
          <w:szCs w:val="28"/>
        </w:rPr>
        <w:t>478 снарядов, убито 16</w:t>
      </w:r>
      <w:r w:rsidR="000C194F">
        <w:rPr>
          <w:rFonts w:cs="Times New Roman"/>
          <w:color w:val="000000" w:themeColor="text1"/>
          <w:sz w:val="28"/>
          <w:szCs w:val="28"/>
        </w:rPr>
        <w:t xml:space="preserve"> </w:t>
      </w:r>
      <w:r w:rsidRPr="000C00C9">
        <w:rPr>
          <w:rFonts w:cs="Times New Roman"/>
          <w:color w:val="000000" w:themeColor="text1"/>
          <w:sz w:val="28"/>
          <w:szCs w:val="28"/>
        </w:rPr>
        <w:t>744, ранено 33</w:t>
      </w:r>
      <w:r w:rsidR="000C194F">
        <w:rPr>
          <w:rFonts w:cs="Times New Roman"/>
          <w:color w:val="000000" w:themeColor="text1"/>
          <w:sz w:val="28"/>
          <w:szCs w:val="28"/>
        </w:rPr>
        <w:t xml:space="preserve"> </w:t>
      </w:r>
      <w:r w:rsidRPr="000C00C9">
        <w:rPr>
          <w:rFonts w:cs="Times New Roman"/>
          <w:color w:val="000000" w:themeColor="text1"/>
          <w:sz w:val="28"/>
          <w:szCs w:val="28"/>
        </w:rPr>
        <w:t>782, умерло от голода 641</w:t>
      </w:r>
      <w:r w:rsidR="000C194F">
        <w:rPr>
          <w:rFonts w:cs="Times New Roman"/>
          <w:color w:val="000000" w:themeColor="text1"/>
          <w:sz w:val="28"/>
          <w:szCs w:val="28"/>
        </w:rPr>
        <w:t xml:space="preserve"> </w:t>
      </w:r>
      <w:r w:rsidRPr="000C00C9">
        <w:rPr>
          <w:rFonts w:cs="Times New Roman"/>
          <w:color w:val="000000" w:themeColor="text1"/>
          <w:sz w:val="28"/>
          <w:szCs w:val="28"/>
        </w:rPr>
        <w:t>803</w:t>
      </w:r>
      <w:r w:rsidR="000C194F">
        <w:rPr>
          <w:rFonts w:cs="Times New Roman"/>
          <w:color w:val="000000" w:themeColor="text1"/>
          <w:sz w:val="28"/>
          <w:szCs w:val="28"/>
        </w:rPr>
        <w:t xml:space="preserve"> человек.</w:t>
      </w:r>
    </w:p>
    <w:p w:rsidR="000C00C9" w:rsidRPr="007568B7" w:rsidRDefault="007568B7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8B7">
        <w:rPr>
          <w:sz w:val="28"/>
          <w:szCs w:val="28"/>
        </w:rPr>
        <w:t xml:space="preserve">Богата и разнообразна русская национальная культура. Все знают русские народные сказки, пословицы, поговорки, песни. </w:t>
      </w:r>
    </w:p>
    <w:p w:rsidR="007568B7" w:rsidRDefault="007568B7" w:rsidP="000C194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Зажигательные народные танцы: трепак, барыня, хоровод.</w:t>
      </w:r>
    </w:p>
    <w:p w:rsidR="00A46C86" w:rsidRDefault="007568B7" w:rsidP="000C19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Наиболее ярко проявляется национальный колорит во время празднования рождества и масленицы.</w:t>
      </w:r>
    </w:p>
    <w:p w:rsidR="00A46C86" w:rsidRPr="00A46C86" w:rsidRDefault="00A46C86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6C86">
        <w:rPr>
          <w:sz w:val="28"/>
          <w:szCs w:val="28"/>
        </w:rPr>
        <w:t>Россия славится своими выдающимися деятелями</w:t>
      </w:r>
      <w:r>
        <w:rPr>
          <w:sz w:val="28"/>
          <w:szCs w:val="28"/>
        </w:rPr>
        <w:t xml:space="preserve"> разных эпох:</w:t>
      </w:r>
    </w:p>
    <w:p w:rsidR="00CD4C3A" w:rsidRDefault="00CD4C3A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Михаил Васильевич Ломоносов, </w:t>
      </w:r>
      <w:proofErr w:type="gramStart"/>
      <w:r>
        <w:rPr>
          <w:sz w:val="28"/>
          <w:szCs w:val="28"/>
        </w:rPr>
        <w:t>чье</w:t>
      </w:r>
      <w:proofErr w:type="gramEnd"/>
      <w:r>
        <w:rPr>
          <w:sz w:val="28"/>
          <w:szCs w:val="28"/>
        </w:rPr>
        <w:t xml:space="preserve"> 300-летие отмечается в ноябре 2011 года. </w:t>
      </w:r>
    </w:p>
    <w:p w:rsidR="00A46C86" w:rsidRDefault="00CD4C3A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Имя А.С.Пушкина известно во всех уголках земного шара.</w:t>
      </w:r>
    </w:p>
    <w:p w:rsidR="006122DD" w:rsidRDefault="006122DD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Актер и поэт Владимир Высоцкий.</w:t>
      </w:r>
    </w:p>
    <w:p w:rsidR="008041B1" w:rsidRDefault="008041B1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Первый космонавт Ю.А.Гагарин.</w:t>
      </w:r>
    </w:p>
    <w:p w:rsidR="006122DD" w:rsidRDefault="006122DD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Выдающийся музыкант Мстислав Ростропович.</w:t>
      </w:r>
    </w:p>
    <w:p w:rsidR="006122DD" w:rsidRDefault="006122DD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Академик Андрей Дмитриевич Сахаров.</w:t>
      </w:r>
    </w:p>
    <w:p w:rsidR="006122DD" w:rsidRDefault="006122DD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Рок-музыкант Виктор </w:t>
      </w:r>
      <w:proofErr w:type="spellStart"/>
      <w:r>
        <w:rPr>
          <w:sz w:val="28"/>
          <w:szCs w:val="28"/>
        </w:rPr>
        <w:t>Цой</w:t>
      </w:r>
      <w:proofErr w:type="spellEnd"/>
      <w:r>
        <w:rPr>
          <w:sz w:val="28"/>
          <w:szCs w:val="28"/>
        </w:rPr>
        <w:t>.</w:t>
      </w:r>
    </w:p>
    <w:p w:rsidR="006122DD" w:rsidRDefault="006122DD" w:rsidP="000C19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России петь – что стремиться в Храм</w:t>
      </w:r>
    </w:p>
    <w:p w:rsidR="006122DD" w:rsidRDefault="006122DD" w:rsidP="000C194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лесным горам, полевым коврам.</w:t>
      </w:r>
    </w:p>
    <w:p w:rsidR="006122DD" w:rsidRDefault="006122DD" w:rsidP="000C19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России петь – что весну встречать, </w:t>
      </w:r>
    </w:p>
    <w:p w:rsidR="006122DD" w:rsidRDefault="006122DD" w:rsidP="000C194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невесту ждать, что утешить мать…</w:t>
      </w:r>
    </w:p>
    <w:p w:rsidR="007568B7" w:rsidRPr="007568B7" w:rsidRDefault="007568B7" w:rsidP="007568B7">
      <w:pPr>
        <w:pStyle w:val="a3"/>
        <w:rPr>
          <w:sz w:val="28"/>
          <w:szCs w:val="28"/>
        </w:rPr>
      </w:pPr>
    </w:p>
    <w:sectPr w:rsidR="007568B7" w:rsidRPr="007568B7" w:rsidSect="0065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2C9"/>
    <w:multiLevelType w:val="hybridMultilevel"/>
    <w:tmpl w:val="B4D2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33C9"/>
    <w:multiLevelType w:val="hybridMultilevel"/>
    <w:tmpl w:val="ACF8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8D4"/>
    <w:rsid w:val="000C00C9"/>
    <w:rsid w:val="000C194F"/>
    <w:rsid w:val="00266513"/>
    <w:rsid w:val="00592C94"/>
    <w:rsid w:val="00592CFD"/>
    <w:rsid w:val="006122DD"/>
    <w:rsid w:val="006532E4"/>
    <w:rsid w:val="007568B7"/>
    <w:rsid w:val="008041B1"/>
    <w:rsid w:val="00A46C86"/>
    <w:rsid w:val="00A639CB"/>
    <w:rsid w:val="00CD4C3A"/>
    <w:rsid w:val="00E84878"/>
    <w:rsid w:val="00F508D4"/>
    <w:rsid w:val="00FD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8D4"/>
  </w:style>
  <w:style w:type="character" w:customStyle="1" w:styleId="apple-style-span">
    <w:name w:val="apple-style-span"/>
    <w:basedOn w:val="a0"/>
    <w:rsid w:val="00F508D4"/>
  </w:style>
  <w:style w:type="character" w:styleId="a5">
    <w:name w:val="Hyperlink"/>
    <w:basedOn w:val="a0"/>
    <w:uiPriority w:val="99"/>
    <w:semiHidden/>
    <w:unhideWhenUsed/>
    <w:rsid w:val="00FD0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1%D0%BA%D0%B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1147_%D0%B3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E%D1%81%D0%BA%D0%B2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F47B-1849-416F-9A93-729DD89A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Математика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Людмила</cp:lastModifiedBy>
  <cp:revision>4</cp:revision>
  <dcterms:created xsi:type="dcterms:W3CDTF">2011-10-18T07:58:00Z</dcterms:created>
  <dcterms:modified xsi:type="dcterms:W3CDTF">2011-10-19T15:42:00Z</dcterms:modified>
</cp:coreProperties>
</file>