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3E" w:rsidRDefault="0040183E" w:rsidP="0040183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Анализ работы кабинета химии за 2012– 2013 учебный год</w:t>
      </w:r>
    </w:p>
    <w:p w:rsidR="0040183E" w:rsidRDefault="0040183E" w:rsidP="0040183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Современный кабинет должен являться дидактическим средством, обеспечивающим успешную деятельность каждого ученика. Вся работа кабинета направляется на развитие познавательного интереса детей в процессе обучения. Среда кабинета должна мотивировать ученика на поиск и приобретение знаний, умений и навыков.</w:t>
      </w: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классе имеются несъемные стенды: это «Периодическая система химических элементов Д. И. Менделеева», т. к.  это –  основа всего курса химии, «Таблица растворимости кислот, солей и оснований» – важна при изучении классов соединений,  процессов электролитической диссоциации веществ в 8 классе. Необходима она и в 9 классе, когда изучаем металлы и неметаллы, а так же свойства их соединений. «Электрохимический ряд напряжений металлов» является необходимой наглядностью на уроках химии, начиная с 8 класса. </w:t>
      </w: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Иллюстрированная таблица по технике безопасности, составленная на базе типовой  инструкции для учащихся, является неотъемлемой частью кабинета химии и служит наглядным дополнением папки по «Охране труда». Информационный стенд содержит инструкции по технике безопасности, материалы для подготовки к ЕГЭ. </w:t>
      </w:r>
    </w:p>
    <w:p w:rsidR="0040183E" w:rsidRDefault="0040183E" w:rsidP="0040183E">
      <w:pPr>
        <w:tabs>
          <w:tab w:val="left" w:pos="0"/>
          <w:tab w:val="left" w:pos="851"/>
          <w:tab w:val="left" w:pos="1134"/>
          <w:tab w:val="left" w:pos="1418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кабинете химии имеются: инструкции по охране труда; средства индивидуальной защиты, аптечка первой медицинской помощи, плакаты по пожарной безопасности, первичные средства пожаротушения</w:t>
      </w:r>
      <w:r>
        <w:rPr>
          <w:rFonts w:ascii="Times New Roman" w:hAnsi="Times New Roman"/>
          <w:sz w:val="24"/>
          <w:szCs w:val="24"/>
          <w:lang w:val="be-BY" w:eastAsia="ru-RU"/>
        </w:rPr>
        <w:t>.</w:t>
      </w:r>
    </w:p>
    <w:p w:rsidR="0040183E" w:rsidRDefault="0040183E" w:rsidP="00401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Химические реактивы хранятся, эксплуатируются и утилизируются в соответствии 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Правилами безопасности при организации образовательного процесса по учебным предметам (дисциплинам) «Химия» и «Физика» в учреждениях образования. Составлена и утверждена опись реактивов с указанием разрешенных масс и объёмов.</w:t>
      </w:r>
    </w:p>
    <w:p w:rsidR="0040183E" w:rsidRDefault="0040183E" w:rsidP="0040183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кабинете имеется достаточное количество литературы, дидактического и раздаточного материала. </w:t>
      </w:r>
    </w:p>
    <w:p w:rsidR="0040183E" w:rsidRDefault="0040183E" w:rsidP="0040183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Интерьер кабинета не перегружен, все экспонируемые материалы функционально значимы и видны с каждого рабочего места.</w:t>
      </w:r>
    </w:p>
    <w:p w:rsidR="0040183E" w:rsidRDefault="0040183E" w:rsidP="004018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работы и развития кабинета вытекают из учета интереса преподаваемого предмета и ресурсных возможностей. В 2012 – 2013 учебном году основными задачами были следующие:</w:t>
      </w:r>
    </w:p>
    <w:p w:rsidR="0040183E" w:rsidRDefault="0040183E" w:rsidP="004018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обновление базы дидактического материала и текстов практических и контрольных работ  в новой форме; </w:t>
      </w:r>
    </w:p>
    <w:p w:rsidR="0040183E" w:rsidRDefault="0040183E" w:rsidP="004018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максимальное использование кабинета, как образовательной среды, во внеурочной деятельности;</w:t>
      </w:r>
    </w:p>
    <w:p w:rsidR="0040183E" w:rsidRDefault="0040183E" w:rsidP="0040183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Исходя из поставленных задач, за текущий учебный год был полностью поменян материал  контроля в 8 – 11 классах.  Все проверочные и контрольные работы по темам имеют уровни сложности  А, В, С и ориентированы на форму контроля в виде ЕГЭ.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Систематически обновлялся учебно-методический комплекс. Разработаны методические материалы по химическому эксперименту в контексте проблемного обучения. Систематизированы и обновлены материалы по работе с одаренными детьми.</w:t>
      </w: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Систематизировано заново размещение по шкафам в лаборантской средств ТСО и оборудования, обновлен раздаточный материал, карточки – инструкции для выполнения практических работ, идет постоянное накопление материала по внеклассной работе и работе с одаренными детьми. Во внеурочное время в кабинете проходили индивидуально – групповые занятия с детьми, результатом которых явилось участие ребят в школьных и районных олимпиадах, в работе секций школьного  НОУ,  проведение предметной недели и заседаний городского методического объединения учителей химии.</w:t>
      </w:r>
    </w:p>
    <w:p w:rsidR="0040183E" w:rsidRDefault="0040183E" w:rsidP="0040183E">
      <w:pPr>
        <w:tabs>
          <w:tab w:val="left" w:pos="909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 задачи работы кабинета на 2012/2013 учебный год</w:t>
      </w:r>
    </w:p>
    <w:p w:rsidR="0040183E" w:rsidRDefault="0040183E" w:rsidP="0040183E">
      <w:pPr>
        <w:tabs>
          <w:tab w:val="left" w:pos="9099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 оптимальных условий для совершенствования профессиональной компетентности педагогов, учебной и трудовой деятельности учащихся.</w:t>
      </w:r>
    </w:p>
    <w:p w:rsidR="0040183E" w:rsidRDefault="0040183E" w:rsidP="0040183E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Обновление дидактического материала: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FC"/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составление логико-смысловых моделей, схем;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FC"/>
      </w:r>
      <w:r>
        <w:rPr>
          <w:rFonts w:ascii="Times New Roman" w:hAnsi="Times New Roman"/>
          <w:sz w:val="24"/>
          <w:szCs w:val="24"/>
          <w:lang w:eastAsia="ru-RU"/>
        </w:rPr>
        <w:t xml:space="preserve"> текстов контрольных и проверочных работ.</w:t>
      </w:r>
    </w:p>
    <w:p w:rsidR="0040183E" w:rsidRDefault="0040183E" w:rsidP="0040183E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Разработка методических рекомендаций по проведению проблемных опытов по химии в условиях реальной и виртуальной лаборатории; 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Организация работы с одарёнными учащимися: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FC"/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разработка комплекта зданий для проведения интеллектуального марафона по химии на 2012/2013 учебный год;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FC"/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составление планов работы с одаренными учащимися на 2012/2013 учебный год.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Моделирование сценариев уроков на основе эффективных методов обучения учащихся при изучении трудных тем курса «Химия-11», «Химия- 9».</w:t>
      </w:r>
    </w:p>
    <w:p w:rsidR="0040183E" w:rsidRDefault="0040183E" w:rsidP="0040183E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Приобретение электронных средств обучения;</w:t>
      </w:r>
    </w:p>
    <w:p w:rsidR="0040183E" w:rsidRDefault="0040183E" w:rsidP="00401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273" w:rsidRDefault="00737273"/>
    <w:sectPr w:rsidR="00737273" w:rsidSect="0073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3E"/>
    <w:rsid w:val="0040183E"/>
    <w:rsid w:val="007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2013-08-15T19:13:00Z</dcterms:created>
  <dcterms:modified xsi:type="dcterms:W3CDTF">2013-08-15T19:13:00Z</dcterms:modified>
</cp:coreProperties>
</file>