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15" w:rsidRDefault="003D325B" w:rsidP="006009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4215">
        <w:rPr>
          <w:sz w:val="28"/>
          <w:szCs w:val="28"/>
        </w:rPr>
        <w:t>«</w:t>
      </w:r>
      <w:proofErr w:type="spellStart"/>
      <w:r w:rsidR="00384215">
        <w:rPr>
          <w:sz w:val="28"/>
          <w:szCs w:val="28"/>
        </w:rPr>
        <w:t>Здоровьесберегающие</w:t>
      </w:r>
      <w:proofErr w:type="spellEnd"/>
      <w:r w:rsidR="00384215">
        <w:rPr>
          <w:sz w:val="28"/>
          <w:szCs w:val="28"/>
        </w:rPr>
        <w:t xml:space="preserve"> технологии на уроках химии</w:t>
      </w:r>
      <w:proofErr w:type="gramStart"/>
      <w:r w:rsidR="00384215">
        <w:rPr>
          <w:sz w:val="28"/>
          <w:szCs w:val="28"/>
        </w:rPr>
        <w:t>.»</w:t>
      </w:r>
      <w:proofErr w:type="gramEnd"/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 xml:space="preserve">Что же такое </w:t>
      </w:r>
      <w:proofErr w:type="spellStart"/>
      <w:r>
        <w:rPr>
          <w:sz w:val="28"/>
          <w:szCs w:val="28"/>
        </w:rPr>
        <w:t>здоровьесберегающий</w:t>
      </w:r>
      <w:proofErr w:type="spellEnd"/>
      <w:r>
        <w:rPr>
          <w:sz w:val="28"/>
          <w:szCs w:val="28"/>
        </w:rPr>
        <w:t xml:space="preserve"> урок  или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на уроках химии? По  моему  мнению суть такого урока заключается в том ,чтобы  этот урок обеспечивал  ученикам  сохранение  запаса их жизненных </w:t>
      </w:r>
      <w:proofErr w:type="spellStart"/>
      <w:r>
        <w:rPr>
          <w:sz w:val="28"/>
          <w:szCs w:val="28"/>
        </w:rPr>
        <w:t>сил,физического</w:t>
      </w:r>
      <w:proofErr w:type="spellEnd"/>
      <w:r>
        <w:rPr>
          <w:sz w:val="28"/>
          <w:szCs w:val="28"/>
        </w:rPr>
        <w:t xml:space="preserve"> и психического </w:t>
      </w:r>
      <w:proofErr w:type="spellStart"/>
      <w:r>
        <w:rPr>
          <w:sz w:val="28"/>
          <w:szCs w:val="28"/>
        </w:rPr>
        <w:t>здоровья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менно</w:t>
      </w:r>
      <w:proofErr w:type="spellEnd"/>
      <w:r>
        <w:rPr>
          <w:sz w:val="28"/>
          <w:szCs w:val="28"/>
        </w:rPr>
        <w:t xml:space="preserve"> через  свои уроки учителя –предметники  могут сформировать  у обучающихся жизненные установки на здоровье и здоровый образ жизни .Использование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учебном процессе позволяют  ученикам успешно адаптироваться  в образовательном  и социальном пространстве ,развивать  свои творческие способности ,а учителю эффективно проводить профилактику асоциального поведения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ведет несомненно к подрыву здоровья детей.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уроку с комплексом 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технологий: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 xml:space="preserve">-Рациональное распределение учебного времени на уроке и выполнение домашнего задания </w:t>
      </w:r>
      <w:proofErr w:type="spellStart"/>
      <w:r>
        <w:rPr>
          <w:sz w:val="28"/>
          <w:szCs w:val="28"/>
        </w:rPr>
        <w:t>дома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должно соответственно составлять 65-75% и 35-25%;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>-в содержательной части урока должны быть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связанные со здоровьем учащихся ,а также способствующие формирование у обучающихся потребности в здоровом образе жизни;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>-на уроке должно быть несколько видов деятельности учащихся  (письменные и устные ответы на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работа с учебником ,эксперимент ,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беседе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абота</w:t>
      </w:r>
      <w:proofErr w:type="spellEnd"/>
      <w:r>
        <w:rPr>
          <w:sz w:val="28"/>
          <w:szCs w:val="28"/>
        </w:rPr>
        <w:t xml:space="preserve"> в группах ит.д.);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>-в уроки необходимо включать виды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способствующие развитию памяти ,логического  и критического мышления ;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>-необходимо формировать внутреннюю и внешнюю мотивацию деятельности учащихся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>-на уроках необходимо создавать благоприятную психологическую обстановку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ситуацию успеха и эмоциональной разрядки (не бойтесь шутить ,улыбаться ,смеяться  …)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-желательно на уроке использовать физкультминутки, что способствует  увеличению работоспособности  учеников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также являются  профилактикой многих заболеваний ;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>-образовательный процесс должен носить творческий характер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повышает интерес к предмету и процессу обучения   и снижает утомляемость;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 xml:space="preserve">-педагогика сотрудничества 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ё можно считать важным компонентом образовательного процесса , создающего условия для реализации задач сохранения и укрепления здоровья  обучающихся ;проявление гуманного отношения к детям ,оптимистическая вера в них ,отсутствие прямого принуждения, терпимость к детским недостаткам в сочетании с проявлением демократизации отношений (право ребёнка на свободный </w:t>
      </w:r>
      <w:proofErr w:type="spellStart"/>
      <w:r>
        <w:rPr>
          <w:sz w:val="28"/>
          <w:szCs w:val="28"/>
        </w:rPr>
        <w:t>выбор,на</w:t>
      </w:r>
      <w:proofErr w:type="spellEnd"/>
      <w:r>
        <w:rPr>
          <w:sz w:val="28"/>
          <w:szCs w:val="28"/>
        </w:rPr>
        <w:t xml:space="preserve"> ошибку ,на собственную точку зрения)  оказывает благоприятное воздействие на психику учащихся .</w:t>
      </w:r>
    </w:p>
    <w:p w:rsidR="00384215" w:rsidRDefault="00384215" w:rsidP="00384215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Преподавание химии позволяет органично вписывать принципы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в темы уроков. Например в теме «Спирты»  необходимо сделать акцент на влияние алкоголя на умственную деятельность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особенно в детском возрасте ,привести примеры последствия «пьяного зачатия» ребёнка. В теме « Металлы» показать  токсичное воздействие  тяжелых металлов на здоровье </w:t>
      </w:r>
      <w:proofErr w:type="spellStart"/>
      <w:r>
        <w:rPr>
          <w:sz w:val="28"/>
          <w:szCs w:val="28"/>
        </w:rPr>
        <w:t>человека,однако</w:t>
      </w:r>
      <w:proofErr w:type="spellEnd"/>
      <w:r>
        <w:rPr>
          <w:sz w:val="28"/>
          <w:szCs w:val="28"/>
        </w:rPr>
        <w:t xml:space="preserve"> некоторые металлы используются для улучшения здоровья ,так медь нормализует давление ,золото омолаживает кожу , серебро проявляет антисептическое действие В теме « Альдегиды» рассказать о вредном воздействии формальдегида на человека и окружающую среду ,а источниками формальдегида может стать мебель , фанера ,ДСП и др. </w:t>
      </w:r>
      <w:proofErr w:type="spellStart"/>
      <w:r>
        <w:rPr>
          <w:sz w:val="28"/>
          <w:szCs w:val="28"/>
        </w:rPr>
        <w:t>материалы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естяная</w:t>
      </w:r>
      <w:proofErr w:type="spellEnd"/>
      <w:r>
        <w:rPr>
          <w:sz w:val="28"/>
          <w:szCs w:val="28"/>
        </w:rPr>
        <w:t xml:space="preserve"> тара , используемая для консервов  содержит некоторое количество свинца в местах спаивания швов, учащимся необходимо напомнить , что консервы держать в открытых  банках  нельзя из-за токсичности </w:t>
      </w:r>
      <w:proofErr w:type="spellStart"/>
      <w:r>
        <w:rPr>
          <w:sz w:val="28"/>
          <w:szCs w:val="28"/>
        </w:rPr>
        <w:t>свинца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теме «Силикатная промышленность», рассказывая о керамики ,нужно привести пример декоративной глазури , которая содержит соли свинца  и </w:t>
      </w:r>
      <w:proofErr w:type="spellStart"/>
      <w:r>
        <w:rPr>
          <w:sz w:val="28"/>
          <w:szCs w:val="28"/>
        </w:rPr>
        <w:t>кадмия.Следовательно</w:t>
      </w:r>
      <w:proofErr w:type="spellEnd"/>
      <w:r>
        <w:rPr>
          <w:sz w:val="28"/>
          <w:szCs w:val="28"/>
        </w:rPr>
        <w:t xml:space="preserve"> в  декоративной керамической посуде нельзя держать </w:t>
      </w:r>
      <w:proofErr w:type="spellStart"/>
      <w:r>
        <w:rPr>
          <w:sz w:val="28"/>
          <w:szCs w:val="28"/>
        </w:rPr>
        <w:t>подукты</w:t>
      </w:r>
      <w:proofErr w:type="spellEnd"/>
      <w:r>
        <w:rPr>
          <w:sz w:val="28"/>
          <w:szCs w:val="28"/>
        </w:rPr>
        <w:t>.</w:t>
      </w:r>
    </w:p>
    <w:p w:rsidR="00384215" w:rsidRPr="007B7540" w:rsidRDefault="00384215" w:rsidP="00384215">
      <w:pPr>
        <w:rPr>
          <w:sz w:val="28"/>
          <w:szCs w:val="28"/>
        </w:rPr>
      </w:pPr>
    </w:p>
    <w:p w:rsidR="007B7540" w:rsidRPr="007B7540" w:rsidRDefault="007B7540" w:rsidP="00384215">
      <w:pPr>
        <w:rPr>
          <w:sz w:val="28"/>
          <w:szCs w:val="28"/>
        </w:rPr>
      </w:pPr>
    </w:p>
    <w:sectPr w:rsidR="007B7540" w:rsidRPr="007B7540" w:rsidSect="0012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B7540"/>
    <w:rsid w:val="00005D61"/>
    <w:rsid w:val="00121895"/>
    <w:rsid w:val="00384215"/>
    <w:rsid w:val="003D325B"/>
    <w:rsid w:val="00537424"/>
    <w:rsid w:val="00600994"/>
    <w:rsid w:val="007B7540"/>
    <w:rsid w:val="00AA47E4"/>
    <w:rsid w:val="00AB52D9"/>
    <w:rsid w:val="00AE2AF8"/>
    <w:rsid w:val="00AF71E1"/>
    <w:rsid w:val="00BB7AE7"/>
    <w:rsid w:val="00CB7BBE"/>
    <w:rsid w:val="00E515B9"/>
    <w:rsid w:val="00F5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2013-06-07T07:10:00Z</dcterms:created>
  <dcterms:modified xsi:type="dcterms:W3CDTF">2013-06-07T11:05:00Z</dcterms:modified>
</cp:coreProperties>
</file>